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32785" w14:textId="77777777" w:rsidR="00411374" w:rsidRPr="007E363A" w:rsidRDefault="00411374">
      <w:pPr>
        <w:pStyle w:val="a3"/>
        <w:spacing w:before="2"/>
        <w:rPr>
          <w:b/>
          <w:sz w:val="77"/>
          <w:lang w:val="ro-MD"/>
        </w:rPr>
      </w:pPr>
    </w:p>
    <w:p w14:paraId="6F8FC8D2" w14:textId="77777777" w:rsidR="00E05709" w:rsidRPr="007E363A" w:rsidRDefault="00E05709" w:rsidP="00E05709">
      <w:pPr>
        <w:ind w:left="2932" w:right="1872"/>
        <w:jc w:val="center"/>
        <w:rPr>
          <w:b/>
          <w:i/>
          <w:sz w:val="40"/>
          <w:lang w:val="ro-MD"/>
        </w:rPr>
      </w:pPr>
      <w:r w:rsidRPr="007E363A">
        <w:rPr>
          <w:b/>
          <w:i/>
          <w:sz w:val="40"/>
          <w:lang w:val="ro-MD"/>
        </w:rPr>
        <w:t>Notă</w:t>
      </w:r>
      <w:r w:rsidRPr="007E363A">
        <w:rPr>
          <w:b/>
          <w:i/>
          <w:spacing w:val="-3"/>
          <w:sz w:val="40"/>
          <w:lang w:val="ro-MD"/>
        </w:rPr>
        <w:t xml:space="preserve"> </w:t>
      </w:r>
      <w:r w:rsidRPr="007E363A">
        <w:rPr>
          <w:b/>
          <w:i/>
          <w:sz w:val="40"/>
          <w:lang w:val="ro-MD"/>
        </w:rPr>
        <w:t>Informativă</w:t>
      </w:r>
    </w:p>
    <w:p w14:paraId="7A180045" w14:textId="77777777" w:rsidR="00E05709" w:rsidRPr="007E363A" w:rsidRDefault="00E05709" w:rsidP="00E05709">
      <w:pPr>
        <w:spacing w:before="270" w:line="379" w:lineRule="auto"/>
        <w:ind w:left="2932" w:right="1972"/>
        <w:jc w:val="center"/>
        <w:rPr>
          <w:b/>
          <w:i/>
          <w:sz w:val="40"/>
          <w:lang w:val="ro-MD"/>
        </w:rPr>
      </w:pPr>
      <w:r w:rsidRPr="007E363A">
        <w:rPr>
          <w:b/>
          <w:i/>
          <w:sz w:val="40"/>
          <w:lang w:val="ro-MD"/>
        </w:rPr>
        <w:t>privind activitatea Curții de Apel Cahul pentru perioada</w:t>
      </w:r>
      <w:r w:rsidRPr="007E363A">
        <w:rPr>
          <w:b/>
          <w:i/>
          <w:spacing w:val="-2"/>
          <w:sz w:val="40"/>
          <w:lang w:val="ro-MD"/>
        </w:rPr>
        <w:t xml:space="preserve"> </w:t>
      </w:r>
      <w:r w:rsidRPr="007E363A">
        <w:rPr>
          <w:b/>
          <w:i/>
          <w:sz w:val="40"/>
          <w:lang w:val="ro-MD"/>
        </w:rPr>
        <w:t>anului</w:t>
      </w:r>
      <w:r w:rsidRPr="007E363A">
        <w:rPr>
          <w:b/>
          <w:i/>
          <w:spacing w:val="97"/>
          <w:sz w:val="40"/>
          <w:lang w:val="ro-MD"/>
        </w:rPr>
        <w:t xml:space="preserve"> </w:t>
      </w:r>
      <w:r w:rsidRPr="007E363A">
        <w:rPr>
          <w:b/>
          <w:i/>
          <w:sz w:val="40"/>
          <w:lang w:val="ro-MD"/>
        </w:rPr>
        <w:t>2023</w:t>
      </w:r>
    </w:p>
    <w:p w14:paraId="05CF4B22" w14:textId="77777777" w:rsidR="00E05709" w:rsidRPr="007E363A" w:rsidRDefault="00E05709" w:rsidP="00E05709">
      <w:pPr>
        <w:pStyle w:val="a3"/>
        <w:rPr>
          <w:b/>
          <w:i/>
          <w:sz w:val="44"/>
          <w:lang w:val="ro-MD"/>
        </w:rPr>
      </w:pPr>
    </w:p>
    <w:p w14:paraId="7C8218C3" w14:textId="77777777" w:rsidR="00E05709" w:rsidRPr="007E363A" w:rsidRDefault="00E05709" w:rsidP="0037611E">
      <w:pPr>
        <w:pStyle w:val="1"/>
        <w:numPr>
          <w:ilvl w:val="0"/>
          <w:numId w:val="11"/>
        </w:numPr>
        <w:tabs>
          <w:tab w:val="left" w:pos="2140"/>
          <w:tab w:val="left" w:pos="2141"/>
        </w:tabs>
        <w:spacing w:before="73"/>
        <w:ind w:right="248" w:firstLine="566"/>
        <w:jc w:val="center"/>
        <w:rPr>
          <w:lang w:val="ro-MD"/>
        </w:rPr>
      </w:pPr>
      <w:r w:rsidRPr="007E363A">
        <w:rPr>
          <w:lang w:val="ro-MD"/>
        </w:rPr>
        <w:t>Aspecte</w:t>
      </w:r>
      <w:r w:rsidRPr="007E363A">
        <w:rPr>
          <w:spacing w:val="15"/>
          <w:lang w:val="ro-MD"/>
        </w:rPr>
        <w:t xml:space="preserve"> </w:t>
      </w:r>
      <w:r w:rsidRPr="007E363A">
        <w:rPr>
          <w:lang w:val="ro-MD"/>
        </w:rPr>
        <w:t>generale</w:t>
      </w:r>
      <w:r w:rsidRPr="007E363A">
        <w:rPr>
          <w:spacing w:val="18"/>
          <w:lang w:val="ro-MD"/>
        </w:rPr>
        <w:t xml:space="preserve"> </w:t>
      </w:r>
      <w:r w:rsidRPr="007E363A">
        <w:rPr>
          <w:lang w:val="ro-MD"/>
        </w:rPr>
        <w:t>privind</w:t>
      </w:r>
      <w:r w:rsidRPr="007E363A">
        <w:rPr>
          <w:spacing w:val="15"/>
          <w:lang w:val="ro-MD"/>
        </w:rPr>
        <w:t xml:space="preserve"> </w:t>
      </w:r>
      <w:r w:rsidRPr="007E363A">
        <w:rPr>
          <w:lang w:val="ro-MD"/>
        </w:rPr>
        <w:t>activitatea</w:t>
      </w:r>
      <w:r w:rsidRPr="007E363A">
        <w:rPr>
          <w:spacing w:val="15"/>
          <w:lang w:val="ro-MD"/>
        </w:rPr>
        <w:t xml:space="preserve"> </w:t>
      </w:r>
      <w:r w:rsidRPr="007E363A">
        <w:rPr>
          <w:lang w:val="ro-MD"/>
        </w:rPr>
        <w:t>Curții</w:t>
      </w:r>
      <w:r w:rsidRPr="007E363A">
        <w:rPr>
          <w:spacing w:val="16"/>
          <w:lang w:val="ro-MD"/>
        </w:rPr>
        <w:t xml:space="preserve"> </w:t>
      </w:r>
      <w:r w:rsidRPr="007E363A">
        <w:rPr>
          <w:lang w:val="ro-MD"/>
        </w:rPr>
        <w:t>de</w:t>
      </w:r>
      <w:r w:rsidRPr="007E363A">
        <w:rPr>
          <w:spacing w:val="15"/>
          <w:lang w:val="ro-MD"/>
        </w:rPr>
        <w:t xml:space="preserve"> </w:t>
      </w:r>
      <w:r w:rsidRPr="007E363A">
        <w:rPr>
          <w:lang w:val="ro-MD"/>
        </w:rPr>
        <w:t>Apel</w:t>
      </w:r>
      <w:r w:rsidRPr="007E363A">
        <w:rPr>
          <w:spacing w:val="15"/>
          <w:lang w:val="ro-MD"/>
        </w:rPr>
        <w:t xml:space="preserve"> </w:t>
      </w:r>
      <w:r w:rsidRPr="007E363A">
        <w:rPr>
          <w:lang w:val="ro-MD"/>
        </w:rPr>
        <w:t>Cahul</w:t>
      </w:r>
      <w:r w:rsidRPr="007E363A">
        <w:rPr>
          <w:spacing w:val="14"/>
          <w:lang w:val="ro-MD"/>
        </w:rPr>
        <w:t xml:space="preserve"> </w:t>
      </w:r>
      <w:r w:rsidRPr="007E363A">
        <w:rPr>
          <w:lang w:val="ro-MD"/>
        </w:rPr>
        <w:t>în</w:t>
      </w:r>
      <w:r w:rsidRPr="007E363A">
        <w:rPr>
          <w:spacing w:val="-77"/>
          <w:lang w:val="ro-MD"/>
        </w:rPr>
        <w:t xml:space="preserve"> </w:t>
      </w:r>
      <w:r w:rsidRPr="007E363A">
        <w:rPr>
          <w:lang w:val="ro-MD"/>
        </w:rPr>
        <w:t>perioada anului</w:t>
      </w:r>
      <w:r w:rsidRPr="007E363A">
        <w:rPr>
          <w:spacing w:val="-1"/>
          <w:lang w:val="ro-MD"/>
        </w:rPr>
        <w:t xml:space="preserve"> </w:t>
      </w:r>
      <w:r w:rsidRPr="007E363A">
        <w:rPr>
          <w:lang w:val="ro-MD"/>
        </w:rPr>
        <w:t>202</w:t>
      </w:r>
      <w:r w:rsidR="0037611E" w:rsidRPr="007E363A">
        <w:rPr>
          <w:lang w:val="ro-MD"/>
        </w:rPr>
        <w:t>3</w:t>
      </w:r>
    </w:p>
    <w:p w14:paraId="25FCE0A3" w14:textId="77777777" w:rsidR="00E05709" w:rsidRPr="007E363A" w:rsidRDefault="00E05709" w:rsidP="00E05709">
      <w:pPr>
        <w:pStyle w:val="a3"/>
        <w:rPr>
          <w:b/>
          <w:lang w:val="ro-MD"/>
        </w:rPr>
      </w:pPr>
    </w:p>
    <w:p w14:paraId="3293B729" w14:textId="77777777" w:rsidR="00F66707" w:rsidRPr="007E363A" w:rsidRDefault="00F66707" w:rsidP="00E05709">
      <w:pPr>
        <w:pStyle w:val="a3"/>
        <w:ind w:left="1146" w:right="242" w:firstLine="566"/>
        <w:jc w:val="both"/>
        <w:rPr>
          <w:highlight w:val="yellow"/>
          <w:lang w:val="ro-MD"/>
        </w:rPr>
      </w:pPr>
    </w:p>
    <w:p w14:paraId="5E119C6A" w14:textId="61A60546" w:rsidR="00064C7F" w:rsidRPr="007E363A" w:rsidRDefault="00064C7F" w:rsidP="00265B1F">
      <w:pPr>
        <w:pStyle w:val="a3"/>
        <w:spacing w:line="276" w:lineRule="auto"/>
        <w:ind w:left="1146" w:right="242" w:firstLine="566"/>
        <w:jc w:val="both"/>
        <w:rPr>
          <w:lang w:val="ro-MD"/>
        </w:rPr>
      </w:pPr>
      <w:r w:rsidRPr="007E363A">
        <w:rPr>
          <w:lang w:val="ro-MD"/>
        </w:rPr>
        <w:t xml:space="preserve">În prezent, </w:t>
      </w:r>
      <w:r w:rsidR="00561397" w:rsidRPr="007E363A">
        <w:rPr>
          <w:lang w:val="ro-MD"/>
        </w:rPr>
        <w:t>justiția</w:t>
      </w:r>
      <w:r w:rsidRPr="007E363A">
        <w:rPr>
          <w:lang w:val="ro-MD"/>
        </w:rPr>
        <w:t xml:space="preserve"> reprezintă unul dintre pilonii centrali pe care se fundamentează un stat de drept contemporan. Din aceste considerente, ea trebuie să corespundă unor criterii legale concrete, importante şi decisive pentru realizarea misiunii sale de a fi garantul principal al drepturilor şi </w:t>
      </w:r>
      <w:r w:rsidR="00561397" w:rsidRPr="007E363A">
        <w:rPr>
          <w:lang w:val="ro-MD"/>
        </w:rPr>
        <w:t>libertăților</w:t>
      </w:r>
      <w:r w:rsidRPr="007E363A">
        <w:rPr>
          <w:lang w:val="ro-MD"/>
        </w:rPr>
        <w:t xml:space="preserve"> omului. Rolul major în acest context le revine principiilor fundamentale care guvernează atât modul de organizare, cât şi </w:t>
      </w:r>
      <w:r w:rsidR="00561397" w:rsidRPr="007E363A">
        <w:rPr>
          <w:lang w:val="ro-MD"/>
        </w:rPr>
        <w:t>funcționarea</w:t>
      </w:r>
      <w:r w:rsidRPr="007E363A">
        <w:rPr>
          <w:lang w:val="ro-MD"/>
        </w:rPr>
        <w:t xml:space="preserve"> </w:t>
      </w:r>
      <w:r w:rsidR="00561397" w:rsidRPr="007E363A">
        <w:rPr>
          <w:lang w:val="ro-MD"/>
        </w:rPr>
        <w:t>justiției</w:t>
      </w:r>
      <w:r w:rsidRPr="007E363A">
        <w:rPr>
          <w:lang w:val="ro-MD"/>
        </w:rPr>
        <w:t>.</w:t>
      </w:r>
      <w:r w:rsidR="00561397" w:rsidRPr="007E363A">
        <w:rPr>
          <w:lang w:val="ro-MD"/>
        </w:rPr>
        <w:t xml:space="preserve"> </w:t>
      </w:r>
    </w:p>
    <w:p w14:paraId="0F129BE5" w14:textId="4B667340" w:rsidR="00F66707" w:rsidRPr="007E363A" w:rsidRDefault="00F66707" w:rsidP="00265B1F">
      <w:pPr>
        <w:pStyle w:val="a3"/>
        <w:spacing w:line="276" w:lineRule="auto"/>
        <w:ind w:left="1146" w:right="242" w:firstLine="566"/>
        <w:jc w:val="both"/>
        <w:rPr>
          <w:lang w:val="ro-MD"/>
        </w:rPr>
      </w:pPr>
      <w:r w:rsidRPr="007E363A">
        <w:rPr>
          <w:lang w:val="ro-MD"/>
        </w:rPr>
        <w:t xml:space="preserve">Înfăptuirea justiției în scopul apărării și realizării drepturilor și libertăților fundamentale ale cetățenilor și ale asociațiilor acestora, ale întreprinderilor, instituțiilor și organizațiilor </w:t>
      </w:r>
      <w:r w:rsidR="00CA6F0B" w:rsidRPr="007E363A">
        <w:rPr>
          <w:lang w:val="ro-MD"/>
        </w:rPr>
        <w:t>constituie</w:t>
      </w:r>
      <w:r w:rsidRPr="007E363A">
        <w:rPr>
          <w:lang w:val="ro-MD"/>
        </w:rPr>
        <w:t xml:space="preserve"> </w:t>
      </w:r>
      <w:r w:rsidR="00CA6F0B" w:rsidRPr="007E363A">
        <w:rPr>
          <w:lang w:val="ro-MD"/>
        </w:rPr>
        <w:t xml:space="preserve">sarcinile </w:t>
      </w:r>
      <w:r w:rsidRPr="007E363A">
        <w:rPr>
          <w:lang w:val="ro-MD"/>
        </w:rPr>
        <w:t>instanțelor judecătorești, prevăzut</w:t>
      </w:r>
      <w:r w:rsidR="00CA6F0B" w:rsidRPr="007E363A">
        <w:rPr>
          <w:lang w:val="ro-MD"/>
        </w:rPr>
        <w:t>e</w:t>
      </w:r>
      <w:r w:rsidRPr="007E363A">
        <w:rPr>
          <w:lang w:val="ro-MD"/>
        </w:rPr>
        <w:t xml:space="preserve"> prin Legea </w:t>
      </w:r>
      <w:r w:rsidR="00CA6F0B" w:rsidRPr="007E363A">
        <w:rPr>
          <w:lang w:val="ro-MD"/>
        </w:rPr>
        <w:t>Nr. 514 din 06 iulie 1995 privind organizarea judecătorească</w:t>
      </w:r>
      <w:r w:rsidRPr="007E363A">
        <w:rPr>
          <w:lang w:val="ro-MD"/>
        </w:rPr>
        <w:t>.</w:t>
      </w:r>
    </w:p>
    <w:p w14:paraId="363EA0BC" w14:textId="6EF63C44" w:rsidR="00265B1F" w:rsidRPr="007E363A" w:rsidRDefault="004A7810" w:rsidP="00265B1F">
      <w:pPr>
        <w:pStyle w:val="a3"/>
        <w:spacing w:line="276" w:lineRule="auto"/>
        <w:ind w:left="1146" w:right="242" w:firstLine="566"/>
        <w:jc w:val="both"/>
        <w:rPr>
          <w:lang w:val="ro-MD"/>
        </w:rPr>
      </w:pPr>
      <w:r w:rsidRPr="007E363A">
        <w:rPr>
          <w:lang w:val="ro-MD"/>
        </w:rPr>
        <w:t>M</w:t>
      </w:r>
      <w:r w:rsidR="00D05146" w:rsidRPr="007E363A">
        <w:rPr>
          <w:lang w:val="ro-MD"/>
        </w:rPr>
        <w:t>odul în care este înfăptuită justiția influențează în mod direct coordonatele fundamentale de funcționare a societății</w:t>
      </w:r>
      <w:r w:rsidR="00E05709" w:rsidRPr="007E363A">
        <w:rPr>
          <w:lang w:val="ro-MD"/>
        </w:rPr>
        <w:t>,</w:t>
      </w:r>
      <w:r w:rsidR="00E05709" w:rsidRPr="007E363A">
        <w:rPr>
          <w:spacing w:val="-12"/>
          <w:lang w:val="ro-MD"/>
        </w:rPr>
        <w:t xml:space="preserve"> </w:t>
      </w:r>
      <w:r w:rsidR="00265B1F" w:rsidRPr="007E363A">
        <w:rPr>
          <w:lang w:val="ro-MD"/>
        </w:rPr>
        <w:t>or asigurarea unui act de justiție eficient, accesibil și de calitate reprezintă o așteptare legitimă a cetățenilor unei societăți întemeiate pe respectul normei de drept.</w:t>
      </w:r>
    </w:p>
    <w:p w14:paraId="6C1E079B" w14:textId="65905801" w:rsidR="00E05709" w:rsidRPr="007E363A" w:rsidRDefault="00265B1F" w:rsidP="004A7810">
      <w:pPr>
        <w:pStyle w:val="a3"/>
        <w:spacing w:line="276" w:lineRule="auto"/>
        <w:ind w:left="1146" w:right="242" w:firstLine="566"/>
        <w:jc w:val="both"/>
        <w:rPr>
          <w:lang w:val="ro-MD"/>
        </w:rPr>
      </w:pPr>
      <w:r w:rsidRPr="007E363A">
        <w:rPr>
          <w:lang w:val="ro-MD"/>
        </w:rPr>
        <w:t xml:space="preserve">Ca parte integrantă a sistemului judiciar, Curtea de Apel Cahul, parcurge </w:t>
      </w:r>
      <w:r w:rsidR="004A7810" w:rsidRPr="007E363A">
        <w:rPr>
          <w:lang w:val="ro-MD"/>
        </w:rPr>
        <w:t>procesul consolidării eficienței și accesului la justiție ca serviciu public modern, accesibil și eficient,</w:t>
      </w:r>
      <w:r w:rsidR="00E05709" w:rsidRPr="007E363A">
        <w:rPr>
          <w:lang w:val="ro-MD"/>
        </w:rPr>
        <w:t xml:space="preserve"> ca urmare a aplicării </w:t>
      </w:r>
      <w:r w:rsidR="004A7810" w:rsidRPr="007E363A">
        <w:rPr>
          <w:lang w:val="ro-MD"/>
        </w:rPr>
        <w:t xml:space="preserve">de calitate a </w:t>
      </w:r>
      <w:r w:rsidR="00E05709" w:rsidRPr="007E363A">
        <w:rPr>
          <w:lang w:val="ro-MD"/>
        </w:rPr>
        <w:t>prevederi</w:t>
      </w:r>
      <w:r w:rsidR="004A7810" w:rsidRPr="007E363A">
        <w:rPr>
          <w:lang w:val="ro-MD"/>
        </w:rPr>
        <w:t>lor</w:t>
      </w:r>
      <w:r w:rsidR="00E05709" w:rsidRPr="007E363A">
        <w:rPr>
          <w:lang w:val="ro-MD"/>
        </w:rPr>
        <w:t xml:space="preserve"> legale</w:t>
      </w:r>
      <w:r w:rsidR="008B0DC0">
        <w:rPr>
          <w:lang w:val="ro-MD"/>
        </w:rPr>
        <w:t>,</w:t>
      </w:r>
      <w:r w:rsidR="00E05709" w:rsidRPr="007E363A">
        <w:rPr>
          <w:lang w:val="ro-MD"/>
        </w:rPr>
        <w:t xml:space="preserve"> </w:t>
      </w:r>
      <w:r w:rsidR="00E05709" w:rsidRPr="00985FAF">
        <w:rPr>
          <w:lang w:val="ro-MD"/>
        </w:rPr>
        <w:t>inclusiv ce vizează instituirea sistemului informațional judecătoresc</w:t>
      </w:r>
      <w:r w:rsidR="00E05709" w:rsidRPr="00985FAF">
        <w:rPr>
          <w:spacing w:val="1"/>
          <w:lang w:val="ro-MD"/>
        </w:rPr>
        <w:t xml:space="preserve"> </w:t>
      </w:r>
      <w:r w:rsidR="00E05709" w:rsidRPr="00985FAF">
        <w:rPr>
          <w:lang w:val="ro-MD"/>
        </w:rPr>
        <w:t>începând cu</w:t>
      </w:r>
      <w:r w:rsidR="00E05709" w:rsidRPr="00985FAF">
        <w:rPr>
          <w:spacing w:val="1"/>
          <w:lang w:val="ro-MD"/>
        </w:rPr>
        <w:t xml:space="preserve"> </w:t>
      </w:r>
      <w:r w:rsidR="00E05709" w:rsidRPr="00985FAF">
        <w:rPr>
          <w:lang w:val="ro-MD"/>
        </w:rPr>
        <w:t>anul</w:t>
      </w:r>
      <w:r w:rsidR="00E05709" w:rsidRPr="00985FAF">
        <w:rPr>
          <w:spacing w:val="1"/>
          <w:lang w:val="ro-MD"/>
        </w:rPr>
        <w:t xml:space="preserve"> </w:t>
      </w:r>
      <w:r w:rsidR="00E05709" w:rsidRPr="00985FAF">
        <w:rPr>
          <w:lang w:val="ro-MD"/>
        </w:rPr>
        <w:t>2009.</w:t>
      </w:r>
    </w:p>
    <w:p w14:paraId="5716C775" w14:textId="4AFB9D7A" w:rsidR="00E05709" w:rsidRPr="007E363A" w:rsidRDefault="004A7810" w:rsidP="0031349A">
      <w:pPr>
        <w:pStyle w:val="a3"/>
        <w:spacing w:line="276" w:lineRule="auto"/>
        <w:ind w:left="1146" w:right="242" w:firstLine="566"/>
        <w:jc w:val="both"/>
        <w:rPr>
          <w:lang w:val="ro-MD"/>
        </w:rPr>
      </w:pPr>
      <w:r w:rsidRPr="007E363A">
        <w:rPr>
          <w:lang w:val="ro-MD"/>
        </w:rPr>
        <w:t>Astfel, activitatea Curții de Apel Cahul desfășurată în anul 2023 a avut drept obiectiv continuarea procesului consolidării eficienței și accesului la justiție</w:t>
      </w:r>
      <w:r w:rsidR="00E05709" w:rsidRPr="007E363A">
        <w:rPr>
          <w:lang w:val="ro-MD"/>
        </w:rPr>
        <w:t xml:space="preserve"> în scopul înfăptuirii unui</w:t>
      </w:r>
      <w:r w:rsidR="00E05709" w:rsidRPr="007E363A">
        <w:rPr>
          <w:spacing w:val="-67"/>
          <w:lang w:val="ro-MD"/>
        </w:rPr>
        <w:t xml:space="preserve">  </w:t>
      </w:r>
      <w:r w:rsidR="00E05709" w:rsidRPr="007E363A">
        <w:rPr>
          <w:lang w:val="ro-MD"/>
        </w:rPr>
        <w:t xml:space="preserve">act de justiție </w:t>
      </w:r>
      <w:r w:rsidR="0031349A" w:rsidRPr="007E363A">
        <w:rPr>
          <w:lang w:val="ro-MD"/>
        </w:rPr>
        <w:t>eficient</w:t>
      </w:r>
      <w:r w:rsidR="00E05709" w:rsidRPr="007E363A">
        <w:rPr>
          <w:lang w:val="ro-MD"/>
        </w:rPr>
        <w:t xml:space="preserve">, </w:t>
      </w:r>
      <w:r w:rsidR="0031349A" w:rsidRPr="007E363A">
        <w:rPr>
          <w:lang w:val="ro-MD"/>
        </w:rPr>
        <w:t>accesibil</w:t>
      </w:r>
      <w:r w:rsidR="00E05709" w:rsidRPr="007E363A">
        <w:rPr>
          <w:lang w:val="ro-MD"/>
        </w:rPr>
        <w:t xml:space="preserve"> și </w:t>
      </w:r>
      <w:r w:rsidR="0031349A" w:rsidRPr="007E363A">
        <w:rPr>
          <w:lang w:val="ro-MD"/>
        </w:rPr>
        <w:t>calitativ</w:t>
      </w:r>
      <w:r w:rsidR="00E05709" w:rsidRPr="007E363A">
        <w:rPr>
          <w:lang w:val="ro-MD"/>
        </w:rPr>
        <w:t xml:space="preserve">, </w:t>
      </w:r>
      <w:r w:rsidR="0031349A" w:rsidRPr="007E363A">
        <w:rPr>
          <w:lang w:val="ro-MD"/>
        </w:rPr>
        <w:t>în condiții de deplină independență și imparțialitate, realizate de un corp profesional integru.</w:t>
      </w:r>
    </w:p>
    <w:p w14:paraId="1FEEC0FA" w14:textId="78017CAB" w:rsidR="00411374" w:rsidRPr="00DB53BA" w:rsidRDefault="00D23674">
      <w:pPr>
        <w:pStyle w:val="a3"/>
        <w:spacing w:before="121"/>
        <w:ind w:left="1146" w:right="243" w:firstLine="566"/>
        <w:jc w:val="both"/>
        <w:rPr>
          <w:color w:val="FF0000"/>
          <w:lang w:val="ro-MD"/>
        </w:rPr>
      </w:pPr>
      <w:r w:rsidRPr="007E363A">
        <w:rPr>
          <w:lang w:val="ro-MD"/>
        </w:rPr>
        <w:t>Conform prevederilor normelor procesuale Curtea de Apel Cahul este o instanță ierarhic superioară, care își exercită competența într-o circumscripție, care cuprinde: Judecătoria Cahul sediul Central, sediil</w:t>
      </w:r>
      <w:r w:rsidR="00D105D5">
        <w:rPr>
          <w:lang w:val="ro-MD"/>
        </w:rPr>
        <w:t xml:space="preserve">e secundare: Cantemir, Taraclia, cât și din alte circumscripții cum ar fi: </w:t>
      </w:r>
      <w:r w:rsidR="00DB53BA" w:rsidRPr="00F249EA">
        <w:rPr>
          <w:lang w:val="ro-MD"/>
        </w:rPr>
        <w:t xml:space="preserve">Judecătoriile </w:t>
      </w:r>
      <w:r w:rsidR="00D105D5" w:rsidRPr="00F249EA">
        <w:rPr>
          <w:lang w:val="ro-MD"/>
        </w:rPr>
        <w:t>Comrat</w:t>
      </w:r>
      <w:r w:rsidR="00DB53BA" w:rsidRPr="00F249EA">
        <w:rPr>
          <w:lang w:val="ro-MD"/>
        </w:rPr>
        <w:t xml:space="preserve"> și Cimișlia cu sediile secundare</w:t>
      </w:r>
      <w:r w:rsidR="00F249EA" w:rsidRPr="00F249EA">
        <w:rPr>
          <w:lang w:val="ro-MD"/>
        </w:rPr>
        <w:t xml:space="preserve"> și Judecătoria Chișinău sediul Centru.</w:t>
      </w:r>
    </w:p>
    <w:p w14:paraId="256DF8C2" w14:textId="6D8D0B75" w:rsidR="00D23674" w:rsidRPr="007E363A" w:rsidRDefault="00D23674">
      <w:pPr>
        <w:pStyle w:val="a3"/>
        <w:spacing w:before="121"/>
        <w:ind w:left="1146" w:right="243" w:firstLine="566"/>
        <w:jc w:val="both"/>
        <w:rPr>
          <w:lang w:val="ro-MD"/>
        </w:rPr>
      </w:pPr>
      <w:r w:rsidRPr="007E363A">
        <w:rPr>
          <w:lang w:val="ro-MD"/>
        </w:rPr>
        <w:t xml:space="preserve">Ca instanța ierarhic superioară, Curtea de Apel Cahul este abilitată prin Lege de a </w:t>
      </w:r>
      <w:r w:rsidRPr="007E363A">
        <w:rPr>
          <w:lang w:val="ro-MD"/>
        </w:rPr>
        <w:lastRenderedPageBreak/>
        <w:t>verifica legalitatea și temeinicia hotărârilor instanțelor ierarhic inferioare și exercită alte atribuții conform legii.</w:t>
      </w:r>
    </w:p>
    <w:p w14:paraId="06ECFE53" w14:textId="67264E7B" w:rsidR="00411374" w:rsidRPr="007E363A" w:rsidRDefault="00362CDC">
      <w:pPr>
        <w:pStyle w:val="a3"/>
        <w:spacing w:before="118" w:line="242" w:lineRule="auto"/>
        <w:ind w:left="1146" w:right="249" w:firstLine="566"/>
        <w:jc w:val="both"/>
        <w:rPr>
          <w:lang w:val="ro-MD"/>
        </w:rPr>
      </w:pPr>
      <w:r w:rsidRPr="007E363A">
        <w:rPr>
          <w:lang w:val="ro-MD"/>
        </w:rPr>
        <w:t xml:space="preserve">Curtea își are sediul în municipiul </w:t>
      </w:r>
      <w:r w:rsidR="00E26FA1" w:rsidRPr="007E363A">
        <w:rPr>
          <w:lang w:val="ro-MD"/>
        </w:rPr>
        <w:t>Cahul</w:t>
      </w:r>
      <w:r w:rsidRPr="007E363A">
        <w:rPr>
          <w:lang w:val="ro-MD"/>
        </w:rPr>
        <w:t xml:space="preserve">, str. Ștefan cel Mare, </w:t>
      </w:r>
      <w:r w:rsidR="00A4665A" w:rsidRPr="007E363A">
        <w:rPr>
          <w:lang w:val="ro-MD"/>
        </w:rPr>
        <w:t>30</w:t>
      </w:r>
      <w:r w:rsidRPr="007E363A">
        <w:rPr>
          <w:lang w:val="ro-MD"/>
        </w:rPr>
        <w:t>, se află în centrul</w:t>
      </w:r>
      <w:r w:rsidRPr="007E363A">
        <w:rPr>
          <w:spacing w:val="-67"/>
          <w:lang w:val="ro-MD"/>
        </w:rPr>
        <w:t xml:space="preserve"> </w:t>
      </w:r>
      <w:r w:rsidR="00A4665A" w:rsidRPr="007E363A">
        <w:rPr>
          <w:spacing w:val="-67"/>
          <w:lang w:val="ro-MD"/>
        </w:rPr>
        <w:t xml:space="preserve">                                                  </w:t>
      </w:r>
      <w:r w:rsidR="008B0DC0">
        <w:rPr>
          <w:lang w:val="ro-MD"/>
        </w:rPr>
        <w:t>municipiului</w:t>
      </w:r>
      <w:r w:rsidRPr="007E363A">
        <w:rPr>
          <w:lang w:val="ro-MD"/>
        </w:rPr>
        <w:t xml:space="preserve"> </w:t>
      </w:r>
      <w:r w:rsidR="00E26FA1" w:rsidRPr="007E363A">
        <w:rPr>
          <w:lang w:val="ro-MD"/>
        </w:rPr>
        <w:t>Cahul</w:t>
      </w:r>
      <w:r w:rsidR="008B0DC0">
        <w:rPr>
          <w:lang w:val="ro-MD"/>
        </w:rPr>
        <w:t xml:space="preserve"> </w:t>
      </w:r>
      <w:r w:rsidRPr="007E363A">
        <w:rPr>
          <w:lang w:val="ro-MD"/>
        </w:rPr>
        <w:t>fiind</w:t>
      </w:r>
      <w:r w:rsidRPr="007E363A">
        <w:rPr>
          <w:spacing w:val="-3"/>
          <w:lang w:val="ro-MD"/>
        </w:rPr>
        <w:t xml:space="preserve"> </w:t>
      </w:r>
      <w:r w:rsidRPr="007E363A">
        <w:rPr>
          <w:lang w:val="ro-MD"/>
        </w:rPr>
        <w:t>ușor accesibil</w:t>
      </w:r>
      <w:r w:rsidRPr="007E363A">
        <w:rPr>
          <w:spacing w:val="-3"/>
          <w:lang w:val="ro-MD"/>
        </w:rPr>
        <w:t xml:space="preserve"> </w:t>
      </w:r>
      <w:r w:rsidRPr="007E363A">
        <w:rPr>
          <w:lang w:val="ro-MD"/>
        </w:rPr>
        <w:t>publicului.</w:t>
      </w:r>
    </w:p>
    <w:p w14:paraId="4CE57371" w14:textId="77777777" w:rsidR="00411374" w:rsidRPr="007E363A" w:rsidRDefault="00362CDC">
      <w:pPr>
        <w:pStyle w:val="a3"/>
        <w:spacing w:before="118"/>
        <w:ind w:left="1146" w:right="243" w:firstLine="556"/>
        <w:jc w:val="both"/>
        <w:rPr>
          <w:lang w:val="ro-MD"/>
        </w:rPr>
      </w:pPr>
      <w:r w:rsidRPr="007E363A">
        <w:rPr>
          <w:lang w:val="ro-MD"/>
        </w:rPr>
        <w:t>Activitatea</w:t>
      </w:r>
      <w:r w:rsidRPr="007E363A">
        <w:rPr>
          <w:spacing w:val="1"/>
          <w:lang w:val="ro-MD"/>
        </w:rPr>
        <w:t xml:space="preserve"> </w:t>
      </w:r>
      <w:r w:rsidRPr="007E363A">
        <w:rPr>
          <w:lang w:val="ro-MD"/>
        </w:rPr>
        <w:t>organizatorică</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cea</w:t>
      </w:r>
      <w:r w:rsidRPr="007E363A">
        <w:rPr>
          <w:spacing w:val="1"/>
          <w:lang w:val="ro-MD"/>
        </w:rPr>
        <w:t xml:space="preserve"> </w:t>
      </w:r>
      <w:r w:rsidRPr="007E363A">
        <w:rPr>
          <w:lang w:val="ro-MD"/>
        </w:rPr>
        <w:t>administrativă</w:t>
      </w:r>
      <w:r w:rsidRPr="007E363A">
        <w:rPr>
          <w:spacing w:val="1"/>
          <w:lang w:val="ro-MD"/>
        </w:rPr>
        <w:t xml:space="preserve"> </w:t>
      </w:r>
      <w:r w:rsidRPr="007E363A">
        <w:rPr>
          <w:lang w:val="ro-MD"/>
        </w:rPr>
        <w:t>a</w:t>
      </w:r>
      <w:r w:rsidRPr="007E363A">
        <w:rPr>
          <w:spacing w:val="1"/>
          <w:lang w:val="ro-MD"/>
        </w:rPr>
        <w:t xml:space="preserve"> </w:t>
      </w:r>
      <w:r w:rsidRPr="007E363A">
        <w:rPr>
          <w:lang w:val="ro-MD"/>
        </w:rPr>
        <w:t>instanței</w:t>
      </w:r>
      <w:r w:rsidRPr="007E363A">
        <w:rPr>
          <w:spacing w:val="1"/>
          <w:lang w:val="ro-MD"/>
        </w:rPr>
        <w:t xml:space="preserve"> </w:t>
      </w:r>
      <w:r w:rsidRPr="007E363A">
        <w:rPr>
          <w:lang w:val="ro-MD"/>
        </w:rPr>
        <w:t>judecătorești</w:t>
      </w:r>
      <w:r w:rsidRPr="007E363A">
        <w:rPr>
          <w:spacing w:val="1"/>
          <w:lang w:val="ro-MD"/>
        </w:rPr>
        <w:t xml:space="preserve"> </w:t>
      </w:r>
      <w:r w:rsidRPr="007E363A">
        <w:rPr>
          <w:lang w:val="ro-MD"/>
        </w:rPr>
        <w:t>este</w:t>
      </w:r>
      <w:r w:rsidRPr="007E363A">
        <w:rPr>
          <w:spacing w:val="1"/>
          <w:lang w:val="ro-MD"/>
        </w:rPr>
        <w:t xml:space="preserve"> </w:t>
      </w:r>
      <w:r w:rsidRPr="007E363A">
        <w:rPr>
          <w:lang w:val="ro-MD"/>
        </w:rPr>
        <w:t>asigurată de secretariatul instanței judecătorești, condus de un șef numit în funcție de</w:t>
      </w:r>
      <w:r w:rsidRPr="007E363A">
        <w:rPr>
          <w:spacing w:val="1"/>
          <w:lang w:val="ro-MD"/>
        </w:rPr>
        <w:t xml:space="preserve"> </w:t>
      </w:r>
      <w:r w:rsidRPr="007E363A">
        <w:rPr>
          <w:spacing w:val="-1"/>
          <w:lang w:val="ro-MD"/>
        </w:rPr>
        <w:t>către</w:t>
      </w:r>
      <w:r w:rsidRPr="007E363A">
        <w:rPr>
          <w:spacing w:val="-17"/>
          <w:lang w:val="ro-MD"/>
        </w:rPr>
        <w:t xml:space="preserve"> </w:t>
      </w:r>
      <w:r w:rsidRPr="007E363A">
        <w:rPr>
          <w:spacing w:val="-1"/>
          <w:lang w:val="ro-MD"/>
        </w:rPr>
        <w:t>președintele</w:t>
      </w:r>
      <w:r w:rsidRPr="007E363A">
        <w:rPr>
          <w:spacing w:val="-14"/>
          <w:lang w:val="ro-MD"/>
        </w:rPr>
        <w:t xml:space="preserve"> </w:t>
      </w:r>
      <w:r w:rsidRPr="007E363A">
        <w:rPr>
          <w:spacing w:val="-1"/>
          <w:lang w:val="ro-MD"/>
        </w:rPr>
        <w:t>instanței</w:t>
      </w:r>
      <w:r w:rsidRPr="007E363A">
        <w:rPr>
          <w:spacing w:val="-16"/>
          <w:lang w:val="ro-MD"/>
        </w:rPr>
        <w:t xml:space="preserve"> </w:t>
      </w:r>
      <w:r w:rsidRPr="007E363A">
        <w:rPr>
          <w:spacing w:val="-1"/>
          <w:lang w:val="ro-MD"/>
        </w:rPr>
        <w:t>judecătorești</w:t>
      </w:r>
      <w:r w:rsidRPr="007E363A">
        <w:rPr>
          <w:spacing w:val="-16"/>
          <w:lang w:val="ro-MD"/>
        </w:rPr>
        <w:t xml:space="preserve"> </w:t>
      </w:r>
      <w:r w:rsidRPr="007E363A">
        <w:rPr>
          <w:lang w:val="ro-MD"/>
        </w:rPr>
        <w:t>în</w:t>
      </w:r>
      <w:r w:rsidRPr="007E363A">
        <w:rPr>
          <w:spacing w:val="-16"/>
          <w:lang w:val="ro-MD"/>
        </w:rPr>
        <w:t xml:space="preserve"> </w:t>
      </w:r>
      <w:r w:rsidRPr="007E363A">
        <w:rPr>
          <w:lang w:val="ro-MD"/>
        </w:rPr>
        <w:t>conformitate</w:t>
      </w:r>
      <w:r w:rsidRPr="007E363A">
        <w:rPr>
          <w:spacing w:val="-14"/>
          <w:lang w:val="ro-MD"/>
        </w:rPr>
        <w:t xml:space="preserve"> </w:t>
      </w:r>
      <w:r w:rsidRPr="007E363A">
        <w:rPr>
          <w:lang w:val="ro-MD"/>
        </w:rPr>
        <w:t>cu</w:t>
      </w:r>
      <w:r w:rsidRPr="007E363A">
        <w:rPr>
          <w:spacing w:val="-14"/>
          <w:lang w:val="ro-MD"/>
        </w:rPr>
        <w:t xml:space="preserve"> </w:t>
      </w:r>
      <w:r w:rsidRPr="007E363A">
        <w:rPr>
          <w:lang w:val="ro-MD"/>
        </w:rPr>
        <w:t>Legea</w:t>
      </w:r>
      <w:r w:rsidRPr="007E363A">
        <w:rPr>
          <w:spacing w:val="-14"/>
          <w:lang w:val="ro-MD"/>
        </w:rPr>
        <w:t xml:space="preserve"> </w:t>
      </w:r>
      <w:r w:rsidRPr="007E363A">
        <w:rPr>
          <w:lang w:val="ro-MD"/>
        </w:rPr>
        <w:t>nr.158-XVI</w:t>
      </w:r>
      <w:r w:rsidRPr="007E363A">
        <w:rPr>
          <w:spacing w:val="-14"/>
          <w:lang w:val="ro-MD"/>
        </w:rPr>
        <w:t xml:space="preserve"> </w:t>
      </w:r>
      <w:r w:rsidRPr="007E363A">
        <w:rPr>
          <w:lang w:val="ro-MD"/>
        </w:rPr>
        <w:t>din</w:t>
      </w:r>
      <w:r w:rsidRPr="007E363A">
        <w:rPr>
          <w:spacing w:val="-16"/>
          <w:lang w:val="ro-MD"/>
        </w:rPr>
        <w:t xml:space="preserve"> </w:t>
      </w:r>
      <w:r w:rsidRPr="007E363A">
        <w:rPr>
          <w:lang w:val="ro-MD"/>
        </w:rPr>
        <w:t>4</w:t>
      </w:r>
      <w:r w:rsidRPr="007E363A">
        <w:rPr>
          <w:spacing w:val="-13"/>
          <w:lang w:val="ro-MD"/>
        </w:rPr>
        <w:t xml:space="preserve"> </w:t>
      </w:r>
      <w:r w:rsidRPr="007E363A">
        <w:rPr>
          <w:lang w:val="ro-MD"/>
        </w:rPr>
        <w:t>iulie</w:t>
      </w:r>
      <w:r w:rsidRPr="007E363A">
        <w:rPr>
          <w:spacing w:val="-68"/>
          <w:lang w:val="ro-MD"/>
        </w:rPr>
        <w:t xml:space="preserve"> </w:t>
      </w:r>
      <w:r w:rsidRPr="007E363A">
        <w:rPr>
          <w:lang w:val="ro-MD"/>
        </w:rPr>
        <w:t>2008 privind funcția</w:t>
      </w:r>
      <w:r w:rsidRPr="007E363A">
        <w:rPr>
          <w:spacing w:val="-4"/>
          <w:lang w:val="ro-MD"/>
        </w:rPr>
        <w:t xml:space="preserve"> </w:t>
      </w:r>
      <w:r w:rsidRPr="007E363A">
        <w:rPr>
          <w:lang w:val="ro-MD"/>
        </w:rPr>
        <w:t>publică</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statutul funcționarului public.</w:t>
      </w:r>
    </w:p>
    <w:p w14:paraId="198AA639" w14:textId="77777777" w:rsidR="00411374" w:rsidRPr="007E363A" w:rsidRDefault="00362CDC">
      <w:pPr>
        <w:pStyle w:val="a3"/>
        <w:spacing w:before="121" w:line="322" w:lineRule="exact"/>
        <w:ind w:left="1713"/>
        <w:jc w:val="both"/>
        <w:rPr>
          <w:lang w:val="ro-MD"/>
        </w:rPr>
      </w:pPr>
      <w:r w:rsidRPr="007E363A">
        <w:rPr>
          <w:lang w:val="ro-MD"/>
        </w:rPr>
        <w:t>Secretariatul</w:t>
      </w:r>
      <w:r w:rsidRPr="007E363A">
        <w:rPr>
          <w:spacing w:val="-5"/>
          <w:lang w:val="ro-MD"/>
        </w:rPr>
        <w:t xml:space="preserve"> </w:t>
      </w:r>
      <w:r w:rsidRPr="007E363A">
        <w:rPr>
          <w:lang w:val="ro-MD"/>
        </w:rPr>
        <w:t>este</w:t>
      </w:r>
      <w:r w:rsidRPr="007E363A">
        <w:rPr>
          <w:spacing w:val="-3"/>
          <w:lang w:val="ro-MD"/>
        </w:rPr>
        <w:t xml:space="preserve"> </w:t>
      </w:r>
      <w:r w:rsidRPr="007E363A">
        <w:rPr>
          <w:lang w:val="ro-MD"/>
        </w:rPr>
        <w:t>constituit</w:t>
      </w:r>
      <w:r w:rsidRPr="007E363A">
        <w:rPr>
          <w:spacing w:val="-5"/>
          <w:lang w:val="ro-MD"/>
        </w:rPr>
        <w:t xml:space="preserve"> </w:t>
      </w:r>
      <w:r w:rsidRPr="007E363A">
        <w:rPr>
          <w:lang w:val="ro-MD"/>
        </w:rPr>
        <w:t>din</w:t>
      </w:r>
      <w:r w:rsidRPr="007E363A">
        <w:rPr>
          <w:spacing w:val="-3"/>
          <w:lang w:val="ro-MD"/>
        </w:rPr>
        <w:t xml:space="preserve"> </w:t>
      </w:r>
      <w:r w:rsidRPr="007E363A">
        <w:rPr>
          <w:lang w:val="ro-MD"/>
        </w:rPr>
        <w:t>Grefă</w:t>
      </w:r>
      <w:r w:rsidRPr="007E363A">
        <w:rPr>
          <w:spacing w:val="-5"/>
          <w:lang w:val="ro-MD"/>
        </w:rPr>
        <w:t xml:space="preserve"> </w:t>
      </w:r>
      <w:r w:rsidRPr="007E363A">
        <w:rPr>
          <w:lang w:val="ro-MD"/>
        </w:rPr>
        <w:t>și</w:t>
      </w:r>
      <w:r w:rsidRPr="007E363A">
        <w:rPr>
          <w:spacing w:val="-5"/>
          <w:lang w:val="ro-MD"/>
        </w:rPr>
        <w:t xml:space="preserve"> </w:t>
      </w:r>
      <w:r w:rsidR="00D23674" w:rsidRPr="007E363A">
        <w:rPr>
          <w:lang w:val="ro-MD"/>
        </w:rPr>
        <w:t>Serviciul</w:t>
      </w:r>
      <w:r w:rsidRPr="007E363A">
        <w:rPr>
          <w:spacing w:val="-3"/>
          <w:lang w:val="ro-MD"/>
        </w:rPr>
        <w:t xml:space="preserve"> </w:t>
      </w:r>
      <w:r w:rsidR="00D23674" w:rsidRPr="007E363A">
        <w:rPr>
          <w:lang w:val="ro-MD"/>
        </w:rPr>
        <w:t>administrativ</w:t>
      </w:r>
      <w:r w:rsidRPr="007E363A">
        <w:rPr>
          <w:lang w:val="ro-MD"/>
        </w:rPr>
        <w:t>.</w:t>
      </w:r>
    </w:p>
    <w:p w14:paraId="771788F5" w14:textId="77777777" w:rsidR="00411374" w:rsidRPr="007E363A" w:rsidRDefault="00362CDC">
      <w:pPr>
        <w:pStyle w:val="a3"/>
        <w:ind w:left="1146" w:right="242" w:firstLine="566"/>
        <w:jc w:val="both"/>
        <w:rPr>
          <w:lang w:val="ro-MD"/>
        </w:rPr>
      </w:pPr>
      <w:r w:rsidRPr="007E363A">
        <w:rPr>
          <w:lang w:val="ro-MD"/>
        </w:rPr>
        <w:t>Grefa secretariatului Curții de Apel asistă judecătorii în procesul de înfăptuire a</w:t>
      </w:r>
      <w:r w:rsidRPr="007E363A">
        <w:rPr>
          <w:spacing w:val="1"/>
          <w:lang w:val="ro-MD"/>
        </w:rPr>
        <w:t xml:space="preserve"> </w:t>
      </w:r>
      <w:r w:rsidRPr="007E363A">
        <w:rPr>
          <w:lang w:val="ro-MD"/>
        </w:rPr>
        <w:t>justiției.</w:t>
      </w:r>
      <w:r w:rsidRPr="007E363A">
        <w:rPr>
          <w:spacing w:val="1"/>
          <w:lang w:val="ro-MD"/>
        </w:rPr>
        <w:t xml:space="preserve"> </w:t>
      </w:r>
      <w:r w:rsidRPr="007E363A">
        <w:rPr>
          <w:lang w:val="ro-MD"/>
        </w:rPr>
        <w:t>În</w:t>
      </w:r>
      <w:r w:rsidRPr="007E363A">
        <w:rPr>
          <w:spacing w:val="1"/>
          <w:lang w:val="ro-MD"/>
        </w:rPr>
        <w:t xml:space="preserve"> </w:t>
      </w:r>
      <w:r w:rsidRPr="007E363A">
        <w:rPr>
          <w:lang w:val="ro-MD"/>
        </w:rPr>
        <w:t>cadrul</w:t>
      </w:r>
      <w:r w:rsidRPr="007E363A">
        <w:rPr>
          <w:spacing w:val="1"/>
          <w:lang w:val="ro-MD"/>
        </w:rPr>
        <w:t xml:space="preserve"> </w:t>
      </w:r>
      <w:r w:rsidRPr="007E363A">
        <w:rPr>
          <w:lang w:val="ro-MD"/>
        </w:rPr>
        <w:t>Grefei</w:t>
      </w:r>
      <w:r w:rsidRPr="007E363A">
        <w:rPr>
          <w:spacing w:val="1"/>
          <w:lang w:val="ro-MD"/>
        </w:rPr>
        <w:t xml:space="preserve"> </w:t>
      </w:r>
      <w:r w:rsidRPr="007E363A">
        <w:rPr>
          <w:lang w:val="ro-MD"/>
        </w:rPr>
        <w:t>activează</w:t>
      </w:r>
      <w:r w:rsidRPr="007E363A">
        <w:rPr>
          <w:spacing w:val="1"/>
          <w:lang w:val="ro-MD"/>
        </w:rPr>
        <w:t xml:space="preserve"> </w:t>
      </w:r>
      <w:r w:rsidRPr="007E363A">
        <w:rPr>
          <w:lang w:val="ro-MD"/>
        </w:rPr>
        <w:t>Direcția</w:t>
      </w:r>
      <w:r w:rsidRPr="007E363A">
        <w:rPr>
          <w:spacing w:val="1"/>
          <w:lang w:val="ro-MD"/>
        </w:rPr>
        <w:t xml:space="preserve"> </w:t>
      </w:r>
      <w:r w:rsidRPr="007E363A">
        <w:rPr>
          <w:lang w:val="ro-MD"/>
        </w:rPr>
        <w:t>asistenți</w:t>
      </w:r>
      <w:r w:rsidRPr="007E363A">
        <w:rPr>
          <w:spacing w:val="1"/>
          <w:lang w:val="ro-MD"/>
        </w:rPr>
        <w:t xml:space="preserve"> </w:t>
      </w:r>
      <w:r w:rsidRPr="007E363A">
        <w:rPr>
          <w:lang w:val="ro-MD"/>
        </w:rPr>
        <w:t>judiciari</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grefieri,</w:t>
      </w:r>
      <w:r w:rsidRPr="007E363A">
        <w:rPr>
          <w:spacing w:val="1"/>
          <w:lang w:val="ro-MD"/>
        </w:rPr>
        <w:t xml:space="preserve"> </w:t>
      </w:r>
      <w:r w:rsidR="00D23674" w:rsidRPr="007E363A">
        <w:rPr>
          <w:lang w:val="ro-MD"/>
        </w:rPr>
        <w:t xml:space="preserve">Secția </w:t>
      </w:r>
      <w:r w:rsidRPr="007E363A">
        <w:rPr>
          <w:spacing w:val="-67"/>
          <w:lang w:val="ro-MD"/>
        </w:rPr>
        <w:t xml:space="preserve"> </w:t>
      </w:r>
      <w:r w:rsidRPr="007E363A">
        <w:rPr>
          <w:lang w:val="ro-MD"/>
        </w:rPr>
        <w:t>evidență</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documentare</w:t>
      </w:r>
      <w:r w:rsidRPr="007E363A">
        <w:rPr>
          <w:spacing w:val="1"/>
          <w:lang w:val="ro-MD"/>
        </w:rPr>
        <w:t xml:space="preserve"> </w:t>
      </w:r>
      <w:r w:rsidRPr="007E363A">
        <w:rPr>
          <w:lang w:val="ro-MD"/>
        </w:rPr>
        <w:t>procesuală</w:t>
      </w:r>
      <w:r w:rsidRPr="007E363A">
        <w:rPr>
          <w:spacing w:val="1"/>
          <w:lang w:val="ro-MD"/>
        </w:rPr>
        <w:t xml:space="preserve"> </w:t>
      </w:r>
      <w:r w:rsidRPr="007E363A">
        <w:rPr>
          <w:lang w:val="ro-MD"/>
        </w:rPr>
        <w:t>căreia</w:t>
      </w:r>
      <w:r w:rsidRPr="007E363A">
        <w:rPr>
          <w:spacing w:val="1"/>
          <w:lang w:val="ro-MD"/>
        </w:rPr>
        <w:t xml:space="preserve"> </w:t>
      </w:r>
      <w:r w:rsidRPr="007E363A">
        <w:rPr>
          <w:lang w:val="ro-MD"/>
        </w:rPr>
        <w:t>i</w:t>
      </w:r>
      <w:r w:rsidRPr="007E363A">
        <w:rPr>
          <w:spacing w:val="1"/>
          <w:lang w:val="ro-MD"/>
        </w:rPr>
        <w:t xml:space="preserve"> </w:t>
      </w:r>
      <w:r w:rsidRPr="007E363A">
        <w:rPr>
          <w:lang w:val="ro-MD"/>
        </w:rPr>
        <w:t>se</w:t>
      </w:r>
      <w:r w:rsidRPr="007E363A">
        <w:rPr>
          <w:spacing w:val="1"/>
          <w:lang w:val="ro-MD"/>
        </w:rPr>
        <w:t xml:space="preserve"> </w:t>
      </w:r>
      <w:r w:rsidRPr="007E363A">
        <w:rPr>
          <w:lang w:val="ro-MD"/>
        </w:rPr>
        <w:t>subordonează</w:t>
      </w:r>
      <w:r w:rsidRPr="007E363A">
        <w:rPr>
          <w:spacing w:val="1"/>
          <w:lang w:val="ro-MD"/>
        </w:rPr>
        <w:t xml:space="preserve"> </w:t>
      </w:r>
      <w:r w:rsidR="00D23674" w:rsidRPr="007E363A">
        <w:rPr>
          <w:lang w:val="ro-MD"/>
        </w:rPr>
        <w:t>Serviciul</w:t>
      </w:r>
      <w:r w:rsidRPr="007E363A">
        <w:rPr>
          <w:spacing w:val="1"/>
          <w:lang w:val="ro-MD"/>
        </w:rPr>
        <w:t xml:space="preserve"> </w:t>
      </w:r>
      <w:r w:rsidRPr="007E363A">
        <w:rPr>
          <w:lang w:val="ro-MD"/>
        </w:rPr>
        <w:t>evidență</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documentare procesuală a cauzelor civile, comerciale și de contencios administrativ și</w:t>
      </w:r>
      <w:r w:rsidRPr="007E363A">
        <w:rPr>
          <w:spacing w:val="1"/>
          <w:lang w:val="ro-MD"/>
        </w:rPr>
        <w:t xml:space="preserve"> </w:t>
      </w:r>
      <w:r w:rsidR="00D23674" w:rsidRPr="007E363A">
        <w:rPr>
          <w:lang w:val="ro-MD"/>
        </w:rPr>
        <w:t>Serviciul</w:t>
      </w:r>
      <w:r w:rsidRPr="007E363A">
        <w:rPr>
          <w:spacing w:val="1"/>
          <w:lang w:val="ro-MD"/>
        </w:rPr>
        <w:t xml:space="preserve"> </w:t>
      </w:r>
      <w:r w:rsidRPr="007E363A">
        <w:rPr>
          <w:lang w:val="ro-MD"/>
        </w:rPr>
        <w:t>evidență</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documentare</w:t>
      </w:r>
      <w:r w:rsidRPr="007E363A">
        <w:rPr>
          <w:spacing w:val="1"/>
          <w:lang w:val="ro-MD"/>
        </w:rPr>
        <w:t xml:space="preserve"> </w:t>
      </w:r>
      <w:r w:rsidRPr="007E363A">
        <w:rPr>
          <w:lang w:val="ro-MD"/>
        </w:rPr>
        <w:t>procesuală</w:t>
      </w:r>
      <w:r w:rsidRPr="007E363A">
        <w:rPr>
          <w:spacing w:val="1"/>
          <w:lang w:val="ro-MD"/>
        </w:rPr>
        <w:t xml:space="preserve"> </w:t>
      </w:r>
      <w:r w:rsidRPr="007E363A">
        <w:rPr>
          <w:lang w:val="ro-MD"/>
        </w:rPr>
        <w:t>a</w:t>
      </w:r>
      <w:r w:rsidRPr="007E363A">
        <w:rPr>
          <w:spacing w:val="1"/>
          <w:lang w:val="ro-MD"/>
        </w:rPr>
        <w:t xml:space="preserve"> </w:t>
      </w:r>
      <w:r w:rsidRPr="007E363A">
        <w:rPr>
          <w:lang w:val="ro-MD"/>
        </w:rPr>
        <w:t>cauzelor</w:t>
      </w:r>
      <w:r w:rsidRPr="007E363A">
        <w:rPr>
          <w:spacing w:val="1"/>
          <w:lang w:val="ro-MD"/>
        </w:rPr>
        <w:t xml:space="preserve"> </w:t>
      </w:r>
      <w:r w:rsidRPr="007E363A">
        <w:rPr>
          <w:lang w:val="ro-MD"/>
        </w:rPr>
        <w:t>penale</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contravenționale,</w:t>
      </w:r>
      <w:r w:rsidRPr="007E363A">
        <w:rPr>
          <w:spacing w:val="1"/>
          <w:lang w:val="ro-MD"/>
        </w:rPr>
        <w:t xml:space="preserve"> </w:t>
      </w:r>
      <w:r w:rsidR="00D23674" w:rsidRPr="007E363A">
        <w:rPr>
          <w:lang w:val="ro-MD"/>
        </w:rPr>
        <w:t>Secția</w:t>
      </w:r>
      <w:r w:rsidRPr="007E363A">
        <w:rPr>
          <w:lang w:val="ro-MD"/>
        </w:rPr>
        <w:t xml:space="preserve"> generalizare, sistematizare, monitorizare a practicii judiciare și relații publice</w:t>
      </w:r>
      <w:r w:rsidRPr="007E363A">
        <w:rPr>
          <w:spacing w:val="1"/>
          <w:lang w:val="ro-MD"/>
        </w:rPr>
        <w:t xml:space="preserve"> </w:t>
      </w:r>
      <w:r w:rsidRPr="007E363A">
        <w:rPr>
          <w:lang w:val="ro-MD"/>
        </w:rPr>
        <w:t>compusă</w:t>
      </w:r>
      <w:r w:rsidRPr="007E363A">
        <w:rPr>
          <w:spacing w:val="1"/>
          <w:lang w:val="ro-MD"/>
        </w:rPr>
        <w:t xml:space="preserve"> </w:t>
      </w:r>
      <w:r w:rsidRPr="007E363A">
        <w:rPr>
          <w:lang w:val="ro-MD"/>
        </w:rPr>
        <w:t>din</w:t>
      </w:r>
      <w:r w:rsidRPr="007E363A">
        <w:rPr>
          <w:spacing w:val="1"/>
          <w:lang w:val="ro-MD"/>
        </w:rPr>
        <w:t xml:space="preserve"> </w:t>
      </w:r>
      <w:r w:rsidRPr="007E363A">
        <w:rPr>
          <w:lang w:val="ro-MD"/>
        </w:rPr>
        <w:t>Serviciul</w:t>
      </w:r>
      <w:r w:rsidRPr="007E363A">
        <w:rPr>
          <w:spacing w:val="1"/>
          <w:lang w:val="ro-MD"/>
        </w:rPr>
        <w:t xml:space="preserve"> </w:t>
      </w:r>
      <w:r w:rsidRPr="007E363A">
        <w:rPr>
          <w:lang w:val="ro-MD"/>
        </w:rPr>
        <w:t>penal</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contravențional,</w:t>
      </w:r>
      <w:r w:rsidRPr="007E363A">
        <w:rPr>
          <w:spacing w:val="1"/>
          <w:lang w:val="ro-MD"/>
        </w:rPr>
        <w:t xml:space="preserve"> </w:t>
      </w:r>
      <w:r w:rsidRPr="007E363A">
        <w:rPr>
          <w:lang w:val="ro-MD"/>
        </w:rPr>
        <w:t>Serviciul</w:t>
      </w:r>
      <w:r w:rsidRPr="007E363A">
        <w:rPr>
          <w:spacing w:val="1"/>
          <w:lang w:val="ro-MD"/>
        </w:rPr>
        <w:t xml:space="preserve"> </w:t>
      </w:r>
      <w:r w:rsidRPr="007E363A">
        <w:rPr>
          <w:lang w:val="ro-MD"/>
        </w:rPr>
        <w:t>civil</w:t>
      </w:r>
      <w:r w:rsidRPr="007E363A">
        <w:rPr>
          <w:spacing w:val="1"/>
          <w:lang w:val="ro-MD"/>
        </w:rPr>
        <w:t xml:space="preserve"> </w:t>
      </w:r>
      <w:r w:rsidRPr="007E363A">
        <w:rPr>
          <w:lang w:val="ro-MD"/>
        </w:rPr>
        <w:t>și</w:t>
      </w:r>
      <w:r w:rsidRPr="007E363A">
        <w:rPr>
          <w:spacing w:val="1"/>
          <w:lang w:val="ro-MD"/>
        </w:rPr>
        <w:t xml:space="preserve"> </w:t>
      </w:r>
      <w:r w:rsidRPr="007E363A">
        <w:rPr>
          <w:lang w:val="ro-MD"/>
        </w:rPr>
        <w:t>de</w:t>
      </w:r>
      <w:r w:rsidRPr="007E363A">
        <w:rPr>
          <w:spacing w:val="1"/>
          <w:lang w:val="ro-MD"/>
        </w:rPr>
        <w:t xml:space="preserve"> </w:t>
      </w:r>
      <w:r w:rsidRPr="007E363A">
        <w:rPr>
          <w:lang w:val="ro-MD"/>
        </w:rPr>
        <w:t>contencios</w:t>
      </w:r>
      <w:r w:rsidRPr="007E363A">
        <w:rPr>
          <w:spacing w:val="1"/>
          <w:lang w:val="ro-MD"/>
        </w:rPr>
        <w:t xml:space="preserve"> </w:t>
      </w:r>
      <w:r w:rsidRPr="007E363A">
        <w:rPr>
          <w:lang w:val="ro-MD"/>
        </w:rPr>
        <w:t xml:space="preserve">administrativ și Serviciul monitorizare și relații publice, </w:t>
      </w:r>
      <w:r w:rsidR="00D23674" w:rsidRPr="007E363A">
        <w:rPr>
          <w:lang w:val="ro-MD"/>
        </w:rPr>
        <w:t>Serviciul</w:t>
      </w:r>
      <w:r w:rsidRPr="007E363A">
        <w:rPr>
          <w:lang w:val="ro-MD"/>
        </w:rPr>
        <w:t xml:space="preserve"> interpreți și </w:t>
      </w:r>
      <w:r w:rsidR="00D23674" w:rsidRPr="007E363A">
        <w:rPr>
          <w:lang w:val="ro-MD"/>
        </w:rPr>
        <w:t>translare</w:t>
      </w:r>
      <w:r w:rsidRPr="007E363A">
        <w:rPr>
          <w:lang w:val="ro-MD"/>
        </w:rPr>
        <w:t>.</w:t>
      </w:r>
      <w:r w:rsidRPr="007E363A">
        <w:rPr>
          <w:spacing w:val="1"/>
          <w:lang w:val="ro-MD"/>
        </w:rPr>
        <w:t xml:space="preserve"> </w:t>
      </w:r>
      <w:r w:rsidRPr="007E363A">
        <w:rPr>
          <w:lang w:val="ro-MD"/>
        </w:rPr>
        <w:t>Personalul grefei este</w:t>
      </w:r>
      <w:r w:rsidRPr="007E363A">
        <w:rPr>
          <w:spacing w:val="1"/>
          <w:lang w:val="ro-MD"/>
        </w:rPr>
        <w:t xml:space="preserve"> </w:t>
      </w:r>
      <w:r w:rsidRPr="007E363A">
        <w:rPr>
          <w:lang w:val="ro-MD"/>
        </w:rPr>
        <w:t>compus din</w:t>
      </w:r>
      <w:r w:rsidRPr="007E363A">
        <w:rPr>
          <w:spacing w:val="1"/>
          <w:lang w:val="ro-MD"/>
        </w:rPr>
        <w:t xml:space="preserve"> </w:t>
      </w:r>
      <w:r w:rsidRPr="007E363A">
        <w:rPr>
          <w:lang w:val="ro-MD"/>
        </w:rPr>
        <w:t>funcționari publici supuși reglementărilor Legii</w:t>
      </w:r>
      <w:r w:rsidRPr="007E363A">
        <w:rPr>
          <w:spacing w:val="1"/>
          <w:lang w:val="ro-MD"/>
        </w:rPr>
        <w:t xml:space="preserve"> </w:t>
      </w:r>
      <w:r w:rsidRPr="007E363A">
        <w:rPr>
          <w:spacing w:val="-1"/>
          <w:lang w:val="ro-MD"/>
        </w:rPr>
        <w:t>nr.158-XVI</w:t>
      </w:r>
      <w:r w:rsidRPr="007E363A">
        <w:rPr>
          <w:spacing w:val="-17"/>
          <w:lang w:val="ro-MD"/>
        </w:rPr>
        <w:t xml:space="preserve"> </w:t>
      </w:r>
      <w:r w:rsidRPr="007E363A">
        <w:rPr>
          <w:spacing w:val="-1"/>
          <w:lang w:val="ro-MD"/>
        </w:rPr>
        <w:t>din</w:t>
      </w:r>
      <w:r w:rsidRPr="007E363A">
        <w:rPr>
          <w:spacing w:val="-15"/>
          <w:lang w:val="ro-MD"/>
        </w:rPr>
        <w:t xml:space="preserve"> </w:t>
      </w:r>
      <w:r w:rsidRPr="007E363A">
        <w:rPr>
          <w:spacing w:val="-1"/>
          <w:lang w:val="ro-MD"/>
        </w:rPr>
        <w:t>4</w:t>
      </w:r>
      <w:r w:rsidRPr="007E363A">
        <w:rPr>
          <w:spacing w:val="-13"/>
          <w:lang w:val="ro-MD"/>
        </w:rPr>
        <w:t xml:space="preserve"> </w:t>
      </w:r>
      <w:r w:rsidRPr="007E363A">
        <w:rPr>
          <w:spacing w:val="-1"/>
          <w:lang w:val="ro-MD"/>
        </w:rPr>
        <w:t>iulie</w:t>
      </w:r>
      <w:r w:rsidRPr="007E363A">
        <w:rPr>
          <w:spacing w:val="-14"/>
          <w:lang w:val="ro-MD"/>
        </w:rPr>
        <w:t xml:space="preserve"> </w:t>
      </w:r>
      <w:r w:rsidRPr="007E363A">
        <w:rPr>
          <w:spacing w:val="-1"/>
          <w:lang w:val="ro-MD"/>
        </w:rPr>
        <w:t>2008</w:t>
      </w:r>
      <w:r w:rsidRPr="007E363A">
        <w:rPr>
          <w:spacing w:val="-15"/>
          <w:lang w:val="ro-MD"/>
        </w:rPr>
        <w:t xml:space="preserve"> </w:t>
      </w:r>
      <w:r w:rsidRPr="007E363A">
        <w:rPr>
          <w:spacing w:val="-1"/>
          <w:lang w:val="ro-MD"/>
        </w:rPr>
        <w:t>cu</w:t>
      </w:r>
      <w:r w:rsidRPr="007E363A">
        <w:rPr>
          <w:spacing w:val="-15"/>
          <w:lang w:val="ro-MD"/>
        </w:rPr>
        <w:t xml:space="preserve"> </w:t>
      </w:r>
      <w:r w:rsidRPr="007E363A">
        <w:rPr>
          <w:spacing w:val="-1"/>
          <w:lang w:val="ro-MD"/>
        </w:rPr>
        <w:t>privire</w:t>
      </w:r>
      <w:r w:rsidRPr="007E363A">
        <w:rPr>
          <w:spacing w:val="-14"/>
          <w:lang w:val="ro-MD"/>
        </w:rPr>
        <w:t xml:space="preserve"> </w:t>
      </w:r>
      <w:r w:rsidRPr="007E363A">
        <w:rPr>
          <w:lang w:val="ro-MD"/>
        </w:rPr>
        <w:t>la</w:t>
      </w:r>
      <w:r w:rsidRPr="007E363A">
        <w:rPr>
          <w:spacing w:val="-15"/>
          <w:lang w:val="ro-MD"/>
        </w:rPr>
        <w:t xml:space="preserve"> </w:t>
      </w:r>
      <w:r w:rsidRPr="007E363A">
        <w:rPr>
          <w:lang w:val="ro-MD"/>
        </w:rPr>
        <w:t>funcția</w:t>
      </w:r>
      <w:r w:rsidRPr="007E363A">
        <w:rPr>
          <w:spacing w:val="-16"/>
          <w:lang w:val="ro-MD"/>
        </w:rPr>
        <w:t xml:space="preserve"> </w:t>
      </w:r>
      <w:r w:rsidRPr="007E363A">
        <w:rPr>
          <w:lang w:val="ro-MD"/>
        </w:rPr>
        <w:t>publică</w:t>
      </w:r>
      <w:r w:rsidRPr="007E363A">
        <w:rPr>
          <w:spacing w:val="-16"/>
          <w:lang w:val="ro-MD"/>
        </w:rPr>
        <w:t xml:space="preserve"> </w:t>
      </w:r>
      <w:r w:rsidRPr="007E363A">
        <w:rPr>
          <w:lang w:val="ro-MD"/>
        </w:rPr>
        <w:t>și</w:t>
      </w:r>
      <w:r w:rsidRPr="007E363A">
        <w:rPr>
          <w:spacing w:val="-13"/>
          <w:lang w:val="ro-MD"/>
        </w:rPr>
        <w:t xml:space="preserve"> </w:t>
      </w:r>
      <w:r w:rsidRPr="007E363A">
        <w:rPr>
          <w:lang w:val="ro-MD"/>
        </w:rPr>
        <w:t>statutul</w:t>
      </w:r>
      <w:r w:rsidRPr="007E363A">
        <w:rPr>
          <w:spacing w:val="-10"/>
          <w:lang w:val="ro-MD"/>
        </w:rPr>
        <w:t xml:space="preserve"> </w:t>
      </w:r>
      <w:r w:rsidRPr="007E363A">
        <w:rPr>
          <w:lang w:val="ro-MD"/>
        </w:rPr>
        <w:t>funcționarului</w:t>
      </w:r>
      <w:r w:rsidRPr="007E363A">
        <w:rPr>
          <w:spacing w:val="-15"/>
          <w:lang w:val="ro-MD"/>
        </w:rPr>
        <w:t xml:space="preserve"> </w:t>
      </w:r>
      <w:r w:rsidRPr="007E363A">
        <w:rPr>
          <w:lang w:val="ro-MD"/>
        </w:rPr>
        <w:t>public.</w:t>
      </w:r>
    </w:p>
    <w:p w14:paraId="360D878E" w14:textId="45B21863" w:rsidR="00411374" w:rsidRPr="007E363A" w:rsidRDefault="00D23674" w:rsidP="00B0381C">
      <w:pPr>
        <w:pStyle w:val="a3"/>
        <w:spacing w:before="122"/>
        <w:ind w:left="1146" w:right="250" w:firstLine="566"/>
        <w:jc w:val="both"/>
        <w:rPr>
          <w:lang w:val="ro-MD"/>
        </w:rPr>
      </w:pPr>
      <w:r w:rsidRPr="007E363A">
        <w:rPr>
          <w:lang w:val="ro-MD"/>
        </w:rPr>
        <w:t>Serviciul</w:t>
      </w:r>
      <w:r w:rsidR="00362CDC" w:rsidRPr="007E363A">
        <w:rPr>
          <w:spacing w:val="1"/>
          <w:lang w:val="ro-MD"/>
        </w:rPr>
        <w:t xml:space="preserve"> </w:t>
      </w:r>
      <w:r w:rsidRPr="007E363A">
        <w:rPr>
          <w:lang w:val="ro-MD"/>
        </w:rPr>
        <w:t>administrativ</w:t>
      </w:r>
      <w:r w:rsidR="00362CDC" w:rsidRPr="007E363A">
        <w:rPr>
          <w:spacing w:val="1"/>
          <w:lang w:val="ro-MD"/>
        </w:rPr>
        <w:t xml:space="preserve"> </w:t>
      </w:r>
      <w:r w:rsidR="00362CDC" w:rsidRPr="007E363A">
        <w:rPr>
          <w:lang w:val="ro-MD"/>
        </w:rPr>
        <w:t>a</w:t>
      </w:r>
      <w:r w:rsidRPr="007E363A">
        <w:rPr>
          <w:lang w:val="ro-MD"/>
        </w:rPr>
        <w:t>l</w:t>
      </w:r>
      <w:r w:rsidR="00362CDC" w:rsidRPr="007E363A">
        <w:rPr>
          <w:spacing w:val="1"/>
          <w:lang w:val="ro-MD"/>
        </w:rPr>
        <w:t xml:space="preserve"> </w:t>
      </w:r>
      <w:r w:rsidR="00362CDC" w:rsidRPr="007E363A">
        <w:rPr>
          <w:lang w:val="ro-MD"/>
        </w:rPr>
        <w:t>secretariatului</w:t>
      </w:r>
      <w:r w:rsidR="00362CDC" w:rsidRPr="007E363A">
        <w:rPr>
          <w:spacing w:val="1"/>
          <w:lang w:val="ro-MD"/>
        </w:rPr>
        <w:t xml:space="preserve"> </w:t>
      </w:r>
      <w:r w:rsidR="00362CDC" w:rsidRPr="007E363A">
        <w:rPr>
          <w:lang w:val="ro-MD"/>
        </w:rPr>
        <w:t>asigură</w:t>
      </w:r>
      <w:r w:rsidR="00362CDC" w:rsidRPr="007E363A">
        <w:rPr>
          <w:spacing w:val="1"/>
          <w:lang w:val="ro-MD"/>
        </w:rPr>
        <w:t xml:space="preserve"> </w:t>
      </w:r>
      <w:r w:rsidR="00362CDC" w:rsidRPr="007E363A">
        <w:rPr>
          <w:lang w:val="ro-MD"/>
        </w:rPr>
        <w:t>activitatea</w:t>
      </w:r>
      <w:r w:rsidR="00362CDC" w:rsidRPr="007E363A">
        <w:rPr>
          <w:spacing w:val="1"/>
          <w:lang w:val="ro-MD"/>
        </w:rPr>
        <w:t xml:space="preserve"> </w:t>
      </w:r>
      <w:r w:rsidR="00362CDC" w:rsidRPr="007E363A">
        <w:rPr>
          <w:lang w:val="ro-MD"/>
        </w:rPr>
        <w:t>organizatorică</w:t>
      </w:r>
      <w:r w:rsidR="00362CDC" w:rsidRPr="007E363A">
        <w:rPr>
          <w:spacing w:val="1"/>
          <w:lang w:val="ro-MD"/>
        </w:rPr>
        <w:t xml:space="preserve"> </w:t>
      </w:r>
      <w:r w:rsidR="00362CDC" w:rsidRPr="007E363A">
        <w:rPr>
          <w:lang w:val="ro-MD"/>
        </w:rPr>
        <w:t>a</w:t>
      </w:r>
      <w:r w:rsidR="00362CDC" w:rsidRPr="007E363A">
        <w:rPr>
          <w:spacing w:val="1"/>
          <w:lang w:val="ro-MD"/>
        </w:rPr>
        <w:t xml:space="preserve"> </w:t>
      </w:r>
      <w:r w:rsidR="00362CDC" w:rsidRPr="007E363A">
        <w:rPr>
          <w:lang w:val="ro-MD"/>
        </w:rPr>
        <w:t>instanței judecătorești.</w:t>
      </w:r>
      <w:r w:rsidR="00750516">
        <w:rPr>
          <w:lang w:val="ro-MD"/>
        </w:rPr>
        <w:t xml:space="preserve"> </w:t>
      </w:r>
      <w:r w:rsidR="00362CDC" w:rsidRPr="007E363A">
        <w:rPr>
          <w:lang w:val="ro-MD"/>
        </w:rPr>
        <w:t>Din</w:t>
      </w:r>
      <w:r w:rsidR="00362CDC" w:rsidRPr="007E363A">
        <w:rPr>
          <w:spacing w:val="1"/>
          <w:lang w:val="ro-MD"/>
        </w:rPr>
        <w:t xml:space="preserve"> </w:t>
      </w:r>
      <w:r w:rsidR="00362CDC" w:rsidRPr="007E363A">
        <w:rPr>
          <w:lang w:val="ro-MD"/>
        </w:rPr>
        <w:t>cadrul</w:t>
      </w:r>
      <w:r w:rsidR="00362CDC" w:rsidRPr="007E363A">
        <w:rPr>
          <w:spacing w:val="1"/>
          <w:lang w:val="ro-MD"/>
        </w:rPr>
        <w:t xml:space="preserve"> </w:t>
      </w:r>
      <w:r w:rsidR="00814E4A" w:rsidRPr="007E363A">
        <w:rPr>
          <w:lang w:val="ro-MD"/>
        </w:rPr>
        <w:t>serviciului</w:t>
      </w:r>
      <w:r w:rsidR="00362CDC" w:rsidRPr="007E363A">
        <w:rPr>
          <w:spacing w:val="1"/>
          <w:lang w:val="ro-MD"/>
        </w:rPr>
        <w:t xml:space="preserve"> </w:t>
      </w:r>
      <w:r w:rsidR="00814E4A" w:rsidRPr="007E363A">
        <w:rPr>
          <w:lang w:val="ro-MD"/>
        </w:rPr>
        <w:t>administrativ</w:t>
      </w:r>
      <w:r w:rsidR="00362CDC" w:rsidRPr="007E363A">
        <w:rPr>
          <w:spacing w:val="1"/>
          <w:lang w:val="ro-MD"/>
        </w:rPr>
        <w:t xml:space="preserve"> </w:t>
      </w:r>
      <w:r w:rsidR="00362CDC" w:rsidRPr="007E363A">
        <w:rPr>
          <w:lang w:val="ro-MD"/>
        </w:rPr>
        <w:t>fac</w:t>
      </w:r>
      <w:r w:rsidR="00362CDC" w:rsidRPr="007E363A">
        <w:rPr>
          <w:spacing w:val="1"/>
          <w:lang w:val="ro-MD"/>
        </w:rPr>
        <w:t xml:space="preserve"> </w:t>
      </w:r>
      <w:r w:rsidR="00362CDC" w:rsidRPr="007E363A">
        <w:rPr>
          <w:lang w:val="ro-MD"/>
        </w:rPr>
        <w:t>parte:</w:t>
      </w:r>
      <w:r w:rsidR="00362CDC" w:rsidRPr="007E363A">
        <w:rPr>
          <w:spacing w:val="1"/>
          <w:lang w:val="ro-MD"/>
        </w:rPr>
        <w:t xml:space="preserve"> </w:t>
      </w:r>
      <w:r w:rsidR="00362CDC" w:rsidRPr="007E363A">
        <w:rPr>
          <w:lang w:val="ro-MD"/>
        </w:rPr>
        <w:t>Serviciul</w:t>
      </w:r>
      <w:r w:rsidR="00362CDC" w:rsidRPr="007E363A">
        <w:rPr>
          <w:spacing w:val="1"/>
          <w:lang w:val="ro-MD"/>
        </w:rPr>
        <w:t xml:space="preserve"> </w:t>
      </w:r>
      <w:r w:rsidR="00362CDC" w:rsidRPr="007E363A">
        <w:rPr>
          <w:lang w:val="ro-MD"/>
        </w:rPr>
        <w:t>financiar-economic,</w:t>
      </w:r>
      <w:r w:rsidR="00362CDC" w:rsidRPr="007E363A">
        <w:rPr>
          <w:spacing w:val="1"/>
          <w:lang w:val="ro-MD"/>
        </w:rPr>
        <w:t xml:space="preserve"> </w:t>
      </w:r>
      <w:r w:rsidR="00362CDC" w:rsidRPr="007E363A">
        <w:rPr>
          <w:lang w:val="ro-MD"/>
        </w:rPr>
        <w:t>Serviciul</w:t>
      </w:r>
      <w:r w:rsidR="00362CDC" w:rsidRPr="007E363A">
        <w:rPr>
          <w:spacing w:val="1"/>
          <w:lang w:val="ro-MD"/>
        </w:rPr>
        <w:t xml:space="preserve"> </w:t>
      </w:r>
      <w:r w:rsidR="00362CDC" w:rsidRPr="007E363A">
        <w:rPr>
          <w:lang w:val="ro-MD"/>
        </w:rPr>
        <w:t>resurse umane,</w:t>
      </w:r>
      <w:r w:rsidR="00362CDC" w:rsidRPr="007E363A">
        <w:rPr>
          <w:spacing w:val="1"/>
          <w:lang w:val="ro-MD"/>
        </w:rPr>
        <w:t xml:space="preserve"> </w:t>
      </w:r>
      <w:r w:rsidR="00362CDC" w:rsidRPr="007E363A">
        <w:rPr>
          <w:lang w:val="ro-MD"/>
        </w:rPr>
        <w:t>Serviciul</w:t>
      </w:r>
      <w:r w:rsidR="00362CDC" w:rsidRPr="007E363A">
        <w:rPr>
          <w:spacing w:val="1"/>
          <w:lang w:val="ro-MD"/>
        </w:rPr>
        <w:t xml:space="preserve"> </w:t>
      </w:r>
      <w:r w:rsidR="00362CDC" w:rsidRPr="007E363A">
        <w:rPr>
          <w:lang w:val="ro-MD"/>
        </w:rPr>
        <w:t>expediție,</w:t>
      </w:r>
      <w:r w:rsidR="00362CDC" w:rsidRPr="007E363A">
        <w:rPr>
          <w:spacing w:val="1"/>
          <w:lang w:val="ro-MD"/>
        </w:rPr>
        <w:t xml:space="preserve"> </w:t>
      </w:r>
      <w:r w:rsidR="00362CDC" w:rsidRPr="007E363A">
        <w:rPr>
          <w:lang w:val="ro-MD"/>
        </w:rPr>
        <w:t>Serviciul</w:t>
      </w:r>
      <w:r w:rsidR="00362CDC" w:rsidRPr="007E363A">
        <w:rPr>
          <w:spacing w:val="1"/>
          <w:lang w:val="ro-MD"/>
        </w:rPr>
        <w:t xml:space="preserve"> </w:t>
      </w:r>
      <w:r w:rsidR="00362CDC" w:rsidRPr="007E363A">
        <w:rPr>
          <w:lang w:val="ro-MD"/>
        </w:rPr>
        <w:t>arhivă, Serviciul tehnologii</w:t>
      </w:r>
      <w:r w:rsidR="00362CDC" w:rsidRPr="007E363A">
        <w:rPr>
          <w:spacing w:val="1"/>
          <w:lang w:val="ro-MD"/>
        </w:rPr>
        <w:t xml:space="preserve"> </w:t>
      </w:r>
      <w:r w:rsidR="00362CDC" w:rsidRPr="007E363A">
        <w:rPr>
          <w:spacing w:val="-1"/>
          <w:lang w:val="ro-MD"/>
        </w:rPr>
        <w:t>informaționale</w:t>
      </w:r>
      <w:r w:rsidR="00362CDC" w:rsidRPr="007E363A">
        <w:rPr>
          <w:spacing w:val="-18"/>
          <w:lang w:val="ro-MD"/>
        </w:rPr>
        <w:t xml:space="preserve"> </w:t>
      </w:r>
      <w:r w:rsidR="00362CDC" w:rsidRPr="007E363A">
        <w:rPr>
          <w:spacing w:val="-1"/>
          <w:lang w:val="ro-MD"/>
        </w:rPr>
        <w:t>și</w:t>
      </w:r>
      <w:r w:rsidR="00362CDC" w:rsidRPr="007E363A">
        <w:rPr>
          <w:spacing w:val="-16"/>
          <w:lang w:val="ro-MD"/>
        </w:rPr>
        <w:t xml:space="preserve"> </w:t>
      </w:r>
      <w:r w:rsidR="00814E4A" w:rsidRPr="007E363A">
        <w:rPr>
          <w:spacing w:val="-1"/>
          <w:lang w:val="ro-MD"/>
        </w:rPr>
        <w:t>Serviciul</w:t>
      </w:r>
      <w:r w:rsidR="00362CDC" w:rsidRPr="007E363A">
        <w:rPr>
          <w:spacing w:val="-18"/>
          <w:lang w:val="ro-MD"/>
        </w:rPr>
        <w:t xml:space="preserve"> </w:t>
      </w:r>
      <w:r w:rsidR="00362CDC" w:rsidRPr="007E363A">
        <w:rPr>
          <w:spacing w:val="-1"/>
          <w:lang w:val="ro-MD"/>
        </w:rPr>
        <w:t>asigurare</w:t>
      </w:r>
      <w:r w:rsidR="00362CDC" w:rsidRPr="007E363A">
        <w:rPr>
          <w:spacing w:val="-16"/>
          <w:lang w:val="ro-MD"/>
        </w:rPr>
        <w:t xml:space="preserve"> </w:t>
      </w:r>
      <w:proofErr w:type="spellStart"/>
      <w:r w:rsidR="00362CDC" w:rsidRPr="007E363A">
        <w:rPr>
          <w:spacing w:val="-1"/>
          <w:lang w:val="ro-MD"/>
        </w:rPr>
        <w:t>tehnico</w:t>
      </w:r>
      <w:proofErr w:type="spellEnd"/>
      <w:r w:rsidR="00362CDC" w:rsidRPr="007E363A">
        <w:rPr>
          <w:spacing w:val="-1"/>
          <w:lang w:val="ro-MD"/>
        </w:rPr>
        <w:t>-materială.</w:t>
      </w:r>
      <w:r w:rsidR="00362CDC" w:rsidRPr="007E363A">
        <w:rPr>
          <w:spacing w:val="-18"/>
          <w:lang w:val="ro-MD"/>
        </w:rPr>
        <w:t xml:space="preserve"> </w:t>
      </w:r>
      <w:r w:rsidR="00362CDC" w:rsidRPr="007E363A">
        <w:rPr>
          <w:spacing w:val="-1"/>
          <w:lang w:val="ro-MD"/>
        </w:rPr>
        <w:t>Personalul</w:t>
      </w:r>
      <w:r w:rsidR="00362CDC" w:rsidRPr="007E363A">
        <w:rPr>
          <w:spacing w:val="-18"/>
          <w:lang w:val="ro-MD"/>
        </w:rPr>
        <w:t xml:space="preserve"> </w:t>
      </w:r>
      <w:r w:rsidR="00362CDC" w:rsidRPr="007E363A">
        <w:rPr>
          <w:lang w:val="ro-MD"/>
        </w:rPr>
        <w:t>serviciului</w:t>
      </w:r>
      <w:r w:rsidR="00362CDC" w:rsidRPr="007E363A">
        <w:rPr>
          <w:spacing w:val="-16"/>
          <w:lang w:val="ro-MD"/>
        </w:rPr>
        <w:t xml:space="preserve"> </w:t>
      </w:r>
      <w:r w:rsidR="00362CDC" w:rsidRPr="007E363A">
        <w:rPr>
          <w:lang w:val="ro-MD"/>
        </w:rPr>
        <w:t>administrativ</w:t>
      </w:r>
      <w:r w:rsidR="00362CDC" w:rsidRPr="007E363A">
        <w:rPr>
          <w:spacing w:val="1"/>
          <w:lang w:val="ro-MD"/>
        </w:rPr>
        <w:t xml:space="preserve"> </w:t>
      </w:r>
      <w:r w:rsidR="00362CDC" w:rsidRPr="007E363A">
        <w:rPr>
          <w:lang w:val="ro-MD"/>
        </w:rPr>
        <w:t>este</w:t>
      </w:r>
      <w:r w:rsidR="00362CDC" w:rsidRPr="007E363A">
        <w:rPr>
          <w:spacing w:val="-9"/>
          <w:lang w:val="ro-MD"/>
        </w:rPr>
        <w:t xml:space="preserve"> </w:t>
      </w:r>
      <w:r w:rsidR="00362CDC" w:rsidRPr="007E363A">
        <w:rPr>
          <w:lang w:val="ro-MD"/>
        </w:rPr>
        <w:t>compus</w:t>
      </w:r>
      <w:r w:rsidR="00362CDC" w:rsidRPr="007E363A">
        <w:rPr>
          <w:spacing w:val="-10"/>
          <w:lang w:val="ro-MD"/>
        </w:rPr>
        <w:t xml:space="preserve"> </w:t>
      </w:r>
      <w:r w:rsidR="00362CDC" w:rsidRPr="007E363A">
        <w:rPr>
          <w:lang w:val="ro-MD"/>
        </w:rPr>
        <w:t>din</w:t>
      </w:r>
      <w:r w:rsidR="00362CDC" w:rsidRPr="007E363A">
        <w:rPr>
          <w:spacing w:val="-7"/>
          <w:lang w:val="ro-MD"/>
        </w:rPr>
        <w:t xml:space="preserve"> </w:t>
      </w:r>
      <w:r w:rsidR="00362CDC" w:rsidRPr="007E363A">
        <w:rPr>
          <w:lang w:val="ro-MD"/>
        </w:rPr>
        <w:t>funcționari</w:t>
      </w:r>
      <w:r w:rsidR="00362CDC" w:rsidRPr="007E363A">
        <w:rPr>
          <w:spacing w:val="-10"/>
          <w:lang w:val="ro-MD"/>
        </w:rPr>
        <w:t xml:space="preserve"> </w:t>
      </w:r>
      <w:r w:rsidR="00362CDC" w:rsidRPr="007E363A">
        <w:rPr>
          <w:lang w:val="ro-MD"/>
        </w:rPr>
        <w:t>publici,</w:t>
      </w:r>
      <w:r w:rsidR="00362CDC" w:rsidRPr="007E363A">
        <w:rPr>
          <w:spacing w:val="-12"/>
          <w:lang w:val="ro-MD"/>
        </w:rPr>
        <w:t xml:space="preserve"> </w:t>
      </w:r>
      <w:r w:rsidR="00362CDC" w:rsidRPr="007E363A">
        <w:rPr>
          <w:lang w:val="ro-MD"/>
        </w:rPr>
        <w:t>supuși</w:t>
      </w:r>
      <w:r w:rsidR="00362CDC" w:rsidRPr="007E363A">
        <w:rPr>
          <w:spacing w:val="-9"/>
          <w:lang w:val="ro-MD"/>
        </w:rPr>
        <w:t xml:space="preserve"> </w:t>
      </w:r>
      <w:r w:rsidR="00362CDC" w:rsidRPr="007E363A">
        <w:rPr>
          <w:lang w:val="ro-MD"/>
        </w:rPr>
        <w:t>reglementărilor</w:t>
      </w:r>
      <w:r w:rsidR="00362CDC" w:rsidRPr="007E363A">
        <w:rPr>
          <w:spacing w:val="-11"/>
          <w:lang w:val="ro-MD"/>
        </w:rPr>
        <w:t xml:space="preserve"> </w:t>
      </w:r>
      <w:r w:rsidR="00362CDC" w:rsidRPr="007E363A">
        <w:rPr>
          <w:lang w:val="ro-MD"/>
        </w:rPr>
        <w:t>Legii</w:t>
      </w:r>
      <w:r w:rsidR="00362CDC" w:rsidRPr="007E363A">
        <w:rPr>
          <w:spacing w:val="-9"/>
          <w:lang w:val="ro-MD"/>
        </w:rPr>
        <w:t xml:space="preserve"> </w:t>
      </w:r>
      <w:r w:rsidR="00362CDC" w:rsidRPr="007E363A">
        <w:rPr>
          <w:lang w:val="ro-MD"/>
        </w:rPr>
        <w:t>nr.158-XVI</w:t>
      </w:r>
      <w:r w:rsidR="00362CDC" w:rsidRPr="007E363A">
        <w:rPr>
          <w:spacing w:val="-11"/>
          <w:lang w:val="ro-MD"/>
        </w:rPr>
        <w:t xml:space="preserve"> </w:t>
      </w:r>
      <w:r w:rsidR="00362CDC" w:rsidRPr="007E363A">
        <w:rPr>
          <w:lang w:val="ro-MD"/>
        </w:rPr>
        <w:t>din</w:t>
      </w:r>
      <w:r w:rsidR="00362CDC" w:rsidRPr="007E363A">
        <w:rPr>
          <w:spacing w:val="-10"/>
          <w:lang w:val="ro-MD"/>
        </w:rPr>
        <w:t xml:space="preserve"> </w:t>
      </w:r>
      <w:r w:rsidR="00362CDC" w:rsidRPr="007E363A">
        <w:rPr>
          <w:lang w:val="ro-MD"/>
        </w:rPr>
        <w:t>4</w:t>
      </w:r>
      <w:r w:rsidR="00362CDC" w:rsidRPr="007E363A">
        <w:rPr>
          <w:spacing w:val="-9"/>
          <w:lang w:val="ro-MD"/>
        </w:rPr>
        <w:t xml:space="preserve"> </w:t>
      </w:r>
      <w:r w:rsidR="00362CDC" w:rsidRPr="007E363A">
        <w:rPr>
          <w:lang w:val="ro-MD"/>
        </w:rPr>
        <w:t>iulie</w:t>
      </w:r>
      <w:r w:rsidR="00362CDC" w:rsidRPr="007E363A">
        <w:rPr>
          <w:spacing w:val="-68"/>
          <w:lang w:val="ro-MD"/>
        </w:rPr>
        <w:t xml:space="preserve"> </w:t>
      </w:r>
      <w:r w:rsidR="00362CDC" w:rsidRPr="007E363A">
        <w:rPr>
          <w:spacing w:val="-1"/>
          <w:lang w:val="ro-MD"/>
        </w:rPr>
        <w:t>2008</w:t>
      </w:r>
      <w:r w:rsidR="00362CDC" w:rsidRPr="007E363A">
        <w:rPr>
          <w:spacing w:val="-14"/>
          <w:lang w:val="ro-MD"/>
        </w:rPr>
        <w:t xml:space="preserve"> </w:t>
      </w:r>
      <w:r w:rsidR="00362CDC" w:rsidRPr="007E363A">
        <w:rPr>
          <w:spacing w:val="-1"/>
          <w:lang w:val="ro-MD"/>
        </w:rPr>
        <w:t>cu</w:t>
      </w:r>
      <w:r w:rsidR="00362CDC" w:rsidRPr="007E363A">
        <w:rPr>
          <w:spacing w:val="-16"/>
          <w:lang w:val="ro-MD"/>
        </w:rPr>
        <w:t xml:space="preserve"> </w:t>
      </w:r>
      <w:r w:rsidR="00362CDC" w:rsidRPr="007E363A">
        <w:rPr>
          <w:spacing w:val="-1"/>
          <w:lang w:val="ro-MD"/>
        </w:rPr>
        <w:t>privire</w:t>
      </w:r>
      <w:r w:rsidR="00362CDC" w:rsidRPr="007E363A">
        <w:rPr>
          <w:spacing w:val="-14"/>
          <w:lang w:val="ro-MD"/>
        </w:rPr>
        <w:t xml:space="preserve"> </w:t>
      </w:r>
      <w:r w:rsidR="00362CDC" w:rsidRPr="007E363A">
        <w:rPr>
          <w:spacing w:val="-1"/>
          <w:lang w:val="ro-MD"/>
        </w:rPr>
        <w:t>la</w:t>
      </w:r>
      <w:r w:rsidR="00362CDC" w:rsidRPr="007E363A">
        <w:rPr>
          <w:spacing w:val="-15"/>
          <w:lang w:val="ro-MD"/>
        </w:rPr>
        <w:t xml:space="preserve"> </w:t>
      </w:r>
      <w:r w:rsidR="00362CDC" w:rsidRPr="007E363A">
        <w:rPr>
          <w:spacing w:val="-1"/>
          <w:lang w:val="ro-MD"/>
        </w:rPr>
        <w:t>funcția</w:t>
      </w:r>
      <w:r w:rsidR="00362CDC" w:rsidRPr="007E363A">
        <w:rPr>
          <w:spacing w:val="-14"/>
          <w:lang w:val="ro-MD"/>
        </w:rPr>
        <w:t xml:space="preserve"> </w:t>
      </w:r>
      <w:r w:rsidR="00362CDC" w:rsidRPr="007E363A">
        <w:rPr>
          <w:spacing w:val="-1"/>
          <w:lang w:val="ro-MD"/>
        </w:rPr>
        <w:t>publică</w:t>
      </w:r>
      <w:r w:rsidR="00362CDC" w:rsidRPr="007E363A">
        <w:rPr>
          <w:spacing w:val="-14"/>
          <w:lang w:val="ro-MD"/>
        </w:rPr>
        <w:t xml:space="preserve"> </w:t>
      </w:r>
      <w:r w:rsidR="00362CDC" w:rsidRPr="007E363A">
        <w:rPr>
          <w:spacing w:val="-1"/>
          <w:lang w:val="ro-MD"/>
        </w:rPr>
        <w:t>și</w:t>
      </w:r>
      <w:r w:rsidR="00362CDC" w:rsidRPr="007E363A">
        <w:rPr>
          <w:spacing w:val="-14"/>
          <w:lang w:val="ro-MD"/>
        </w:rPr>
        <w:t xml:space="preserve"> </w:t>
      </w:r>
      <w:r w:rsidR="00362CDC" w:rsidRPr="007E363A">
        <w:rPr>
          <w:spacing w:val="-1"/>
          <w:lang w:val="ro-MD"/>
        </w:rPr>
        <w:t>statutul</w:t>
      </w:r>
      <w:r w:rsidR="00362CDC" w:rsidRPr="007E363A">
        <w:rPr>
          <w:spacing w:val="-15"/>
          <w:lang w:val="ro-MD"/>
        </w:rPr>
        <w:t xml:space="preserve"> </w:t>
      </w:r>
      <w:r w:rsidR="00362CDC" w:rsidRPr="007E363A">
        <w:rPr>
          <w:spacing w:val="-1"/>
          <w:lang w:val="ro-MD"/>
        </w:rPr>
        <w:t>funcționarului</w:t>
      </w:r>
      <w:r w:rsidR="00362CDC" w:rsidRPr="007E363A">
        <w:rPr>
          <w:spacing w:val="-13"/>
          <w:lang w:val="ro-MD"/>
        </w:rPr>
        <w:t xml:space="preserve"> </w:t>
      </w:r>
      <w:r w:rsidR="00362CDC" w:rsidRPr="007E363A">
        <w:rPr>
          <w:lang w:val="ro-MD"/>
        </w:rPr>
        <w:t>public,</w:t>
      </w:r>
      <w:r w:rsidR="00362CDC" w:rsidRPr="007E363A">
        <w:rPr>
          <w:spacing w:val="-16"/>
          <w:lang w:val="ro-MD"/>
        </w:rPr>
        <w:t xml:space="preserve"> </w:t>
      </w:r>
      <w:r w:rsidR="00362CDC" w:rsidRPr="007E363A">
        <w:rPr>
          <w:lang w:val="ro-MD"/>
        </w:rPr>
        <w:t>și</w:t>
      </w:r>
      <w:r w:rsidR="00362CDC" w:rsidRPr="007E363A">
        <w:rPr>
          <w:spacing w:val="-13"/>
          <w:lang w:val="ro-MD"/>
        </w:rPr>
        <w:t xml:space="preserve"> </w:t>
      </w:r>
      <w:r w:rsidR="00362CDC" w:rsidRPr="007E363A">
        <w:rPr>
          <w:lang w:val="ro-MD"/>
        </w:rPr>
        <w:t>personal</w:t>
      </w:r>
      <w:r w:rsidR="00362CDC" w:rsidRPr="007E363A">
        <w:rPr>
          <w:spacing w:val="-13"/>
          <w:lang w:val="ro-MD"/>
        </w:rPr>
        <w:t xml:space="preserve"> </w:t>
      </w:r>
      <w:r w:rsidR="00814E4A" w:rsidRPr="007E363A">
        <w:rPr>
          <w:lang w:val="ro-MD"/>
        </w:rPr>
        <w:t xml:space="preserve">contractual care </w:t>
      </w:r>
      <w:r w:rsidR="00362CDC" w:rsidRPr="007E363A">
        <w:rPr>
          <w:lang w:val="ro-MD"/>
        </w:rPr>
        <w:t>desfășoară</w:t>
      </w:r>
      <w:r w:rsidR="00362CDC" w:rsidRPr="007E363A">
        <w:rPr>
          <w:spacing w:val="-2"/>
          <w:lang w:val="ro-MD"/>
        </w:rPr>
        <w:t xml:space="preserve"> </w:t>
      </w:r>
      <w:r w:rsidR="00362CDC" w:rsidRPr="007E363A">
        <w:rPr>
          <w:lang w:val="ro-MD"/>
        </w:rPr>
        <w:t>activități auxiliare,</w:t>
      </w:r>
      <w:r w:rsidR="00362CDC" w:rsidRPr="007E363A">
        <w:rPr>
          <w:spacing w:val="-3"/>
          <w:lang w:val="ro-MD"/>
        </w:rPr>
        <w:t xml:space="preserve"> </w:t>
      </w:r>
      <w:r w:rsidR="00362CDC" w:rsidRPr="007E363A">
        <w:rPr>
          <w:lang w:val="ro-MD"/>
        </w:rPr>
        <w:t>supus</w:t>
      </w:r>
      <w:r w:rsidR="00362CDC" w:rsidRPr="007E363A">
        <w:rPr>
          <w:spacing w:val="-1"/>
          <w:lang w:val="ro-MD"/>
        </w:rPr>
        <w:t xml:space="preserve"> </w:t>
      </w:r>
      <w:r w:rsidR="00362CDC" w:rsidRPr="007E363A">
        <w:rPr>
          <w:lang w:val="ro-MD"/>
        </w:rPr>
        <w:t>reglementărilor</w:t>
      </w:r>
      <w:r w:rsidR="00362CDC" w:rsidRPr="007E363A">
        <w:rPr>
          <w:spacing w:val="-1"/>
          <w:lang w:val="ro-MD"/>
        </w:rPr>
        <w:t xml:space="preserve"> </w:t>
      </w:r>
      <w:r w:rsidR="00362CDC" w:rsidRPr="007E363A">
        <w:rPr>
          <w:lang w:val="ro-MD"/>
        </w:rPr>
        <w:t>legislației</w:t>
      </w:r>
      <w:r w:rsidR="00362CDC" w:rsidRPr="007E363A">
        <w:rPr>
          <w:spacing w:val="-1"/>
          <w:lang w:val="ro-MD"/>
        </w:rPr>
        <w:t xml:space="preserve"> </w:t>
      </w:r>
      <w:r w:rsidR="00362CDC" w:rsidRPr="007E363A">
        <w:rPr>
          <w:lang w:val="ro-MD"/>
        </w:rPr>
        <w:t>muncii.</w:t>
      </w:r>
    </w:p>
    <w:p w14:paraId="2563028F" w14:textId="6D762E9A" w:rsidR="00604128" w:rsidRPr="007E363A" w:rsidRDefault="00604128" w:rsidP="00B0381C">
      <w:pPr>
        <w:pStyle w:val="a3"/>
        <w:spacing w:before="122"/>
        <w:ind w:left="1146" w:right="250" w:firstLine="566"/>
        <w:jc w:val="both"/>
        <w:rPr>
          <w:lang w:val="ro-MD"/>
        </w:rPr>
      </w:pPr>
      <w:r w:rsidRPr="007E363A">
        <w:rPr>
          <w:lang w:val="ro-MD"/>
        </w:rPr>
        <w:t>Conform</w:t>
      </w:r>
      <w:r w:rsidRPr="007E363A">
        <w:rPr>
          <w:spacing w:val="-14"/>
          <w:lang w:val="ro-MD"/>
        </w:rPr>
        <w:t xml:space="preserve"> </w:t>
      </w:r>
      <w:r w:rsidRPr="007E363A">
        <w:rPr>
          <w:lang w:val="ro-MD"/>
        </w:rPr>
        <w:t>Statului</w:t>
      </w:r>
      <w:r w:rsidRPr="007E363A">
        <w:rPr>
          <w:spacing w:val="-12"/>
          <w:lang w:val="ro-MD"/>
        </w:rPr>
        <w:t xml:space="preserve"> </w:t>
      </w:r>
      <w:r w:rsidRPr="007E363A">
        <w:rPr>
          <w:lang w:val="ro-MD"/>
        </w:rPr>
        <w:t>de</w:t>
      </w:r>
      <w:r w:rsidRPr="007E363A">
        <w:rPr>
          <w:spacing w:val="-14"/>
          <w:lang w:val="ro-MD"/>
        </w:rPr>
        <w:t xml:space="preserve"> </w:t>
      </w:r>
      <w:r w:rsidRPr="007E363A">
        <w:rPr>
          <w:lang w:val="ro-MD"/>
        </w:rPr>
        <w:t>personal</w:t>
      </w:r>
      <w:r w:rsidRPr="007E363A">
        <w:rPr>
          <w:spacing w:val="-12"/>
          <w:lang w:val="ro-MD"/>
        </w:rPr>
        <w:t xml:space="preserve"> </w:t>
      </w:r>
      <w:r w:rsidRPr="007E363A">
        <w:rPr>
          <w:lang w:val="ro-MD"/>
        </w:rPr>
        <w:t>Curtea de</w:t>
      </w:r>
      <w:r w:rsidRPr="007E363A">
        <w:rPr>
          <w:spacing w:val="-15"/>
          <w:lang w:val="ro-MD"/>
        </w:rPr>
        <w:t xml:space="preserve"> </w:t>
      </w:r>
      <w:r w:rsidRPr="007E363A">
        <w:rPr>
          <w:lang w:val="ro-MD"/>
        </w:rPr>
        <w:t>Apel</w:t>
      </w:r>
      <w:r w:rsidRPr="007E363A">
        <w:rPr>
          <w:spacing w:val="-13"/>
          <w:lang w:val="ro-MD"/>
        </w:rPr>
        <w:t xml:space="preserve"> </w:t>
      </w:r>
      <w:r w:rsidRPr="007E363A">
        <w:rPr>
          <w:lang w:val="ro-MD"/>
        </w:rPr>
        <w:t>Cahul</w:t>
      </w:r>
      <w:r w:rsidRPr="007E363A">
        <w:rPr>
          <w:spacing w:val="-14"/>
          <w:lang w:val="ro-MD"/>
        </w:rPr>
        <w:t xml:space="preserve"> </w:t>
      </w:r>
      <w:r w:rsidRPr="007E363A">
        <w:rPr>
          <w:lang w:val="ro-MD"/>
        </w:rPr>
        <w:t>dispune</w:t>
      </w:r>
      <w:r w:rsidRPr="007E363A">
        <w:rPr>
          <w:spacing w:val="-68"/>
          <w:lang w:val="ro-MD"/>
        </w:rPr>
        <w:t xml:space="preserve"> </w:t>
      </w:r>
      <w:r w:rsidRPr="007E363A">
        <w:rPr>
          <w:lang w:val="ro-MD"/>
        </w:rPr>
        <w:t>de 51,5 unități de personal, inclusiv  9 unități de judecători, 5 unități funcționari publici de conducere, 28 funcționari publici de execuție, 5 unități personal deservire tehnică ce asigură funcționarea autorității publice unități,</w:t>
      </w:r>
      <w:r w:rsidRPr="007E363A">
        <w:rPr>
          <w:spacing w:val="-67"/>
          <w:lang w:val="ro-MD"/>
        </w:rPr>
        <w:t xml:space="preserve">    </w:t>
      </w:r>
      <w:r w:rsidRPr="007E363A">
        <w:rPr>
          <w:lang w:val="ro-MD"/>
        </w:rPr>
        <w:t>4,5 personal auxiliar.</w:t>
      </w:r>
      <w:r w:rsidRPr="007E363A">
        <w:rPr>
          <w:spacing w:val="-5"/>
          <w:lang w:val="ro-MD"/>
        </w:rPr>
        <w:t xml:space="preserve"> Din numărul de unități 51,5 pe parcursul anului 2023 au activat în mediu 44,20 unități ce constituire (85,8% unități). Din numărul funcțiilor vacante 7,3 unități, 3 sunt funcții de </w:t>
      </w:r>
      <w:r w:rsidR="000538C2" w:rsidRPr="007E363A">
        <w:rPr>
          <w:spacing w:val="-5"/>
          <w:lang w:val="ro-MD"/>
        </w:rPr>
        <w:t>judecător</w:t>
      </w:r>
      <w:r w:rsidRPr="007E363A">
        <w:rPr>
          <w:spacing w:val="-5"/>
          <w:lang w:val="ro-MD"/>
        </w:rPr>
        <w:t>, 1 asistent judiciar, 3 specialiști din subdiviziunile financiar economic, sistematizare, translare și funcții auxiliare.</w:t>
      </w:r>
    </w:p>
    <w:p w14:paraId="4079F559" w14:textId="439DA15F" w:rsidR="00411374" w:rsidRPr="007E363A" w:rsidRDefault="00362CDC">
      <w:pPr>
        <w:pStyle w:val="a3"/>
        <w:spacing w:before="73"/>
        <w:ind w:left="1146" w:right="242" w:firstLine="566"/>
        <w:jc w:val="both"/>
        <w:rPr>
          <w:lang w:val="ro-MD"/>
        </w:rPr>
      </w:pPr>
      <w:r w:rsidRPr="007E363A">
        <w:rPr>
          <w:lang w:val="ro-MD"/>
        </w:rPr>
        <w:t xml:space="preserve">Conform </w:t>
      </w:r>
      <w:r w:rsidR="00B0381C" w:rsidRPr="007E363A">
        <w:rPr>
          <w:lang w:val="ro-MD"/>
        </w:rPr>
        <w:t xml:space="preserve">Planului de dezvoltare strategică pentru anii 2022-2025 și </w:t>
      </w:r>
      <w:r w:rsidRPr="007E363A">
        <w:rPr>
          <w:lang w:val="ro-MD"/>
        </w:rPr>
        <w:t xml:space="preserve">planului de activitate al Curții de Apel </w:t>
      </w:r>
      <w:r w:rsidR="00E26FA1" w:rsidRPr="007E363A">
        <w:rPr>
          <w:lang w:val="ro-MD"/>
        </w:rPr>
        <w:t>Cahul</w:t>
      </w:r>
      <w:r w:rsidRPr="007E363A">
        <w:rPr>
          <w:lang w:val="ro-MD"/>
        </w:rPr>
        <w:t xml:space="preserve"> pentru anul 202</w:t>
      </w:r>
      <w:r w:rsidR="00814E4A" w:rsidRPr="007E363A">
        <w:rPr>
          <w:lang w:val="ro-MD"/>
        </w:rPr>
        <w:t>4</w:t>
      </w:r>
      <w:r w:rsidRPr="007E363A">
        <w:rPr>
          <w:lang w:val="ro-MD"/>
        </w:rPr>
        <w:t xml:space="preserve"> a fost</w:t>
      </w:r>
      <w:r w:rsidRPr="007E363A">
        <w:rPr>
          <w:spacing w:val="1"/>
          <w:lang w:val="ro-MD"/>
        </w:rPr>
        <w:t xml:space="preserve"> </w:t>
      </w:r>
      <w:r w:rsidRPr="007E363A">
        <w:rPr>
          <w:spacing w:val="-1"/>
          <w:lang w:val="ro-MD"/>
        </w:rPr>
        <w:t>efectuată</w:t>
      </w:r>
      <w:r w:rsidRPr="007E363A">
        <w:rPr>
          <w:spacing w:val="-17"/>
          <w:lang w:val="ro-MD"/>
        </w:rPr>
        <w:t xml:space="preserve"> </w:t>
      </w:r>
      <w:r w:rsidRPr="007E363A">
        <w:rPr>
          <w:spacing w:val="-1"/>
          <w:lang w:val="ro-MD"/>
        </w:rPr>
        <w:t>analiza</w:t>
      </w:r>
      <w:r w:rsidRPr="007E363A">
        <w:rPr>
          <w:spacing w:val="-17"/>
          <w:lang w:val="ro-MD"/>
        </w:rPr>
        <w:t xml:space="preserve"> </w:t>
      </w:r>
      <w:r w:rsidRPr="007E363A">
        <w:rPr>
          <w:spacing w:val="-1"/>
          <w:lang w:val="ro-MD"/>
        </w:rPr>
        <w:t>activității</w:t>
      </w:r>
      <w:r w:rsidRPr="007E363A">
        <w:rPr>
          <w:spacing w:val="-18"/>
          <w:lang w:val="ro-MD"/>
        </w:rPr>
        <w:t xml:space="preserve"> </w:t>
      </w:r>
      <w:r w:rsidRPr="007E363A">
        <w:rPr>
          <w:spacing w:val="-1"/>
          <w:lang w:val="ro-MD"/>
        </w:rPr>
        <w:t>privind</w:t>
      </w:r>
      <w:r w:rsidRPr="007E363A">
        <w:rPr>
          <w:spacing w:val="-16"/>
          <w:lang w:val="ro-MD"/>
        </w:rPr>
        <w:t xml:space="preserve"> </w:t>
      </w:r>
      <w:r w:rsidRPr="007E363A">
        <w:rPr>
          <w:spacing w:val="-1"/>
          <w:lang w:val="ro-MD"/>
        </w:rPr>
        <w:t>rezultatele</w:t>
      </w:r>
      <w:r w:rsidRPr="007E363A">
        <w:rPr>
          <w:spacing w:val="-17"/>
          <w:lang w:val="ro-MD"/>
        </w:rPr>
        <w:t xml:space="preserve"> </w:t>
      </w:r>
      <w:r w:rsidRPr="007E363A">
        <w:rPr>
          <w:lang w:val="ro-MD"/>
        </w:rPr>
        <w:t>efectuării</w:t>
      </w:r>
      <w:r w:rsidRPr="007E363A">
        <w:rPr>
          <w:spacing w:val="-18"/>
          <w:lang w:val="ro-MD"/>
        </w:rPr>
        <w:t xml:space="preserve"> </w:t>
      </w:r>
      <w:r w:rsidRPr="007E363A">
        <w:rPr>
          <w:lang w:val="ro-MD"/>
        </w:rPr>
        <w:t>justiției</w:t>
      </w:r>
      <w:r w:rsidRPr="007E363A">
        <w:rPr>
          <w:spacing w:val="-16"/>
          <w:lang w:val="ro-MD"/>
        </w:rPr>
        <w:t xml:space="preserve"> </w:t>
      </w:r>
      <w:r w:rsidRPr="007E363A">
        <w:rPr>
          <w:lang w:val="ro-MD"/>
        </w:rPr>
        <w:t>pentru</w:t>
      </w:r>
      <w:r w:rsidRPr="007E363A">
        <w:rPr>
          <w:spacing w:val="-2"/>
          <w:lang w:val="ro-MD"/>
        </w:rPr>
        <w:t xml:space="preserve"> </w:t>
      </w:r>
      <w:r w:rsidRPr="007E363A">
        <w:rPr>
          <w:lang w:val="ro-MD"/>
        </w:rPr>
        <w:t>perioada</w:t>
      </w:r>
      <w:r w:rsidRPr="007E363A">
        <w:rPr>
          <w:spacing w:val="-3"/>
          <w:lang w:val="ro-MD"/>
        </w:rPr>
        <w:t xml:space="preserve"> </w:t>
      </w:r>
      <w:r w:rsidRPr="007E363A">
        <w:rPr>
          <w:lang w:val="ro-MD"/>
        </w:rPr>
        <w:t>anului</w:t>
      </w:r>
      <w:r w:rsidRPr="007E363A">
        <w:rPr>
          <w:spacing w:val="1"/>
          <w:lang w:val="ro-MD"/>
        </w:rPr>
        <w:t xml:space="preserve"> </w:t>
      </w:r>
      <w:r w:rsidR="00814E4A" w:rsidRPr="007E363A">
        <w:rPr>
          <w:lang w:val="ro-MD"/>
        </w:rPr>
        <w:t>2023</w:t>
      </w:r>
      <w:r w:rsidRPr="007E363A">
        <w:rPr>
          <w:lang w:val="ro-MD"/>
        </w:rPr>
        <w:t>.</w:t>
      </w:r>
      <w:r w:rsidR="008B0DC0">
        <w:rPr>
          <w:lang w:val="ro-MD"/>
        </w:rPr>
        <w:t xml:space="preserve"> </w:t>
      </w:r>
    </w:p>
    <w:p w14:paraId="21C6396A" w14:textId="05B5CA9E" w:rsidR="00411374" w:rsidRPr="007E363A" w:rsidRDefault="00362CDC">
      <w:pPr>
        <w:pStyle w:val="a3"/>
        <w:spacing w:before="119"/>
        <w:ind w:left="1146" w:right="250" w:firstLine="566"/>
        <w:jc w:val="both"/>
        <w:rPr>
          <w:lang w:val="ro-MD"/>
        </w:rPr>
      </w:pPr>
      <w:r w:rsidRPr="007E363A">
        <w:rPr>
          <w:lang w:val="ro-MD"/>
        </w:rPr>
        <w:t>Raportul dat cuprinde analiza datelor statistice cu privire la examinarea cauzelor</w:t>
      </w:r>
      <w:r w:rsidRPr="007E363A">
        <w:rPr>
          <w:spacing w:val="1"/>
          <w:lang w:val="ro-MD"/>
        </w:rPr>
        <w:t xml:space="preserve"> </w:t>
      </w:r>
      <w:r w:rsidRPr="007E363A">
        <w:rPr>
          <w:lang w:val="ro-MD"/>
        </w:rPr>
        <w:t>penale,</w:t>
      </w:r>
      <w:r w:rsidR="002E1DD1">
        <w:rPr>
          <w:lang w:val="ro-MD"/>
        </w:rPr>
        <w:t xml:space="preserve"> contravenționale,</w:t>
      </w:r>
      <w:r w:rsidRPr="007E363A">
        <w:rPr>
          <w:lang w:val="ro-MD"/>
        </w:rPr>
        <w:t xml:space="preserve"> civile, comerciale, </w:t>
      </w:r>
      <w:r w:rsidR="002E1DD1">
        <w:rPr>
          <w:lang w:val="ro-MD"/>
        </w:rPr>
        <w:t>de contencios administrativ</w:t>
      </w:r>
      <w:r w:rsidRPr="007E363A">
        <w:rPr>
          <w:lang w:val="ro-MD"/>
        </w:rPr>
        <w:t>, în ordine de apel</w:t>
      </w:r>
      <w:r w:rsidRPr="007E363A">
        <w:rPr>
          <w:spacing w:val="-67"/>
          <w:lang w:val="ro-MD"/>
        </w:rPr>
        <w:t xml:space="preserve"> </w:t>
      </w:r>
      <w:r w:rsidRPr="007E363A">
        <w:rPr>
          <w:lang w:val="ro-MD"/>
        </w:rPr>
        <w:t>și recurs, examinarea recursurilor privind eliberarea sau refuzul de a elibera</w:t>
      </w:r>
      <w:r w:rsidRPr="007E363A">
        <w:rPr>
          <w:spacing w:val="1"/>
          <w:lang w:val="ro-MD"/>
        </w:rPr>
        <w:t xml:space="preserve"> </w:t>
      </w:r>
      <w:r w:rsidRPr="007E363A">
        <w:rPr>
          <w:lang w:val="ro-MD"/>
        </w:rPr>
        <w:t>mandatul</w:t>
      </w:r>
      <w:r w:rsidRPr="007E363A">
        <w:rPr>
          <w:spacing w:val="1"/>
          <w:lang w:val="ro-MD"/>
        </w:rPr>
        <w:t xml:space="preserve"> </w:t>
      </w:r>
      <w:r w:rsidRPr="007E363A">
        <w:rPr>
          <w:lang w:val="ro-MD"/>
        </w:rPr>
        <w:t>de</w:t>
      </w:r>
      <w:r w:rsidRPr="007E363A">
        <w:rPr>
          <w:spacing w:val="-1"/>
          <w:lang w:val="ro-MD"/>
        </w:rPr>
        <w:t xml:space="preserve"> </w:t>
      </w:r>
      <w:r w:rsidR="00FB357B" w:rsidRPr="007E363A">
        <w:rPr>
          <w:lang w:val="ro-MD"/>
        </w:rPr>
        <w:t xml:space="preserve">arest </w:t>
      </w:r>
      <w:r w:rsidRPr="007E363A">
        <w:rPr>
          <w:lang w:val="ro-MD"/>
        </w:rPr>
        <w:t>și</w:t>
      </w:r>
      <w:r w:rsidRPr="007E363A">
        <w:rPr>
          <w:spacing w:val="-4"/>
          <w:lang w:val="ro-MD"/>
        </w:rPr>
        <w:t xml:space="preserve"> </w:t>
      </w:r>
      <w:r w:rsidRPr="007E363A">
        <w:rPr>
          <w:lang w:val="ro-MD"/>
        </w:rPr>
        <w:t>prelungirea termenului</w:t>
      </w:r>
      <w:r w:rsidRPr="007E363A">
        <w:rPr>
          <w:spacing w:val="-3"/>
          <w:lang w:val="ro-MD"/>
        </w:rPr>
        <w:t xml:space="preserve"> </w:t>
      </w:r>
      <w:r w:rsidRPr="007E363A">
        <w:rPr>
          <w:lang w:val="ro-MD"/>
        </w:rPr>
        <w:t>de</w:t>
      </w:r>
      <w:r w:rsidRPr="007E363A">
        <w:rPr>
          <w:spacing w:val="2"/>
          <w:lang w:val="ro-MD"/>
        </w:rPr>
        <w:t xml:space="preserve"> </w:t>
      </w:r>
      <w:r w:rsidRPr="007E363A">
        <w:rPr>
          <w:lang w:val="ro-MD"/>
        </w:rPr>
        <w:t>ținere</w:t>
      </w:r>
      <w:r w:rsidRPr="007E363A">
        <w:rPr>
          <w:spacing w:val="-4"/>
          <w:lang w:val="ro-MD"/>
        </w:rPr>
        <w:t xml:space="preserve"> </w:t>
      </w:r>
      <w:r w:rsidRPr="007E363A">
        <w:rPr>
          <w:lang w:val="ro-MD"/>
        </w:rPr>
        <w:t>sub</w:t>
      </w:r>
      <w:r w:rsidRPr="007E363A">
        <w:rPr>
          <w:spacing w:val="1"/>
          <w:lang w:val="ro-MD"/>
        </w:rPr>
        <w:t xml:space="preserve"> </w:t>
      </w:r>
      <w:r w:rsidRPr="007E363A">
        <w:rPr>
          <w:lang w:val="ro-MD"/>
        </w:rPr>
        <w:t>arest</w:t>
      </w:r>
      <w:r w:rsidR="00FB357B" w:rsidRPr="007E363A">
        <w:rPr>
          <w:lang w:val="ro-MD"/>
        </w:rPr>
        <w:t>, precum</w:t>
      </w:r>
      <w:r w:rsidR="00B0381C" w:rsidRPr="007E363A">
        <w:rPr>
          <w:lang w:val="ro-MD"/>
        </w:rPr>
        <w:t xml:space="preserve"> și </w:t>
      </w:r>
      <w:r w:rsidR="00B0381C" w:rsidRPr="0031384E">
        <w:rPr>
          <w:lang w:val="ro-MD"/>
        </w:rPr>
        <w:t xml:space="preserve">aportul </w:t>
      </w:r>
      <w:r w:rsidR="00B0381C" w:rsidRPr="007E363A">
        <w:rPr>
          <w:lang w:val="ro-MD"/>
        </w:rPr>
        <w:t xml:space="preserve"> personalului</w:t>
      </w:r>
      <w:r w:rsidR="0031384E">
        <w:rPr>
          <w:lang w:val="ro-MD"/>
        </w:rPr>
        <w:t xml:space="preserve"> instanței</w:t>
      </w:r>
      <w:r w:rsidR="00B0381C" w:rsidRPr="007E363A">
        <w:rPr>
          <w:lang w:val="ro-MD"/>
        </w:rPr>
        <w:t xml:space="preserve"> în realizarea obiectivelor stabilite</w:t>
      </w:r>
      <w:r w:rsidR="00FB357B" w:rsidRPr="007E363A">
        <w:rPr>
          <w:lang w:val="ro-MD"/>
        </w:rPr>
        <w:t>.</w:t>
      </w:r>
      <w:r w:rsidR="00B0381C" w:rsidRPr="007E363A">
        <w:rPr>
          <w:lang w:val="ro-MD"/>
        </w:rPr>
        <w:t xml:space="preserve"> </w:t>
      </w:r>
    </w:p>
    <w:p w14:paraId="4C95686E" w14:textId="77777777" w:rsidR="00411374" w:rsidRPr="007E363A" w:rsidRDefault="00362CDC">
      <w:pPr>
        <w:spacing w:before="121"/>
        <w:ind w:left="1146" w:right="241" w:firstLine="705"/>
        <w:jc w:val="both"/>
        <w:rPr>
          <w:sz w:val="28"/>
          <w:lang w:val="ro-MD"/>
        </w:rPr>
      </w:pPr>
      <w:r w:rsidRPr="007E363A">
        <w:rPr>
          <w:sz w:val="28"/>
          <w:lang w:val="ro-MD"/>
        </w:rPr>
        <w:t xml:space="preserve">La întocmirea raportului de activitate al Curții de Apel </w:t>
      </w:r>
      <w:r w:rsidR="00E26FA1" w:rsidRPr="007E363A">
        <w:rPr>
          <w:sz w:val="28"/>
          <w:lang w:val="ro-MD"/>
        </w:rPr>
        <w:t>Cahul</w:t>
      </w:r>
      <w:r w:rsidRPr="007E363A">
        <w:rPr>
          <w:sz w:val="28"/>
          <w:lang w:val="ro-MD"/>
        </w:rPr>
        <w:t xml:space="preserve"> pentru perioada</w:t>
      </w:r>
      <w:r w:rsidRPr="007E363A">
        <w:rPr>
          <w:spacing w:val="1"/>
          <w:sz w:val="28"/>
          <w:lang w:val="ro-MD"/>
        </w:rPr>
        <w:t xml:space="preserve"> </w:t>
      </w:r>
      <w:r w:rsidR="00814E4A" w:rsidRPr="007E363A">
        <w:rPr>
          <w:sz w:val="28"/>
          <w:lang w:val="ro-MD"/>
        </w:rPr>
        <w:lastRenderedPageBreak/>
        <w:t>anului 2023</w:t>
      </w:r>
      <w:r w:rsidRPr="007E363A">
        <w:rPr>
          <w:sz w:val="28"/>
          <w:lang w:val="ro-MD"/>
        </w:rPr>
        <w:t xml:space="preserve"> au fost implementate instrumente recomandate de Comisia Europeană</w:t>
      </w:r>
      <w:r w:rsidRPr="007E363A">
        <w:rPr>
          <w:spacing w:val="1"/>
          <w:sz w:val="28"/>
          <w:lang w:val="ro-MD"/>
        </w:rPr>
        <w:t xml:space="preserve"> </w:t>
      </w:r>
      <w:r w:rsidRPr="007E363A">
        <w:rPr>
          <w:sz w:val="28"/>
          <w:lang w:val="ro-MD"/>
        </w:rPr>
        <w:t>pentru</w:t>
      </w:r>
      <w:r w:rsidRPr="007E363A">
        <w:rPr>
          <w:spacing w:val="-13"/>
          <w:sz w:val="28"/>
          <w:lang w:val="ro-MD"/>
        </w:rPr>
        <w:t xml:space="preserve"> </w:t>
      </w:r>
      <w:r w:rsidRPr="007E363A">
        <w:rPr>
          <w:sz w:val="28"/>
          <w:lang w:val="ro-MD"/>
        </w:rPr>
        <w:t>Eficiența</w:t>
      </w:r>
      <w:r w:rsidRPr="007E363A">
        <w:rPr>
          <w:spacing w:val="-12"/>
          <w:sz w:val="28"/>
          <w:lang w:val="ro-MD"/>
        </w:rPr>
        <w:t xml:space="preserve"> </w:t>
      </w:r>
      <w:r w:rsidRPr="007E363A">
        <w:rPr>
          <w:sz w:val="28"/>
          <w:lang w:val="ro-MD"/>
        </w:rPr>
        <w:t>Justiției</w:t>
      </w:r>
      <w:r w:rsidRPr="007E363A">
        <w:rPr>
          <w:spacing w:val="-12"/>
          <w:sz w:val="28"/>
          <w:lang w:val="ro-MD"/>
        </w:rPr>
        <w:t xml:space="preserve"> </w:t>
      </w:r>
      <w:r w:rsidRPr="007E363A">
        <w:rPr>
          <w:sz w:val="28"/>
          <w:lang w:val="ro-MD"/>
        </w:rPr>
        <w:t>ce</w:t>
      </w:r>
      <w:r w:rsidRPr="007E363A">
        <w:rPr>
          <w:spacing w:val="-12"/>
          <w:sz w:val="28"/>
          <w:lang w:val="ro-MD"/>
        </w:rPr>
        <w:t xml:space="preserve"> </w:t>
      </w:r>
      <w:r w:rsidRPr="007E363A">
        <w:rPr>
          <w:sz w:val="28"/>
          <w:lang w:val="ro-MD"/>
        </w:rPr>
        <w:t>țin</w:t>
      </w:r>
      <w:r w:rsidRPr="007E363A">
        <w:rPr>
          <w:spacing w:val="-12"/>
          <w:sz w:val="28"/>
          <w:lang w:val="ro-MD"/>
        </w:rPr>
        <w:t xml:space="preserve"> </w:t>
      </w:r>
      <w:r w:rsidRPr="007E363A">
        <w:rPr>
          <w:sz w:val="28"/>
          <w:lang w:val="ro-MD"/>
        </w:rPr>
        <w:t>de</w:t>
      </w:r>
      <w:r w:rsidRPr="007E363A">
        <w:rPr>
          <w:spacing w:val="-12"/>
          <w:sz w:val="28"/>
          <w:lang w:val="ro-MD"/>
        </w:rPr>
        <w:t xml:space="preserve"> </w:t>
      </w:r>
      <w:r w:rsidRPr="007E363A">
        <w:rPr>
          <w:sz w:val="28"/>
          <w:lang w:val="ro-MD"/>
        </w:rPr>
        <w:t>indicatorii</w:t>
      </w:r>
      <w:r w:rsidRPr="007E363A">
        <w:rPr>
          <w:spacing w:val="-12"/>
          <w:sz w:val="28"/>
          <w:lang w:val="ro-MD"/>
        </w:rPr>
        <w:t xml:space="preserve"> </w:t>
      </w:r>
      <w:r w:rsidRPr="007E363A">
        <w:rPr>
          <w:sz w:val="28"/>
          <w:lang w:val="ro-MD"/>
        </w:rPr>
        <w:t>de</w:t>
      </w:r>
      <w:r w:rsidRPr="007E363A">
        <w:rPr>
          <w:spacing w:val="-15"/>
          <w:sz w:val="28"/>
          <w:lang w:val="ro-MD"/>
        </w:rPr>
        <w:t xml:space="preserve"> </w:t>
      </w:r>
      <w:r w:rsidRPr="007E363A">
        <w:rPr>
          <w:sz w:val="28"/>
          <w:lang w:val="ro-MD"/>
        </w:rPr>
        <w:t>performanță</w:t>
      </w:r>
      <w:r w:rsidRPr="007E363A">
        <w:rPr>
          <w:spacing w:val="-13"/>
          <w:sz w:val="28"/>
          <w:lang w:val="ro-MD"/>
        </w:rPr>
        <w:t xml:space="preserve"> </w:t>
      </w:r>
      <w:r w:rsidRPr="007E363A">
        <w:rPr>
          <w:sz w:val="28"/>
          <w:lang w:val="ro-MD"/>
        </w:rPr>
        <w:t>referitor</w:t>
      </w:r>
      <w:r w:rsidRPr="007E363A">
        <w:rPr>
          <w:spacing w:val="-12"/>
          <w:sz w:val="28"/>
          <w:lang w:val="ro-MD"/>
        </w:rPr>
        <w:t xml:space="preserve"> </w:t>
      </w:r>
      <w:r w:rsidRPr="007E363A">
        <w:rPr>
          <w:sz w:val="28"/>
          <w:lang w:val="ro-MD"/>
        </w:rPr>
        <w:t>la</w:t>
      </w:r>
      <w:r w:rsidRPr="007E363A">
        <w:rPr>
          <w:spacing w:val="-12"/>
          <w:sz w:val="28"/>
          <w:lang w:val="ro-MD"/>
        </w:rPr>
        <w:t xml:space="preserve"> </w:t>
      </w:r>
      <w:r w:rsidRPr="007E363A">
        <w:rPr>
          <w:b/>
          <w:sz w:val="28"/>
          <w:lang w:val="ro-MD"/>
        </w:rPr>
        <w:t>rata</w:t>
      </w:r>
      <w:r w:rsidRPr="007E363A">
        <w:rPr>
          <w:b/>
          <w:spacing w:val="-12"/>
          <w:sz w:val="28"/>
          <w:lang w:val="ro-MD"/>
        </w:rPr>
        <w:t xml:space="preserve"> </w:t>
      </w:r>
      <w:r w:rsidRPr="007E363A">
        <w:rPr>
          <w:b/>
          <w:sz w:val="28"/>
          <w:lang w:val="ro-MD"/>
        </w:rPr>
        <w:t>de</w:t>
      </w:r>
      <w:r w:rsidRPr="007E363A">
        <w:rPr>
          <w:b/>
          <w:spacing w:val="-12"/>
          <w:sz w:val="28"/>
          <w:lang w:val="ro-MD"/>
        </w:rPr>
        <w:t xml:space="preserve"> </w:t>
      </w:r>
      <w:r w:rsidRPr="007E363A">
        <w:rPr>
          <w:b/>
          <w:sz w:val="28"/>
          <w:lang w:val="ro-MD"/>
        </w:rPr>
        <w:t>variație</w:t>
      </w:r>
      <w:r w:rsidRPr="007E363A">
        <w:rPr>
          <w:b/>
          <w:spacing w:val="-68"/>
          <w:sz w:val="28"/>
          <w:lang w:val="ro-MD"/>
        </w:rPr>
        <w:t xml:space="preserve"> </w:t>
      </w:r>
      <w:r w:rsidRPr="007E363A">
        <w:rPr>
          <w:b/>
          <w:sz w:val="28"/>
          <w:lang w:val="ro-MD"/>
        </w:rPr>
        <w:t>a stocului de cauze pendinte, durata estimativă de lichidare a stocului de cauze</w:t>
      </w:r>
      <w:r w:rsidRPr="007E363A">
        <w:rPr>
          <w:b/>
          <w:spacing w:val="1"/>
          <w:sz w:val="28"/>
          <w:lang w:val="ro-MD"/>
        </w:rPr>
        <w:t xml:space="preserve"> </w:t>
      </w:r>
      <w:r w:rsidRPr="007E363A">
        <w:rPr>
          <w:b/>
          <w:sz w:val="28"/>
          <w:lang w:val="ro-MD"/>
        </w:rPr>
        <w:t>pendinte, durata lichidării stocului de cauze pendinte, rata eficacității, structura</w:t>
      </w:r>
      <w:r w:rsidRPr="007E363A">
        <w:rPr>
          <w:b/>
          <w:spacing w:val="1"/>
          <w:sz w:val="28"/>
          <w:lang w:val="ro-MD"/>
        </w:rPr>
        <w:t xml:space="preserve"> </w:t>
      </w:r>
      <w:r w:rsidRPr="007E363A">
        <w:rPr>
          <w:b/>
          <w:sz w:val="28"/>
          <w:lang w:val="ro-MD"/>
        </w:rPr>
        <w:t>cauzelor pendinte pe rolul instanței, rata deciziilor modificate sau anulate de</w:t>
      </w:r>
      <w:r w:rsidRPr="007E363A">
        <w:rPr>
          <w:b/>
          <w:spacing w:val="1"/>
          <w:sz w:val="28"/>
          <w:lang w:val="ro-MD"/>
        </w:rPr>
        <w:t xml:space="preserve"> </w:t>
      </w:r>
      <w:r w:rsidRPr="007E363A">
        <w:rPr>
          <w:b/>
          <w:sz w:val="28"/>
          <w:lang w:val="ro-MD"/>
        </w:rPr>
        <w:t>instanța de</w:t>
      </w:r>
      <w:r w:rsidRPr="007E363A">
        <w:rPr>
          <w:b/>
          <w:spacing w:val="-4"/>
          <w:sz w:val="28"/>
          <w:lang w:val="ro-MD"/>
        </w:rPr>
        <w:t xml:space="preserve"> </w:t>
      </w:r>
      <w:r w:rsidRPr="007E363A">
        <w:rPr>
          <w:b/>
          <w:sz w:val="28"/>
          <w:lang w:val="ro-MD"/>
        </w:rPr>
        <w:t>apel/recurs</w:t>
      </w:r>
      <w:r w:rsidRPr="007E363A">
        <w:rPr>
          <w:sz w:val="28"/>
          <w:lang w:val="ro-MD"/>
        </w:rPr>
        <w:t>.</w:t>
      </w:r>
    </w:p>
    <w:p w14:paraId="1AD42465" w14:textId="77777777" w:rsidR="00411374" w:rsidRPr="007E363A" w:rsidRDefault="00411374">
      <w:pPr>
        <w:pStyle w:val="a3"/>
        <w:rPr>
          <w:lang w:val="ro-MD"/>
        </w:rPr>
      </w:pPr>
    </w:p>
    <w:p w14:paraId="578507C3" w14:textId="77777777" w:rsidR="00411374" w:rsidRPr="007E363A" w:rsidRDefault="00362CDC">
      <w:pPr>
        <w:pStyle w:val="2"/>
        <w:ind w:left="1146" w:right="247" w:firstLine="566"/>
        <w:jc w:val="both"/>
        <w:rPr>
          <w:lang w:val="ro-MD"/>
        </w:rPr>
      </w:pPr>
      <w:r w:rsidRPr="007E363A">
        <w:rPr>
          <w:lang w:val="ro-MD"/>
        </w:rPr>
        <w:t>Indicatorii</w:t>
      </w:r>
      <w:r w:rsidRPr="007E363A">
        <w:rPr>
          <w:spacing w:val="1"/>
          <w:lang w:val="ro-MD"/>
        </w:rPr>
        <w:t xml:space="preserve"> </w:t>
      </w:r>
      <w:r w:rsidRPr="007E363A">
        <w:rPr>
          <w:lang w:val="ro-MD"/>
        </w:rPr>
        <w:t>de</w:t>
      </w:r>
      <w:r w:rsidRPr="007E363A">
        <w:rPr>
          <w:spacing w:val="1"/>
          <w:lang w:val="ro-MD"/>
        </w:rPr>
        <w:t xml:space="preserve"> </w:t>
      </w:r>
      <w:r w:rsidRPr="007E363A">
        <w:rPr>
          <w:lang w:val="ro-MD"/>
        </w:rPr>
        <w:t>performanță</w:t>
      </w:r>
      <w:r w:rsidRPr="007E363A">
        <w:rPr>
          <w:spacing w:val="1"/>
          <w:lang w:val="ro-MD"/>
        </w:rPr>
        <w:t xml:space="preserve"> </w:t>
      </w:r>
      <w:r w:rsidRPr="007E363A">
        <w:rPr>
          <w:lang w:val="ro-MD"/>
        </w:rPr>
        <w:t>utilizați</w:t>
      </w:r>
      <w:r w:rsidRPr="007E363A">
        <w:rPr>
          <w:spacing w:val="1"/>
          <w:lang w:val="ro-MD"/>
        </w:rPr>
        <w:t xml:space="preserve"> </w:t>
      </w:r>
      <w:r w:rsidRPr="007E363A">
        <w:rPr>
          <w:lang w:val="ro-MD"/>
        </w:rPr>
        <w:t>în</w:t>
      </w:r>
      <w:r w:rsidRPr="007E363A">
        <w:rPr>
          <w:spacing w:val="1"/>
          <w:lang w:val="ro-MD"/>
        </w:rPr>
        <w:t xml:space="preserve"> </w:t>
      </w:r>
      <w:r w:rsidRPr="007E363A">
        <w:rPr>
          <w:lang w:val="ro-MD"/>
        </w:rPr>
        <w:t>prezentul</w:t>
      </w:r>
      <w:r w:rsidRPr="007E363A">
        <w:rPr>
          <w:spacing w:val="1"/>
          <w:lang w:val="ro-MD"/>
        </w:rPr>
        <w:t xml:space="preserve"> </w:t>
      </w:r>
      <w:r w:rsidRPr="007E363A">
        <w:rPr>
          <w:lang w:val="ro-MD"/>
        </w:rPr>
        <w:t>Raport</w:t>
      </w:r>
      <w:r w:rsidRPr="007E363A">
        <w:rPr>
          <w:spacing w:val="1"/>
          <w:lang w:val="ro-MD"/>
        </w:rPr>
        <w:t xml:space="preserve"> </w:t>
      </w:r>
      <w:r w:rsidRPr="007E363A">
        <w:rPr>
          <w:lang w:val="ro-MD"/>
        </w:rPr>
        <w:t>pentru</w:t>
      </w:r>
      <w:r w:rsidRPr="007E363A">
        <w:rPr>
          <w:spacing w:val="1"/>
          <w:lang w:val="ro-MD"/>
        </w:rPr>
        <w:t xml:space="preserve"> </w:t>
      </w:r>
      <w:r w:rsidRPr="007E363A">
        <w:rPr>
          <w:lang w:val="ro-MD"/>
        </w:rPr>
        <w:t>analiza</w:t>
      </w:r>
      <w:r w:rsidRPr="007E363A">
        <w:rPr>
          <w:spacing w:val="1"/>
          <w:lang w:val="ro-MD"/>
        </w:rPr>
        <w:t xml:space="preserve"> </w:t>
      </w:r>
      <w:r w:rsidRPr="007E363A">
        <w:rPr>
          <w:lang w:val="ro-MD"/>
        </w:rPr>
        <w:t>statisticii</w:t>
      </w:r>
    </w:p>
    <w:p w14:paraId="2587B236" w14:textId="1056E1F4" w:rsidR="00411374" w:rsidRPr="007E363A" w:rsidRDefault="00362CDC">
      <w:pPr>
        <w:pStyle w:val="a3"/>
        <w:ind w:left="1146" w:right="241" w:firstLine="566"/>
        <w:jc w:val="both"/>
        <w:rPr>
          <w:lang w:val="ro-MD"/>
        </w:rPr>
      </w:pPr>
      <w:r w:rsidRPr="007E363A">
        <w:rPr>
          <w:lang w:val="ro-MD"/>
        </w:rPr>
        <w:t>Analiza</w:t>
      </w:r>
      <w:r w:rsidRPr="007E363A">
        <w:rPr>
          <w:spacing w:val="-13"/>
          <w:lang w:val="ro-MD"/>
        </w:rPr>
        <w:t xml:space="preserve"> </w:t>
      </w:r>
      <w:r w:rsidRPr="007E363A">
        <w:rPr>
          <w:lang w:val="ro-MD"/>
        </w:rPr>
        <w:t>indicatorilor</w:t>
      </w:r>
      <w:r w:rsidRPr="007E363A">
        <w:rPr>
          <w:spacing w:val="-16"/>
          <w:lang w:val="ro-MD"/>
        </w:rPr>
        <w:t xml:space="preserve"> </w:t>
      </w:r>
      <w:r w:rsidRPr="007E363A">
        <w:rPr>
          <w:lang w:val="ro-MD"/>
        </w:rPr>
        <w:t>de</w:t>
      </w:r>
      <w:r w:rsidRPr="007E363A">
        <w:rPr>
          <w:spacing w:val="-13"/>
          <w:lang w:val="ro-MD"/>
        </w:rPr>
        <w:t xml:space="preserve"> </w:t>
      </w:r>
      <w:r w:rsidRPr="007E363A">
        <w:rPr>
          <w:lang w:val="ro-MD"/>
        </w:rPr>
        <w:t>performanță,</w:t>
      </w:r>
      <w:r w:rsidRPr="007E363A">
        <w:rPr>
          <w:spacing w:val="-16"/>
          <w:lang w:val="ro-MD"/>
        </w:rPr>
        <w:t xml:space="preserve"> </w:t>
      </w:r>
      <w:r w:rsidRPr="007E363A">
        <w:rPr>
          <w:lang w:val="ro-MD"/>
        </w:rPr>
        <w:t>din</w:t>
      </w:r>
      <w:r w:rsidRPr="007E363A">
        <w:rPr>
          <w:spacing w:val="-13"/>
          <w:lang w:val="ro-MD"/>
        </w:rPr>
        <w:t xml:space="preserve"> </w:t>
      </w:r>
      <w:r w:rsidRPr="007E363A">
        <w:rPr>
          <w:lang w:val="ro-MD"/>
        </w:rPr>
        <w:t>perspectiva</w:t>
      </w:r>
      <w:r w:rsidRPr="007E363A">
        <w:rPr>
          <w:spacing w:val="-13"/>
          <w:lang w:val="ro-MD"/>
        </w:rPr>
        <w:t xml:space="preserve"> </w:t>
      </w:r>
      <w:r w:rsidRPr="007E363A">
        <w:rPr>
          <w:lang w:val="ro-MD"/>
        </w:rPr>
        <w:t>cronologică,</w:t>
      </w:r>
      <w:r w:rsidRPr="007E363A">
        <w:rPr>
          <w:spacing w:val="-14"/>
          <w:lang w:val="ro-MD"/>
        </w:rPr>
        <w:t xml:space="preserve"> </w:t>
      </w:r>
      <w:r w:rsidRPr="007E363A">
        <w:rPr>
          <w:lang w:val="ro-MD"/>
        </w:rPr>
        <w:t>permite</w:t>
      </w:r>
      <w:r w:rsidRPr="007E363A">
        <w:rPr>
          <w:spacing w:val="-16"/>
          <w:lang w:val="ro-MD"/>
        </w:rPr>
        <w:t xml:space="preserve"> </w:t>
      </w:r>
      <w:r w:rsidRPr="007E363A">
        <w:rPr>
          <w:lang w:val="ro-MD"/>
        </w:rPr>
        <w:t>tragerea</w:t>
      </w:r>
      <w:r w:rsidRPr="007E363A">
        <w:rPr>
          <w:spacing w:val="-67"/>
          <w:lang w:val="ro-MD"/>
        </w:rPr>
        <w:t xml:space="preserve"> </w:t>
      </w:r>
      <w:r w:rsidRPr="007E363A">
        <w:rPr>
          <w:lang w:val="ro-MD"/>
        </w:rPr>
        <w:t>unor</w:t>
      </w:r>
      <w:r w:rsidRPr="007E363A">
        <w:rPr>
          <w:spacing w:val="-13"/>
          <w:lang w:val="ro-MD"/>
        </w:rPr>
        <w:t xml:space="preserve"> </w:t>
      </w:r>
      <w:r w:rsidRPr="007E363A">
        <w:rPr>
          <w:lang w:val="ro-MD"/>
        </w:rPr>
        <w:t>concluzii</w:t>
      </w:r>
      <w:r w:rsidRPr="007E363A">
        <w:rPr>
          <w:spacing w:val="-12"/>
          <w:lang w:val="ro-MD"/>
        </w:rPr>
        <w:t xml:space="preserve"> </w:t>
      </w:r>
      <w:r w:rsidRPr="007E363A">
        <w:rPr>
          <w:lang w:val="ro-MD"/>
        </w:rPr>
        <w:t>importante</w:t>
      </w:r>
      <w:r w:rsidRPr="007E363A">
        <w:rPr>
          <w:spacing w:val="-12"/>
          <w:lang w:val="ro-MD"/>
        </w:rPr>
        <w:t xml:space="preserve"> </w:t>
      </w:r>
      <w:r w:rsidRPr="007E363A">
        <w:rPr>
          <w:lang w:val="ro-MD"/>
        </w:rPr>
        <w:t>în</w:t>
      </w:r>
      <w:r w:rsidRPr="007E363A">
        <w:rPr>
          <w:spacing w:val="-12"/>
          <w:lang w:val="ro-MD"/>
        </w:rPr>
        <w:t xml:space="preserve"> </w:t>
      </w:r>
      <w:r w:rsidRPr="007E363A">
        <w:rPr>
          <w:lang w:val="ro-MD"/>
        </w:rPr>
        <w:t>ceea</w:t>
      </w:r>
      <w:r w:rsidRPr="007E363A">
        <w:rPr>
          <w:spacing w:val="-12"/>
          <w:lang w:val="ro-MD"/>
        </w:rPr>
        <w:t xml:space="preserve"> </w:t>
      </w:r>
      <w:r w:rsidRPr="007E363A">
        <w:rPr>
          <w:lang w:val="ro-MD"/>
        </w:rPr>
        <w:t>ce</w:t>
      </w:r>
      <w:r w:rsidRPr="007E363A">
        <w:rPr>
          <w:spacing w:val="-12"/>
          <w:lang w:val="ro-MD"/>
        </w:rPr>
        <w:t xml:space="preserve"> </w:t>
      </w:r>
      <w:r w:rsidRPr="007E363A">
        <w:rPr>
          <w:lang w:val="ro-MD"/>
        </w:rPr>
        <w:t>privește</w:t>
      </w:r>
      <w:r w:rsidRPr="007E363A">
        <w:rPr>
          <w:spacing w:val="-10"/>
          <w:lang w:val="ro-MD"/>
        </w:rPr>
        <w:t xml:space="preserve"> </w:t>
      </w:r>
      <w:r w:rsidRPr="007E363A">
        <w:rPr>
          <w:lang w:val="ro-MD"/>
        </w:rPr>
        <w:t>evoluția</w:t>
      </w:r>
      <w:r w:rsidRPr="007E363A">
        <w:rPr>
          <w:spacing w:val="-12"/>
          <w:lang w:val="ro-MD"/>
        </w:rPr>
        <w:t xml:space="preserve"> </w:t>
      </w:r>
      <w:r w:rsidRPr="007E363A">
        <w:rPr>
          <w:lang w:val="ro-MD"/>
        </w:rPr>
        <w:t>volumului</w:t>
      </w:r>
      <w:r w:rsidRPr="007E363A">
        <w:rPr>
          <w:spacing w:val="-12"/>
          <w:lang w:val="ro-MD"/>
        </w:rPr>
        <w:t xml:space="preserve"> </w:t>
      </w:r>
      <w:r w:rsidRPr="007E363A">
        <w:rPr>
          <w:lang w:val="ro-MD"/>
        </w:rPr>
        <w:t>de</w:t>
      </w:r>
      <w:r w:rsidRPr="007E363A">
        <w:rPr>
          <w:spacing w:val="-10"/>
          <w:lang w:val="ro-MD"/>
        </w:rPr>
        <w:t xml:space="preserve"> </w:t>
      </w:r>
      <w:r w:rsidRPr="007E363A">
        <w:rPr>
          <w:lang w:val="ro-MD"/>
        </w:rPr>
        <w:t>muncă</w:t>
      </w:r>
      <w:r w:rsidRPr="007E363A">
        <w:rPr>
          <w:spacing w:val="-13"/>
          <w:lang w:val="ro-MD"/>
        </w:rPr>
        <w:t xml:space="preserve"> </w:t>
      </w:r>
      <w:r w:rsidRPr="007E363A">
        <w:rPr>
          <w:lang w:val="ro-MD"/>
        </w:rPr>
        <w:t>al</w:t>
      </w:r>
      <w:r w:rsidRPr="007E363A">
        <w:rPr>
          <w:spacing w:val="-12"/>
          <w:lang w:val="ro-MD"/>
        </w:rPr>
        <w:t xml:space="preserve"> </w:t>
      </w:r>
      <w:r w:rsidRPr="007E363A">
        <w:rPr>
          <w:lang w:val="ro-MD"/>
        </w:rPr>
        <w:t>instanțe</w:t>
      </w:r>
      <w:r w:rsidR="00436E3A">
        <w:rPr>
          <w:lang w:val="ro-MD"/>
        </w:rPr>
        <w:t xml:space="preserve">i </w:t>
      </w:r>
      <w:r w:rsidRPr="007E363A">
        <w:rPr>
          <w:spacing w:val="-67"/>
          <w:lang w:val="ro-MD"/>
        </w:rPr>
        <w:t xml:space="preserve"> </w:t>
      </w:r>
      <w:r w:rsidRPr="007E363A">
        <w:rPr>
          <w:lang w:val="ro-MD"/>
        </w:rPr>
        <w:t>în raport</w:t>
      </w:r>
      <w:r w:rsidRPr="007E363A">
        <w:rPr>
          <w:spacing w:val="-4"/>
          <w:lang w:val="ro-MD"/>
        </w:rPr>
        <w:t xml:space="preserve"> </w:t>
      </w:r>
      <w:r w:rsidRPr="007E363A">
        <w:rPr>
          <w:lang w:val="ro-MD"/>
        </w:rPr>
        <w:t>cu resursele</w:t>
      </w:r>
      <w:r w:rsidRPr="007E363A">
        <w:rPr>
          <w:spacing w:val="-4"/>
          <w:lang w:val="ro-MD"/>
        </w:rPr>
        <w:t xml:space="preserve"> </w:t>
      </w:r>
      <w:r w:rsidR="00436E3A">
        <w:rPr>
          <w:lang w:val="ro-MD"/>
        </w:rPr>
        <w:t>ei</w:t>
      </w:r>
      <w:r w:rsidRPr="007E363A">
        <w:rPr>
          <w:lang w:val="ro-MD"/>
        </w:rPr>
        <w:t>,</w:t>
      </w:r>
      <w:r w:rsidRPr="007E363A">
        <w:rPr>
          <w:spacing w:val="-2"/>
          <w:lang w:val="ro-MD"/>
        </w:rPr>
        <w:t xml:space="preserve"> </w:t>
      </w:r>
      <w:r w:rsidRPr="007E363A">
        <w:rPr>
          <w:lang w:val="ro-MD"/>
        </w:rPr>
        <w:t>capacitatea</w:t>
      </w:r>
      <w:r w:rsidRPr="007E363A">
        <w:rPr>
          <w:spacing w:val="-1"/>
          <w:lang w:val="ro-MD"/>
        </w:rPr>
        <w:t xml:space="preserve"> </w:t>
      </w:r>
      <w:r w:rsidRPr="007E363A">
        <w:rPr>
          <w:lang w:val="ro-MD"/>
        </w:rPr>
        <w:t>instanței</w:t>
      </w:r>
      <w:r w:rsidRPr="007E363A">
        <w:rPr>
          <w:spacing w:val="-4"/>
          <w:lang w:val="ro-MD"/>
        </w:rPr>
        <w:t xml:space="preserve"> </w:t>
      </w:r>
      <w:r w:rsidRPr="007E363A">
        <w:rPr>
          <w:lang w:val="ro-MD"/>
        </w:rPr>
        <w:t>de a</w:t>
      </w:r>
      <w:r w:rsidRPr="007E363A">
        <w:rPr>
          <w:spacing w:val="-5"/>
          <w:lang w:val="ro-MD"/>
        </w:rPr>
        <w:t xml:space="preserve"> </w:t>
      </w:r>
      <w:r w:rsidRPr="007E363A">
        <w:rPr>
          <w:lang w:val="ro-MD"/>
        </w:rPr>
        <w:t>gestiona</w:t>
      </w:r>
      <w:r w:rsidRPr="007E363A">
        <w:rPr>
          <w:spacing w:val="-4"/>
          <w:lang w:val="ro-MD"/>
        </w:rPr>
        <w:t xml:space="preserve"> </w:t>
      </w:r>
      <w:r w:rsidRPr="007E363A">
        <w:rPr>
          <w:lang w:val="ro-MD"/>
        </w:rPr>
        <w:t>volumul</w:t>
      </w:r>
      <w:r w:rsidRPr="007E363A">
        <w:rPr>
          <w:spacing w:val="-4"/>
          <w:lang w:val="ro-MD"/>
        </w:rPr>
        <w:t xml:space="preserve"> </w:t>
      </w:r>
      <w:r w:rsidRPr="007E363A">
        <w:rPr>
          <w:lang w:val="ro-MD"/>
        </w:rPr>
        <w:t>de</w:t>
      </w:r>
      <w:r w:rsidRPr="007E363A">
        <w:rPr>
          <w:spacing w:val="2"/>
          <w:lang w:val="ro-MD"/>
        </w:rPr>
        <w:t xml:space="preserve"> </w:t>
      </w:r>
      <w:r w:rsidRPr="007E363A">
        <w:rPr>
          <w:lang w:val="ro-MD"/>
        </w:rPr>
        <w:t>cauze</w:t>
      </w:r>
      <w:r w:rsidRPr="007E363A">
        <w:rPr>
          <w:spacing w:val="-1"/>
          <w:lang w:val="ro-MD"/>
        </w:rPr>
        <w:t xml:space="preserve"> </w:t>
      </w:r>
      <w:r w:rsidRPr="007E363A">
        <w:rPr>
          <w:lang w:val="ro-MD"/>
        </w:rPr>
        <w:t>etc.</w:t>
      </w:r>
    </w:p>
    <w:p w14:paraId="61CC8A72" w14:textId="77777777" w:rsidR="00411374" w:rsidRPr="007E363A" w:rsidRDefault="00411374">
      <w:pPr>
        <w:pStyle w:val="a3"/>
        <w:rPr>
          <w:lang w:val="ro-MD"/>
        </w:rPr>
      </w:pPr>
    </w:p>
    <w:p w14:paraId="7EE82687" w14:textId="77777777" w:rsidR="00411374" w:rsidRPr="007E363A" w:rsidRDefault="00362CDC">
      <w:pPr>
        <w:pStyle w:val="a5"/>
        <w:numPr>
          <w:ilvl w:val="1"/>
          <w:numId w:val="11"/>
        </w:numPr>
        <w:tabs>
          <w:tab w:val="left" w:pos="2141"/>
        </w:tabs>
        <w:ind w:left="1146" w:right="242" w:firstLine="566"/>
        <w:jc w:val="both"/>
        <w:rPr>
          <w:sz w:val="28"/>
          <w:lang w:val="ro-MD"/>
        </w:rPr>
      </w:pPr>
      <w:r w:rsidRPr="007E363A">
        <w:rPr>
          <w:b/>
          <w:sz w:val="28"/>
          <w:lang w:val="ro-MD"/>
        </w:rPr>
        <w:t xml:space="preserve">Rata de variație a stocului de cauze pendinte </w:t>
      </w:r>
      <w:r w:rsidRPr="007E363A">
        <w:rPr>
          <w:sz w:val="28"/>
          <w:lang w:val="ro-MD"/>
        </w:rPr>
        <w:t>(</w:t>
      </w:r>
      <w:r w:rsidRPr="007E363A">
        <w:rPr>
          <w:i/>
          <w:sz w:val="28"/>
          <w:lang w:val="ro-MD"/>
        </w:rPr>
        <w:t xml:space="preserve">indicatorul CR – </w:t>
      </w:r>
      <w:proofErr w:type="spellStart"/>
      <w:r w:rsidRPr="007E363A">
        <w:rPr>
          <w:i/>
          <w:sz w:val="28"/>
          <w:lang w:val="ro-MD"/>
        </w:rPr>
        <w:t>clearance</w:t>
      </w:r>
      <w:proofErr w:type="spellEnd"/>
      <w:r w:rsidRPr="007E363A">
        <w:rPr>
          <w:i/>
          <w:spacing w:val="1"/>
          <w:sz w:val="28"/>
          <w:lang w:val="ro-MD"/>
        </w:rPr>
        <w:t xml:space="preserve"> </w:t>
      </w:r>
      <w:r w:rsidRPr="007E363A">
        <w:rPr>
          <w:i/>
          <w:sz w:val="28"/>
          <w:lang w:val="ro-MD"/>
        </w:rPr>
        <w:t>rate</w:t>
      </w:r>
      <w:r w:rsidRPr="007E363A">
        <w:rPr>
          <w:sz w:val="28"/>
          <w:lang w:val="ro-MD"/>
        </w:rPr>
        <w:t>): raportul dintre cauzele noi</w:t>
      </w:r>
      <w:r w:rsidRPr="007E363A">
        <w:rPr>
          <w:spacing w:val="1"/>
          <w:sz w:val="28"/>
          <w:lang w:val="ro-MD"/>
        </w:rPr>
        <w:t xml:space="preserve"> </w:t>
      </w:r>
      <w:r w:rsidRPr="007E363A">
        <w:rPr>
          <w:sz w:val="28"/>
          <w:lang w:val="ro-MD"/>
        </w:rPr>
        <w:t>și cauzele soluționate în decursul unei perioade,</w:t>
      </w:r>
      <w:r w:rsidRPr="007E363A">
        <w:rPr>
          <w:spacing w:val="1"/>
          <w:sz w:val="28"/>
          <w:lang w:val="ro-MD"/>
        </w:rPr>
        <w:t xml:space="preserve"> </w:t>
      </w:r>
      <w:r w:rsidRPr="007E363A">
        <w:rPr>
          <w:sz w:val="28"/>
          <w:lang w:val="ro-MD"/>
        </w:rPr>
        <w:t>exprimat în procente. Acest indicator oferă o perspectivă bună asupra modului în care</w:t>
      </w:r>
      <w:r w:rsidRPr="007E363A">
        <w:rPr>
          <w:spacing w:val="1"/>
          <w:sz w:val="28"/>
          <w:lang w:val="ro-MD"/>
        </w:rPr>
        <w:t xml:space="preserve"> </w:t>
      </w:r>
      <w:r w:rsidRPr="007E363A">
        <w:rPr>
          <w:sz w:val="28"/>
          <w:lang w:val="ro-MD"/>
        </w:rPr>
        <w:t>Curtea</w:t>
      </w:r>
      <w:r w:rsidRPr="007E363A">
        <w:rPr>
          <w:spacing w:val="-1"/>
          <w:sz w:val="28"/>
          <w:lang w:val="ro-MD"/>
        </w:rPr>
        <w:t xml:space="preserve"> </w:t>
      </w:r>
      <w:r w:rsidRPr="007E363A">
        <w:rPr>
          <w:sz w:val="28"/>
          <w:lang w:val="ro-MD"/>
        </w:rPr>
        <w:t xml:space="preserve">de Apel </w:t>
      </w:r>
      <w:r w:rsidR="00E26FA1" w:rsidRPr="007E363A">
        <w:rPr>
          <w:sz w:val="28"/>
          <w:lang w:val="ro-MD"/>
        </w:rPr>
        <w:t>Cahul</w:t>
      </w:r>
      <w:r w:rsidRPr="007E363A">
        <w:rPr>
          <w:spacing w:val="-2"/>
          <w:sz w:val="28"/>
          <w:lang w:val="ro-MD"/>
        </w:rPr>
        <w:t xml:space="preserve"> </w:t>
      </w:r>
      <w:r w:rsidRPr="007E363A">
        <w:rPr>
          <w:sz w:val="28"/>
          <w:lang w:val="ro-MD"/>
        </w:rPr>
        <w:t>gestionează fluxul său</w:t>
      </w:r>
      <w:r w:rsidRPr="007E363A">
        <w:rPr>
          <w:spacing w:val="1"/>
          <w:sz w:val="28"/>
          <w:lang w:val="ro-MD"/>
        </w:rPr>
        <w:t xml:space="preserve"> </w:t>
      </w:r>
      <w:r w:rsidRPr="007E363A">
        <w:rPr>
          <w:sz w:val="28"/>
          <w:lang w:val="ro-MD"/>
        </w:rPr>
        <w:t>de</w:t>
      </w:r>
      <w:r w:rsidRPr="007E363A">
        <w:rPr>
          <w:spacing w:val="-1"/>
          <w:sz w:val="28"/>
          <w:lang w:val="ro-MD"/>
        </w:rPr>
        <w:t xml:space="preserve"> </w:t>
      </w:r>
      <w:r w:rsidRPr="007E363A">
        <w:rPr>
          <w:sz w:val="28"/>
          <w:lang w:val="ro-MD"/>
        </w:rPr>
        <w:t>cauze.</w:t>
      </w:r>
    </w:p>
    <w:p w14:paraId="2B1B178F" w14:textId="77777777" w:rsidR="00411374" w:rsidRPr="007E363A" w:rsidRDefault="00D945C6">
      <w:pPr>
        <w:pStyle w:val="a3"/>
        <w:spacing w:before="7"/>
        <w:rPr>
          <w:sz w:val="24"/>
          <w:lang w:val="ro-MD"/>
        </w:rPr>
      </w:pPr>
      <w:r>
        <w:rPr>
          <w:lang w:val="ro-MD"/>
        </w:rPr>
        <w:pict w14:anchorId="75CAA0C3">
          <v:shapetype id="_x0000_t202" coordsize="21600,21600" o:spt="202" path="m,l,21600r21600,l21600,xe">
            <v:stroke joinstyle="miter"/>
            <v:path gradientshapeok="t" o:connecttype="rect"/>
          </v:shapetype>
          <v:shape id="_x0000_s1513" type="#_x0000_t202" style="position:absolute;margin-left:104.65pt;margin-top:16.4pt;width:434.3pt;height:49.8pt;z-index:-15728640;mso-wrap-distance-left:0;mso-wrap-distance-right:0;mso-position-horizontal-relative:page" filled="f" strokeweight=".16936mm">
            <v:textbox style="mso-next-textbox:#_x0000_s1513" inset="0,0,0,0">
              <w:txbxContent>
                <w:p w14:paraId="7F2BB4DB" w14:textId="77777777" w:rsidR="00D945C6" w:rsidRDefault="00D945C6">
                  <w:pPr>
                    <w:spacing w:line="321" w:lineRule="exact"/>
                    <w:ind w:left="2278"/>
                    <w:rPr>
                      <w:b/>
                      <w:sz w:val="28"/>
                    </w:rPr>
                  </w:pPr>
                  <w:r>
                    <w:rPr>
                      <w:b/>
                      <w:sz w:val="28"/>
                    </w:rPr>
                    <w:t>Dosare</w:t>
                  </w:r>
                  <w:r>
                    <w:rPr>
                      <w:b/>
                      <w:spacing w:val="-6"/>
                      <w:sz w:val="28"/>
                    </w:rPr>
                    <w:t xml:space="preserve"> </w:t>
                  </w:r>
                  <w:r>
                    <w:rPr>
                      <w:b/>
                      <w:sz w:val="28"/>
                    </w:rPr>
                    <w:t>soluționate</w:t>
                  </w:r>
                  <w:r>
                    <w:rPr>
                      <w:b/>
                      <w:spacing w:val="-5"/>
                      <w:sz w:val="28"/>
                    </w:rPr>
                    <w:t xml:space="preserve"> </w:t>
                  </w:r>
                  <w:r>
                    <w:rPr>
                      <w:b/>
                      <w:sz w:val="28"/>
                    </w:rPr>
                    <w:t>într-o</w:t>
                  </w:r>
                  <w:r>
                    <w:rPr>
                      <w:b/>
                      <w:spacing w:val="-1"/>
                      <w:sz w:val="28"/>
                    </w:rPr>
                    <w:t xml:space="preserve"> </w:t>
                  </w:r>
                  <w:r>
                    <w:rPr>
                      <w:b/>
                      <w:sz w:val="28"/>
                    </w:rPr>
                    <w:t>anumită</w:t>
                  </w:r>
                  <w:r>
                    <w:rPr>
                      <w:b/>
                      <w:spacing w:val="-2"/>
                      <w:sz w:val="28"/>
                    </w:rPr>
                    <w:t xml:space="preserve"> </w:t>
                  </w:r>
                  <w:r>
                    <w:rPr>
                      <w:b/>
                      <w:sz w:val="28"/>
                    </w:rPr>
                    <w:t>perioadă</w:t>
                  </w:r>
                </w:p>
                <w:p w14:paraId="4AC62C8B" w14:textId="77777777" w:rsidR="00D945C6" w:rsidRDefault="00D945C6">
                  <w:pPr>
                    <w:tabs>
                      <w:tab w:val="left" w:pos="7789"/>
                    </w:tabs>
                    <w:spacing w:line="342" w:lineRule="exact"/>
                    <w:ind w:left="669"/>
                    <w:rPr>
                      <w:b/>
                      <w:sz w:val="28"/>
                    </w:rPr>
                  </w:pPr>
                  <w:r>
                    <w:rPr>
                      <w:b/>
                      <w:sz w:val="28"/>
                    </w:rPr>
                    <w:t>CR (%)</w:t>
                  </w:r>
                  <w:r>
                    <w:rPr>
                      <w:b/>
                      <w:spacing w:val="1"/>
                      <w:sz w:val="28"/>
                    </w:rPr>
                    <w:t xml:space="preserve"> </w:t>
                  </w:r>
                  <w:r>
                    <w:rPr>
                      <w:b/>
                      <w:sz w:val="28"/>
                    </w:rPr>
                    <w:t>=</w:t>
                  </w:r>
                  <w:r>
                    <w:rPr>
                      <w:b/>
                      <w:sz w:val="28"/>
                    </w:rPr>
                    <w:tab/>
                  </w:r>
                  <w:r>
                    <w:rPr>
                      <w:rFonts w:ascii="Symbol" w:hAnsi="Symbol"/>
                      <w:sz w:val="28"/>
                    </w:rPr>
                    <w:t></w:t>
                  </w:r>
                  <w:r>
                    <w:rPr>
                      <w:spacing w:val="3"/>
                      <w:sz w:val="28"/>
                    </w:rPr>
                    <w:t xml:space="preserve"> </w:t>
                  </w:r>
                  <w:r>
                    <w:rPr>
                      <w:b/>
                      <w:sz w:val="28"/>
                    </w:rPr>
                    <w:t>100</w:t>
                  </w:r>
                </w:p>
                <w:p w14:paraId="2FA7BB6C" w14:textId="77777777" w:rsidR="00D945C6" w:rsidRDefault="00D945C6">
                  <w:pPr>
                    <w:spacing w:before="1" w:line="321" w:lineRule="exact"/>
                    <w:ind w:left="2278"/>
                    <w:rPr>
                      <w:b/>
                      <w:sz w:val="28"/>
                    </w:rPr>
                  </w:pPr>
                  <w:r>
                    <w:rPr>
                      <w:b/>
                      <w:sz w:val="28"/>
                    </w:rPr>
                    <w:t>Dosare</w:t>
                  </w:r>
                  <w:r>
                    <w:rPr>
                      <w:b/>
                      <w:spacing w:val="-5"/>
                      <w:sz w:val="28"/>
                    </w:rPr>
                    <w:t xml:space="preserve"> </w:t>
                  </w:r>
                  <w:r>
                    <w:rPr>
                      <w:b/>
                      <w:sz w:val="28"/>
                    </w:rPr>
                    <w:t>care</w:t>
                  </w:r>
                  <w:r>
                    <w:rPr>
                      <w:b/>
                      <w:spacing w:val="-2"/>
                      <w:sz w:val="28"/>
                    </w:rPr>
                    <w:t xml:space="preserve"> </w:t>
                  </w:r>
                  <w:r>
                    <w:rPr>
                      <w:b/>
                      <w:sz w:val="28"/>
                    </w:rPr>
                    <w:t>parvin</w:t>
                  </w:r>
                  <w:r>
                    <w:rPr>
                      <w:b/>
                      <w:spacing w:val="-5"/>
                      <w:sz w:val="28"/>
                    </w:rPr>
                    <w:t xml:space="preserve"> </w:t>
                  </w:r>
                  <w:r>
                    <w:rPr>
                      <w:b/>
                      <w:sz w:val="28"/>
                    </w:rPr>
                    <w:t>într-o</w:t>
                  </w:r>
                  <w:r>
                    <w:rPr>
                      <w:b/>
                      <w:spacing w:val="-1"/>
                      <w:sz w:val="28"/>
                    </w:rPr>
                    <w:t xml:space="preserve"> </w:t>
                  </w:r>
                  <w:r>
                    <w:rPr>
                      <w:b/>
                      <w:sz w:val="28"/>
                    </w:rPr>
                    <w:t>anumită</w:t>
                  </w:r>
                  <w:r>
                    <w:rPr>
                      <w:b/>
                      <w:spacing w:val="-1"/>
                      <w:sz w:val="28"/>
                    </w:rPr>
                    <w:t xml:space="preserve"> </w:t>
                  </w:r>
                  <w:r>
                    <w:rPr>
                      <w:b/>
                      <w:sz w:val="28"/>
                    </w:rPr>
                    <w:t>perioadă</w:t>
                  </w:r>
                </w:p>
              </w:txbxContent>
            </v:textbox>
            <w10:wrap type="topAndBottom" anchorx="page"/>
          </v:shape>
        </w:pict>
      </w:r>
    </w:p>
    <w:p w14:paraId="49638F02" w14:textId="77777777" w:rsidR="00411374" w:rsidRPr="007E363A" w:rsidRDefault="00411374">
      <w:pPr>
        <w:pStyle w:val="a3"/>
        <w:spacing w:before="8"/>
        <w:rPr>
          <w:sz w:val="17"/>
          <w:lang w:val="ro-MD"/>
        </w:rPr>
      </w:pPr>
    </w:p>
    <w:p w14:paraId="0B721333" w14:textId="77777777" w:rsidR="00411374" w:rsidRPr="007E363A" w:rsidRDefault="00D945C6">
      <w:pPr>
        <w:pStyle w:val="a3"/>
        <w:spacing w:before="89"/>
        <w:ind w:left="1146" w:right="244" w:firstLine="566"/>
        <w:jc w:val="both"/>
        <w:rPr>
          <w:lang w:val="ro-MD"/>
        </w:rPr>
      </w:pPr>
      <w:r>
        <w:rPr>
          <w:lang w:val="ro-MD"/>
        </w:rPr>
        <w:pict w14:anchorId="79865465">
          <v:line id="_x0000_s1512" style="position:absolute;left:0;text-align:left;z-index:-18657792;mso-position-horizontal-relative:page" from="199.25pt,-34.7pt" to="493pt,-34.7pt">
            <w10:wrap anchorx="page"/>
          </v:line>
        </w:pict>
      </w:r>
      <w:r w:rsidR="00362CDC" w:rsidRPr="007E363A">
        <w:rPr>
          <w:lang w:val="ro-MD"/>
        </w:rPr>
        <w:t>O</w:t>
      </w:r>
      <w:r w:rsidR="00362CDC" w:rsidRPr="007E363A">
        <w:rPr>
          <w:spacing w:val="-5"/>
          <w:lang w:val="ro-MD"/>
        </w:rPr>
        <w:t xml:space="preserve"> </w:t>
      </w:r>
      <w:r w:rsidR="00362CDC" w:rsidRPr="007E363A">
        <w:rPr>
          <w:lang w:val="ro-MD"/>
        </w:rPr>
        <w:t>rată</w:t>
      </w:r>
      <w:r w:rsidR="00362CDC" w:rsidRPr="007E363A">
        <w:rPr>
          <w:spacing w:val="-4"/>
          <w:lang w:val="ro-MD"/>
        </w:rPr>
        <w:t xml:space="preserve"> </w:t>
      </w:r>
      <w:r w:rsidR="00362CDC" w:rsidRPr="007E363A">
        <w:rPr>
          <w:lang w:val="ro-MD"/>
        </w:rPr>
        <w:t>de</w:t>
      </w:r>
      <w:r w:rsidR="00362CDC" w:rsidRPr="007E363A">
        <w:rPr>
          <w:spacing w:val="-4"/>
          <w:lang w:val="ro-MD"/>
        </w:rPr>
        <w:t xml:space="preserve"> </w:t>
      </w:r>
      <w:r w:rsidR="00362CDC" w:rsidRPr="007E363A">
        <w:rPr>
          <w:lang w:val="ro-MD"/>
        </w:rPr>
        <w:t>variație</w:t>
      </w:r>
      <w:r w:rsidR="00362CDC" w:rsidRPr="007E363A">
        <w:rPr>
          <w:spacing w:val="-5"/>
          <w:lang w:val="ro-MD"/>
        </w:rPr>
        <w:t xml:space="preserve"> </w:t>
      </w:r>
      <w:r w:rsidR="00362CDC" w:rsidRPr="007E363A">
        <w:rPr>
          <w:lang w:val="ro-MD"/>
        </w:rPr>
        <w:t>a</w:t>
      </w:r>
      <w:r w:rsidR="00362CDC" w:rsidRPr="007E363A">
        <w:rPr>
          <w:spacing w:val="-7"/>
          <w:lang w:val="ro-MD"/>
        </w:rPr>
        <w:t xml:space="preserve"> </w:t>
      </w:r>
      <w:r w:rsidR="00362CDC" w:rsidRPr="007E363A">
        <w:rPr>
          <w:lang w:val="ro-MD"/>
        </w:rPr>
        <w:t>stocului</w:t>
      </w:r>
      <w:r w:rsidR="00362CDC" w:rsidRPr="007E363A">
        <w:rPr>
          <w:spacing w:val="-6"/>
          <w:lang w:val="ro-MD"/>
        </w:rPr>
        <w:t xml:space="preserve"> </w:t>
      </w:r>
      <w:r w:rsidR="00362CDC" w:rsidRPr="007E363A">
        <w:rPr>
          <w:lang w:val="ro-MD"/>
        </w:rPr>
        <w:t>de</w:t>
      </w:r>
      <w:r w:rsidR="00362CDC" w:rsidRPr="007E363A">
        <w:rPr>
          <w:spacing w:val="-5"/>
          <w:lang w:val="ro-MD"/>
        </w:rPr>
        <w:t xml:space="preserve"> </w:t>
      </w:r>
      <w:r w:rsidR="00362CDC" w:rsidRPr="007E363A">
        <w:rPr>
          <w:lang w:val="ro-MD"/>
        </w:rPr>
        <w:t>cauze</w:t>
      </w:r>
      <w:r w:rsidR="00362CDC" w:rsidRPr="007E363A">
        <w:rPr>
          <w:spacing w:val="-4"/>
          <w:lang w:val="ro-MD"/>
        </w:rPr>
        <w:t xml:space="preserve"> </w:t>
      </w:r>
      <w:r w:rsidR="00362CDC" w:rsidRPr="007E363A">
        <w:rPr>
          <w:lang w:val="ro-MD"/>
        </w:rPr>
        <w:t>pendinte</w:t>
      </w:r>
      <w:r w:rsidR="00362CDC" w:rsidRPr="007E363A">
        <w:rPr>
          <w:spacing w:val="-7"/>
          <w:lang w:val="ro-MD"/>
        </w:rPr>
        <w:t xml:space="preserve"> </w:t>
      </w:r>
      <w:r w:rsidR="00362CDC" w:rsidRPr="007E363A">
        <w:rPr>
          <w:lang w:val="ro-MD"/>
        </w:rPr>
        <w:t>mai</w:t>
      </w:r>
      <w:r w:rsidR="00362CDC" w:rsidRPr="007E363A">
        <w:rPr>
          <w:spacing w:val="-6"/>
          <w:lang w:val="ro-MD"/>
        </w:rPr>
        <w:t xml:space="preserve"> </w:t>
      </w:r>
      <w:r w:rsidR="00362CDC" w:rsidRPr="007E363A">
        <w:rPr>
          <w:lang w:val="ro-MD"/>
        </w:rPr>
        <w:t>mare</w:t>
      </w:r>
      <w:r w:rsidR="00362CDC" w:rsidRPr="007E363A">
        <w:rPr>
          <w:spacing w:val="-7"/>
          <w:lang w:val="ro-MD"/>
        </w:rPr>
        <w:t xml:space="preserve"> </w:t>
      </w:r>
      <w:r w:rsidR="00362CDC" w:rsidRPr="007E363A">
        <w:rPr>
          <w:lang w:val="ro-MD"/>
        </w:rPr>
        <w:t>de</w:t>
      </w:r>
      <w:r w:rsidR="00362CDC" w:rsidRPr="007E363A">
        <w:rPr>
          <w:spacing w:val="-7"/>
          <w:lang w:val="ro-MD"/>
        </w:rPr>
        <w:t xml:space="preserve"> </w:t>
      </w:r>
      <w:r w:rsidR="00362CDC" w:rsidRPr="007E363A">
        <w:rPr>
          <w:lang w:val="ro-MD"/>
        </w:rPr>
        <w:t>100</w:t>
      </w:r>
      <w:r w:rsidR="00362CDC" w:rsidRPr="007E363A">
        <w:rPr>
          <w:spacing w:val="-6"/>
          <w:lang w:val="ro-MD"/>
        </w:rPr>
        <w:t xml:space="preserve"> </w:t>
      </w:r>
      <w:r w:rsidR="00362CDC" w:rsidRPr="007E363A">
        <w:rPr>
          <w:lang w:val="ro-MD"/>
        </w:rPr>
        <w:t>%</w:t>
      </w:r>
      <w:r w:rsidR="00362CDC" w:rsidRPr="007E363A">
        <w:rPr>
          <w:spacing w:val="-4"/>
          <w:lang w:val="ro-MD"/>
        </w:rPr>
        <w:t xml:space="preserve"> </w:t>
      </w:r>
      <w:r w:rsidR="00362CDC" w:rsidRPr="007E363A">
        <w:rPr>
          <w:lang w:val="ro-MD"/>
        </w:rPr>
        <w:t>denotă</w:t>
      </w:r>
      <w:r w:rsidR="00362CDC" w:rsidRPr="007E363A">
        <w:rPr>
          <w:spacing w:val="-4"/>
          <w:lang w:val="ro-MD"/>
        </w:rPr>
        <w:t xml:space="preserve"> </w:t>
      </w:r>
      <w:r w:rsidR="00362CDC" w:rsidRPr="007E363A">
        <w:rPr>
          <w:lang w:val="ro-MD"/>
        </w:rPr>
        <w:t>faptul</w:t>
      </w:r>
      <w:r w:rsidR="00362CDC" w:rsidRPr="007E363A">
        <w:rPr>
          <w:spacing w:val="-3"/>
          <w:lang w:val="ro-MD"/>
        </w:rPr>
        <w:t xml:space="preserve"> </w:t>
      </w:r>
      <w:r w:rsidR="00362CDC" w:rsidRPr="007E363A">
        <w:rPr>
          <w:lang w:val="ro-MD"/>
        </w:rPr>
        <w:t>că</w:t>
      </w:r>
      <w:r w:rsidR="00362CDC" w:rsidRPr="007E363A">
        <w:rPr>
          <w:spacing w:val="-68"/>
          <w:lang w:val="ro-MD"/>
        </w:rPr>
        <w:t xml:space="preserve"> </w:t>
      </w:r>
      <w:r w:rsidR="00362CDC" w:rsidRPr="007E363A">
        <w:rPr>
          <w:lang w:val="ro-MD"/>
        </w:rPr>
        <w:t>numărul cauzelor pendinte descrește, ceea ce este o tendință pozitivă, dacă se acordă</w:t>
      </w:r>
      <w:r w:rsidR="00362CDC" w:rsidRPr="007E363A">
        <w:rPr>
          <w:spacing w:val="1"/>
          <w:lang w:val="ro-MD"/>
        </w:rPr>
        <w:t xml:space="preserve"> </w:t>
      </w:r>
      <w:r w:rsidR="00362CDC" w:rsidRPr="007E363A">
        <w:rPr>
          <w:lang w:val="ro-MD"/>
        </w:rPr>
        <w:t>atenția</w:t>
      </w:r>
      <w:r w:rsidR="00362CDC" w:rsidRPr="007E363A">
        <w:rPr>
          <w:spacing w:val="-1"/>
          <w:lang w:val="ro-MD"/>
        </w:rPr>
        <w:t xml:space="preserve"> </w:t>
      </w:r>
      <w:r w:rsidR="00362CDC" w:rsidRPr="007E363A">
        <w:rPr>
          <w:lang w:val="ro-MD"/>
        </w:rPr>
        <w:t>cuvenită și</w:t>
      </w:r>
      <w:r w:rsidR="00362CDC" w:rsidRPr="007E363A">
        <w:rPr>
          <w:spacing w:val="1"/>
          <w:lang w:val="ro-MD"/>
        </w:rPr>
        <w:t xml:space="preserve"> </w:t>
      </w:r>
      <w:r w:rsidR="00362CDC" w:rsidRPr="007E363A">
        <w:rPr>
          <w:lang w:val="ro-MD"/>
        </w:rPr>
        <w:t>aspectelor</w:t>
      </w:r>
      <w:r w:rsidR="00362CDC" w:rsidRPr="007E363A">
        <w:rPr>
          <w:spacing w:val="-4"/>
          <w:lang w:val="ro-MD"/>
        </w:rPr>
        <w:t xml:space="preserve"> </w:t>
      </w:r>
      <w:r w:rsidR="00362CDC" w:rsidRPr="007E363A">
        <w:rPr>
          <w:lang w:val="ro-MD"/>
        </w:rPr>
        <w:t>legate de calitate.</w:t>
      </w:r>
    </w:p>
    <w:p w14:paraId="32574C57" w14:textId="77777777" w:rsidR="00411374" w:rsidRPr="007E363A" w:rsidRDefault="00411374">
      <w:pPr>
        <w:pStyle w:val="a3"/>
        <w:spacing w:before="1"/>
        <w:rPr>
          <w:lang w:val="ro-MD"/>
        </w:rPr>
      </w:pPr>
    </w:p>
    <w:p w14:paraId="5A188404" w14:textId="77777777" w:rsidR="00411374" w:rsidRPr="007E363A" w:rsidRDefault="00D945C6">
      <w:pPr>
        <w:pStyle w:val="a5"/>
        <w:numPr>
          <w:ilvl w:val="1"/>
          <w:numId w:val="11"/>
        </w:numPr>
        <w:tabs>
          <w:tab w:val="left" w:pos="2141"/>
        </w:tabs>
        <w:ind w:left="1146" w:right="242" w:firstLine="566"/>
        <w:jc w:val="both"/>
        <w:rPr>
          <w:sz w:val="28"/>
          <w:lang w:val="ro-MD"/>
        </w:rPr>
      </w:pPr>
      <w:r>
        <w:rPr>
          <w:lang w:val="ro-MD"/>
        </w:rPr>
        <w:pict w14:anchorId="316094C3">
          <v:line id="_x0000_s1511" style="position:absolute;left:0;text-align:left;z-index:-18657280;mso-position-horizontal-relative:page" from="189.05pt,137.9pt" to="482.1pt,137.95pt">
            <w10:wrap anchorx="page"/>
          </v:line>
        </w:pict>
      </w:r>
      <w:r w:rsidR="00362CDC" w:rsidRPr="007E363A">
        <w:rPr>
          <w:b/>
          <w:sz w:val="28"/>
          <w:lang w:val="ro-MD"/>
        </w:rPr>
        <w:t>Durata lichidării stocului de cauze pendinte</w:t>
      </w:r>
      <w:r w:rsidR="00362CDC" w:rsidRPr="007E363A">
        <w:rPr>
          <w:b/>
          <w:spacing w:val="1"/>
          <w:sz w:val="28"/>
          <w:lang w:val="ro-MD"/>
        </w:rPr>
        <w:t xml:space="preserve"> </w:t>
      </w:r>
      <w:r w:rsidR="00362CDC" w:rsidRPr="007E363A">
        <w:rPr>
          <w:sz w:val="28"/>
          <w:lang w:val="ro-MD"/>
        </w:rPr>
        <w:t>(</w:t>
      </w:r>
      <w:r w:rsidR="00362CDC" w:rsidRPr="007E363A">
        <w:rPr>
          <w:i/>
          <w:sz w:val="28"/>
          <w:lang w:val="ro-MD"/>
        </w:rPr>
        <w:t>indicatorul DT</w:t>
      </w:r>
      <w:r w:rsidR="00362CDC" w:rsidRPr="007E363A">
        <w:rPr>
          <w:sz w:val="28"/>
          <w:lang w:val="ro-MD"/>
        </w:rPr>
        <w:t>): compară</w:t>
      </w:r>
      <w:r w:rsidR="00362CDC" w:rsidRPr="007E363A">
        <w:rPr>
          <w:spacing w:val="1"/>
          <w:sz w:val="28"/>
          <w:lang w:val="ro-MD"/>
        </w:rPr>
        <w:t xml:space="preserve"> </w:t>
      </w:r>
      <w:r w:rsidR="00362CDC" w:rsidRPr="007E363A">
        <w:rPr>
          <w:sz w:val="28"/>
          <w:lang w:val="ro-MD"/>
        </w:rPr>
        <w:t>numărul de cauze soluționate în perioada supusă monitorizării și numărul de cauze</w:t>
      </w:r>
      <w:r w:rsidR="00362CDC" w:rsidRPr="007E363A">
        <w:rPr>
          <w:spacing w:val="1"/>
          <w:sz w:val="28"/>
          <w:lang w:val="ro-MD"/>
        </w:rPr>
        <w:t xml:space="preserve"> </w:t>
      </w:r>
      <w:r w:rsidR="00362CDC" w:rsidRPr="007E363A">
        <w:rPr>
          <w:sz w:val="28"/>
          <w:lang w:val="ro-MD"/>
        </w:rPr>
        <w:t>nesoluționate la sfârșitul perioadei respective. Indicatorul măsoară rapiditatea cu care</w:t>
      </w:r>
      <w:r w:rsidR="00362CDC" w:rsidRPr="007E363A">
        <w:rPr>
          <w:spacing w:val="1"/>
          <w:sz w:val="28"/>
          <w:lang w:val="ro-MD"/>
        </w:rPr>
        <w:t xml:space="preserve"> </w:t>
      </w:r>
      <w:r w:rsidR="00362CDC" w:rsidRPr="007E363A">
        <w:rPr>
          <w:sz w:val="28"/>
          <w:lang w:val="ro-MD"/>
        </w:rPr>
        <w:t xml:space="preserve">Curtea de Apel </w:t>
      </w:r>
      <w:r w:rsidR="00E26FA1" w:rsidRPr="007E363A">
        <w:rPr>
          <w:sz w:val="28"/>
          <w:lang w:val="ro-MD"/>
        </w:rPr>
        <w:t>Cahul</w:t>
      </w:r>
      <w:r w:rsidR="00362CDC" w:rsidRPr="007E363A">
        <w:rPr>
          <w:sz w:val="28"/>
          <w:lang w:val="ro-MD"/>
        </w:rPr>
        <w:t xml:space="preserve"> examinează cauzele cu care a fost sesizată, adică timpul necesar</w:t>
      </w:r>
      <w:r w:rsidR="00362CDC" w:rsidRPr="007E363A">
        <w:rPr>
          <w:spacing w:val="1"/>
          <w:sz w:val="28"/>
          <w:lang w:val="ro-MD"/>
        </w:rPr>
        <w:t xml:space="preserve"> </w:t>
      </w:r>
      <w:r w:rsidR="00362CDC" w:rsidRPr="007E363A">
        <w:rPr>
          <w:sz w:val="28"/>
          <w:lang w:val="ro-MD"/>
        </w:rPr>
        <w:t>pentru ca o anumită categorie de cauze să fie soluționate. Astfel, se poate răspunde la</w:t>
      </w:r>
      <w:r w:rsidR="00362CDC" w:rsidRPr="007E363A">
        <w:rPr>
          <w:spacing w:val="1"/>
          <w:sz w:val="28"/>
          <w:lang w:val="ro-MD"/>
        </w:rPr>
        <w:t xml:space="preserve"> </w:t>
      </w:r>
      <w:r w:rsidR="00362CDC" w:rsidRPr="007E363A">
        <w:rPr>
          <w:sz w:val="28"/>
          <w:lang w:val="ro-MD"/>
        </w:rPr>
        <w:t>una</w:t>
      </w:r>
      <w:r w:rsidR="00362CDC" w:rsidRPr="007E363A">
        <w:rPr>
          <w:spacing w:val="-1"/>
          <w:sz w:val="28"/>
          <w:lang w:val="ro-MD"/>
        </w:rPr>
        <w:t xml:space="preserve"> </w:t>
      </w:r>
      <w:r w:rsidR="00362CDC" w:rsidRPr="007E363A">
        <w:rPr>
          <w:sz w:val="28"/>
          <w:lang w:val="ro-MD"/>
        </w:rPr>
        <w:t>dintre</w:t>
      </w:r>
      <w:r w:rsidR="00362CDC" w:rsidRPr="007E363A">
        <w:rPr>
          <w:spacing w:val="-1"/>
          <w:sz w:val="28"/>
          <w:lang w:val="ro-MD"/>
        </w:rPr>
        <w:t xml:space="preserve"> </w:t>
      </w:r>
      <w:r w:rsidR="00362CDC" w:rsidRPr="007E363A">
        <w:rPr>
          <w:sz w:val="28"/>
          <w:lang w:val="ro-MD"/>
        </w:rPr>
        <w:t>cele</w:t>
      </w:r>
      <w:r w:rsidR="00362CDC" w:rsidRPr="007E363A">
        <w:rPr>
          <w:spacing w:val="-1"/>
          <w:sz w:val="28"/>
          <w:lang w:val="ro-MD"/>
        </w:rPr>
        <w:t xml:space="preserve"> </w:t>
      </w:r>
      <w:r w:rsidR="00362CDC" w:rsidRPr="007E363A">
        <w:rPr>
          <w:sz w:val="28"/>
          <w:lang w:val="ro-MD"/>
        </w:rPr>
        <w:t>mai frecvente</w:t>
      </w:r>
      <w:r w:rsidR="00362CDC" w:rsidRPr="007E363A">
        <w:rPr>
          <w:spacing w:val="-1"/>
          <w:sz w:val="28"/>
          <w:lang w:val="ro-MD"/>
        </w:rPr>
        <w:t xml:space="preserve"> </w:t>
      </w:r>
      <w:r w:rsidR="00362CDC" w:rsidRPr="007E363A">
        <w:rPr>
          <w:sz w:val="28"/>
          <w:lang w:val="ro-MD"/>
        </w:rPr>
        <w:t>întrebări –</w:t>
      </w:r>
      <w:r w:rsidR="00362CDC" w:rsidRPr="007E363A">
        <w:rPr>
          <w:spacing w:val="-1"/>
          <w:sz w:val="28"/>
          <w:lang w:val="ro-MD"/>
        </w:rPr>
        <w:t xml:space="preserve"> </w:t>
      </w:r>
      <w:r w:rsidR="00362CDC" w:rsidRPr="007E363A">
        <w:rPr>
          <w:sz w:val="28"/>
          <w:lang w:val="ro-MD"/>
        </w:rPr>
        <w:t>care este</w:t>
      </w:r>
      <w:r w:rsidR="00362CDC" w:rsidRPr="007E363A">
        <w:rPr>
          <w:spacing w:val="-1"/>
          <w:sz w:val="28"/>
          <w:lang w:val="ro-MD"/>
        </w:rPr>
        <w:t xml:space="preserve"> </w:t>
      </w:r>
      <w:r w:rsidR="00362CDC" w:rsidRPr="007E363A">
        <w:rPr>
          <w:sz w:val="28"/>
          <w:lang w:val="ro-MD"/>
        </w:rPr>
        <w:t>durata</w:t>
      </w:r>
      <w:r w:rsidR="00362CDC" w:rsidRPr="007E363A">
        <w:rPr>
          <w:spacing w:val="-1"/>
          <w:sz w:val="28"/>
          <w:lang w:val="ro-MD"/>
        </w:rPr>
        <w:t xml:space="preserve"> </w:t>
      </w:r>
      <w:r w:rsidR="00362CDC" w:rsidRPr="007E363A">
        <w:rPr>
          <w:sz w:val="28"/>
          <w:lang w:val="ro-MD"/>
        </w:rPr>
        <w:t>medie</w:t>
      </w:r>
      <w:r w:rsidR="00362CDC" w:rsidRPr="007E363A">
        <w:rPr>
          <w:spacing w:val="-1"/>
          <w:sz w:val="28"/>
          <w:lang w:val="ro-MD"/>
        </w:rPr>
        <w:t xml:space="preserve"> </w:t>
      </w:r>
      <w:r w:rsidR="00362CDC" w:rsidRPr="007E363A">
        <w:rPr>
          <w:sz w:val="28"/>
          <w:lang w:val="ro-MD"/>
        </w:rPr>
        <w:t>a</w:t>
      </w:r>
      <w:r w:rsidR="00362CDC" w:rsidRPr="007E363A">
        <w:rPr>
          <w:spacing w:val="-4"/>
          <w:sz w:val="28"/>
          <w:lang w:val="ro-MD"/>
        </w:rPr>
        <w:t xml:space="preserve"> </w:t>
      </w:r>
      <w:r w:rsidR="00362CDC" w:rsidRPr="007E363A">
        <w:rPr>
          <w:sz w:val="28"/>
          <w:lang w:val="ro-MD"/>
        </w:rPr>
        <w:t>procedurilor.</w:t>
      </w:r>
    </w:p>
    <w:p w14:paraId="798D6232" w14:textId="77777777" w:rsidR="00411374" w:rsidRPr="007E363A" w:rsidRDefault="00D945C6">
      <w:pPr>
        <w:pStyle w:val="a3"/>
        <w:spacing w:before="7"/>
        <w:rPr>
          <w:sz w:val="24"/>
          <w:lang w:val="ro-MD"/>
        </w:rPr>
      </w:pPr>
      <w:r>
        <w:rPr>
          <w:lang w:val="ro-MD"/>
        </w:rPr>
        <w:pict w14:anchorId="6137D03C">
          <v:shape id="_x0000_s1510" type="#_x0000_t202" style="position:absolute;margin-left:109.95pt;margin-top:16.35pt;width:423.7pt;height:49.95pt;z-index:-15728128;mso-wrap-distance-left:0;mso-wrap-distance-right:0;mso-position-horizontal-relative:page" filled="f" strokeweight=".48pt">
            <v:textbox style="mso-next-textbox:#_x0000_s1510" inset="0,0,0,0">
              <w:txbxContent>
                <w:p w14:paraId="041B1779" w14:textId="77777777" w:rsidR="00D945C6" w:rsidRDefault="00D945C6">
                  <w:pPr>
                    <w:tabs>
                      <w:tab w:val="left" w:pos="7587"/>
                    </w:tabs>
                    <w:ind w:left="669" w:right="239" w:firstLine="838"/>
                    <w:rPr>
                      <w:b/>
                      <w:sz w:val="28"/>
                    </w:rPr>
                  </w:pPr>
                  <w:r>
                    <w:rPr>
                      <w:b/>
                      <w:sz w:val="28"/>
                    </w:rPr>
                    <w:t>Numărul cauzelor nesoluționate la sfârșitul perioadei</w:t>
                  </w:r>
                  <w:r>
                    <w:rPr>
                      <w:b/>
                      <w:spacing w:val="1"/>
                      <w:sz w:val="28"/>
                    </w:rPr>
                    <w:t xml:space="preserve"> </w:t>
                  </w:r>
                  <w:r>
                    <w:rPr>
                      <w:b/>
                      <w:sz w:val="28"/>
                    </w:rPr>
                    <w:t>DT =</w:t>
                  </w:r>
                  <w:r>
                    <w:rPr>
                      <w:b/>
                      <w:sz w:val="28"/>
                    </w:rPr>
                    <w:tab/>
                  </w:r>
                  <w:r>
                    <w:rPr>
                      <w:rFonts w:ascii="Symbol" w:hAnsi="Symbol"/>
                      <w:sz w:val="28"/>
                    </w:rPr>
                    <w:t></w:t>
                  </w:r>
                  <w:r>
                    <w:rPr>
                      <w:spacing w:val="-9"/>
                      <w:sz w:val="28"/>
                    </w:rPr>
                    <w:t xml:space="preserve"> </w:t>
                  </w:r>
                  <w:r>
                    <w:rPr>
                      <w:b/>
                      <w:sz w:val="28"/>
                    </w:rPr>
                    <w:t>365</w:t>
                  </w:r>
                </w:p>
                <w:p w14:paraId="1E602D83" w14:textId="77777777" w:rsidR="00D945C6" w:rsidRDefault="00D945C6">
                  <w:pPr>
                    <w:spacing w:line="322" w:lineRule="exact"/>
                    <w:ind w:left="1788"/>
                    <w:rPr>
                      <w:b/>
                      <w:sz w:val="28"/>
                    </w:rPr>
                  </w:pPr>
                  <w:r>
                    <w:rPr>
                      <w:b/>
                      <w:sz w:val="28"/>
                    </w:rPr>
                    <w:t>Numărul</w:t>
                  </w:r>
                  <w:r>
                    <w:rPr>
                      <w:b/>
                      <w:spacing w:val="-3"/>
                      <w:sz w:val="28"/>
                    </w:rPr>
                    <w:t xml:space="preserve"> </w:t>
                  </w:r>
                  <w:r>
                    <w:rPr>
                      <w:b/>
                      <w:sz w:val="28"/>
                    </w:rPr>
                    <w:t>cauzelor</w:t>
                  </w:r>
                  <w:r>
                    <w:rPr>
                      <w:b/>
                      <w:spacing w:val="-3"/>
                      <w:sz w:val="28"/>
                    </w:rPr>
                    <w:t xml:space="preserve"> </w:t>
                  </w:r>
                  <w:r>
                    <w:rPr>
                      <w:b/>
                      <w:sz w:val="28"/>
                    </w:rPr>
                    <w:t>soluționate</w:t>
                  </w:r>
                  <w:r>
                    <w:rPr>
                      <w:b/>
                      <w:spacing w:val="-3"/>
                      <w:sz w:val="28"/>
                    </w:rPr>
                    <w:t xml:space="preserve"> </w:t>
                  </w:r>
                  <w:r>
                    <w:rPr>
                      <w:b/>
                      <w:sz w:val="28"/>
                    </w:rPr>
                    <w:t>în</w:t>
                  </w:r>
                  <w:r>
                    <w:rPr>
                      <w:b/>
                      <w:spacing w:val="-3"/>
                      <w:sz w:val="28"/>
                    </w:rPr>
                    <w:t xml:space="preserve"> </w:t>
                  </w:r>
                  <w:r>
                    <w:rPr>
                      <w:b/>
                      <w:sz w:val="28"/>
                    </w:rPr>
                    <w:t>aceeași</w:t>
                  </w:r>
                  <w:r>
                    <w:rPr>
                      <w:b/>
                      <w:spacing w:val="-2"/>
                      <w:sz w:val="28"/>
                    </w:rPr>
                    <w:t xml:space="preserve"> </w:t>
                  </w:r>
                  <w:r>
                    <w:rPr>
                      <w:b/>
                      <w:sz w:val="28"/>
                    </w:rPr>
                    <w:t>perioadă</w:t>
                  </w:r>
                </w:p>
              </w:txbxContent>
            </v:textbox>
            <w10:wrap type="topAndBottom" anchorx="page"/>
          </v:shape>
        </w:pict>
      </w:r>
    </w:p>
    <w:p w14:paraId="3FFD02B6" w14:textId="77777777" w:rsidR="00411374" w:rsidRPr="007E363A" w:rsidRDefault="00411374">
      <w:pPr>
        <w:rPr>
          <w:sz w:val="24"/>
          <w:lang w:val="ro-MD"/>
        </w:rPr>
        <w:sectPr w:rsidR="00411374" w:rsidRPr="007E363A">
          <w:footerReference w:type="default" r:id="rId8"/>
          <w:pgSz w:w="11910" w:h="16840"/>
          <w:pgMar w:top="720" w:right="340" w:bottom="760" w:left="380" w:header="0" w:footer="568" w:gutter="0"/>
          <w:cols w:space="720"/>
        </w:sectPr>
      </w:pPr>
    </w:p>
    <w:p w14:paraId="685DE558" w14:textId="77777777" w:rsidR="00411374" w:rsidRPr="007E363A" w:rsidRDefault="00362CDC">
      <w:pPr>
        <w:pStyle w:val="a5"/>
        <w:numPr>
          <w:ilvl w:val="1"/>
          <w:numId w:val="11"/>
        </w:numPr>
        <w:tabs>
          <w:tab w:val="left" w:pos="2141"/>
        </w:tabs>
        <w:spacing w:before="73"/>
        <w:ind w:left="1146" w:right="247" w:firstLine="566"/>
        <w:jc w:val="both"/>
        <w:rPr>
          <w:sz w:val="28"/>
          <w:lang w:val="ro-MD"/>
        </w:rPr>
      </w:pPr>
      <w:r w:rsidRPr="007E363A">
        <w:rPr>
          <w:b/>
          <w:sz w:val="28"/>
          <w:lang w:val="ro-MD"/>
        </w:rPr>
        <w:lastRenderedPageBreak/>
        <w:t xml:space="preserve">Cauze per judecător </w:t>
      </w:r>
      <w:r w:rsidRPr="007E363A">
        <w:rPr>
          <w:sz w:val="28"/>
          <w:lang w:val="ro-MD"/>
        </w:rPr>
        <w:t>(</w:t>
      </w:r>
      <w:r w:rsidRPr="007E363A">
        <w:rPr>
          <w:i/>
          <w:sz w:val="28"/>
          <w:lang w:val="ro-MD"/>
        </w:rPr>
        <w:t>indicatorul CPJ</w:t>
      </w:r>
      <w:r w:rsidRPr="007E363A">
        <w:rPr>
          <w:sz w:val="28"/>
          <w:lang w:val="ro-MD"/>
        </w:rPr>
        <w:t>): numărul mediu de cauze examinate</w:t>
      </w:r>
      <w:r w:rsidRPr="007E363A">
        <w:rPr>
          <w:spacing w:val="1"/>
          <w:sz w:val="28"/>
          <w:lang w:val="ro-MD"/>
        </w:rPr>
        <w:t xml:space="preserve"> </w:t>
      </w:r>
      <w:r w:rsidRPr="007E363A">
        <w:rPr>
          <w:sz w:val="28"/>
          <w:lang w:val="ro-MD"/>
        </w:rPr>
        <w:t>de</w:t>
      </w:r>
      <w:r w:rsidRPr="007E363A">
        <w:rPr>
          <w:spacing w:val="-2"/>
          <w:sz w:val="28"/>
          <w:lang w:val="ro-MD"/>
        </w:rPr>
        <w:t xml:space="preserve"> </w:t>
      </w:r>
      <w:r w:rsidRPr="007E363A">
        <w:rPr>
          <w:sz w:val="28"/>
          <w:lang w:val="ro-MD"/>
        </w:rPr>
        <w:t>fiecare</w:t>
      </w:r>
      <w:r w:rsidRPr="007E363A">
        <w:rPr>
          <w:spacing w:val="-4"/>
          <w:sz w:val="28"/>
          <w:lang w:val="ro-MD"/>
        </w:rPr>
        <w:t xml:space="preserve"> </w:t>
      </w:r>
      <w:r w:rsidRPr="007E363A">
        <w:rPr>
          <w:sz w:val="28"/>
          <w:lang w:val="ro-MD"/>
        </w:rPr>
        <w:t>judecător</w:t>
      </w:r>
      <w:r w:rsidRPr="007E363A">
        <w:rPr>
          <w:spacing w:val="-1"/>
          <w:sz w:val="28"/>
          <w:lang w:val="ro-MD"/>
        </w:rPr>
        <w:t xml:space="preserve"> </w:t>
      </w:r>
      <w:r w:rsidRPr="007E363A">
        <w:rPr>
          <w:sz w:val="28"/>
          <w:lang w:val="ro-MD"/>
        </w:rPr>
        <w:t>al</w:t>
      </w:r>
      <w:r w:rsidRPr="007E363A">
        <w:rPr>
          <w:spacing w:val="-1"/>
          <w:sz w:val="28"/>
          <w:lang w:val="ro-MD"/>
        </w:rPr>
        <w:t xml:space="preserve"> </w:t>
      </w:r>
      <w:r w:rsidRPr="007E363A">
        <w:rPr>
          <w:sz w:val="28"/>
          <w:lang w:val="ro-MD"/>
        </w:rPr>
        <w:t>instanței</w:t>
      </w:r>
      <w:r w:rsidRPr="007E363A">
        <w:rPr>
          <w:spacing w:val="-3"/>
          <w:sz w:val="28"/>
          <w:lang w:val="ro-MD"/>
        </w:rPr>
        <w:t xml:space="preserve"> </w:t>
      </w:r>
      <w:r w:rsidRPr="007E363A">
        <w:rPr>
          <w:sz w:val="28"/>
          <w:lang w:val="ro-MD"/>
        </w:rPr>
        <w:t>judecătorești</w:t>
      </w:r>
      <w:r w:rsidRPr="007E363A">
        <w:rPr>
          <w:spacing w:val="-3"/>
          <w:sz w:val="28"/>
          <w:lang w:val="ro-MD"/>
        </w:rPr>
        <w:t xml:space="preserve"> </w:t>
      </w:r>
      <w:r w:rsidRPr="007E363A">
        <w:rPr>
          <w:sz w:val="28"/>
          <w:lang w:val="ro-MD"/>
        </w:rPr>
        <w:t>în</w:t>
      </w:r>
      <w:r w:rsidRPr="007E363A">
        <w:rPr>
          <w:spacing w:val="-4"/>
          <w:sz w:val="28"/>
          <w:lang w:val="ro-MD"/>
        </w:rPr>
        <w:t xml:space="preserve"> </w:t>
      </w:r>
      <w:r w:rsidRPr="007E363A">
        <w:rPr>
          <w:sz w:val="28"/>
          <w:lang w:val="ro-MD"/>
        </w:rPr>
        <w:t>decursul</w:t>
      </w:r>
      <w:r w:rsidRPr="007E363A">
        <w:rPr>
          <w:spacing w:val="-1"/>
          <w:sz w:val="28"/>
          <w:lang w:val="ro-MD"/>
        </w:rPr>
        <w:t xml:space="preserve"> </w:t>
      </w:r>
      <w:r w:rsidRPr="007E363A">
        <w:rPr>
          <w:sz w:val="28"/>
          <w:lang w:val="ro-MD"/>
        </w:rPr>
        <w:t>unei perioade</w:t>
      </w:r>
      <w:r w:rsidRPr="007E363A">
        <w:rPr>
          <w:spacing w:val="-4"/>
          <w:sz w:val="28"/>
          <w:lang w:val="ro-MD"/>
        </w:rPr>
        <w:t xml:space="preserve"> </w:t>
      </w:r>
      <w:r w:rsidRPr="007E363A">
        <w:rPr>
          <w:sz w:val="28"/>
          <w:lang w:val="ro-MD"/>
        </w:rPr>
        <w:t>de</w:t>
      </w:r>
      <w:r w:rsidRPr="007E363A">
        <w:rPr>
          <w:spacing w:val="-2"/>
          <w:sz w:val="28"/>
          <w:lang w:val="ro-MD"/>
        </w:rPr>
        <w:t xml:space="preserve"> </w:t>
      </w:r>
      <w:r w:rsidRPr="007E363A">
        <w:rPr>
          <w:sz w:val="28"/>
          <w:lang w:val="ro-MD"/>
        </w:rPr>
        <w:t>referință.</w:t>
      </w:r>
    </w:p>
    <w:p w14:paraId="75344A04" w14:textId="77777777" w:rsidR="00411374" w:rsidRPr="007E363A" w:rsidRDefault="00362CDC">
      <w:pPr>
        <w:ind w:left="1146" w:right="244" w:firstLine="566"/>
        <w:jc w:val="both"/>
        <w:rPr>
          <w:sz w:val="28"/>
          <w:lang w:val="ro-MD"/>
        </w:rPr>
      </w:pPr>
      <w:r w:rsidRPr="007E363A">
        <w:rPr>
          <w:i/>
          <w:sz w:val="28"/>
          <w:lang w:val="ro-MD"/>
        </w:rPr>
        <w:t>Notă: la utilizarea indicatorului, nu s-a ținut cont de specializarea judecătorilor</w:t>
      </w:r>
      <w:r w:rsidRPr="007E363A">
        <w:rPr>
          <w:i/>
          <w:spacing w:val="1"/>
          <w:sz w:val="28"/>
          <w:lang w:val="ro-MD"/>
        </w:rPr>
        <w:t xml:space="preserve"> </w:t>
      </w:r>
      <w:r w:rsidRPr="007E363A">
        <w:rPr>
          <w:i/>
          <w:sz w:val="28"/>
          <w:lang w:val="ro-MD"/>
        </w:rPr>
        <w:t>din cadrul instanței judecătorești. Prin urmare, calculul a fost efectuat reieșind din</w:t>
      </w:r>
      <w:r w:rsidRPr="007E363A">
        <w:rPr>
          <w:i/>
          <w:spacing w:val="1"/>
          <w:sz w:val="28"/>
          <w:lang w:val="ro-MD"/>
        </w:rPr>
        <w:t xml:space="preserve"> </w:t>
      </w:r>
      <w:r w:rsidRPr="007E363A">
        <w:rPr>
          <w:i/>
          <w:spacing w:val="-1"/>
          <w:sz w:val="28"/>
          <w:lang w:val="ro-MD"/>
        </w:rPr>
        <w:t>numărul</w:t>
      </w:r>
      <w:r w:rsidRPr="007E363A">
        <w:rPr>
          <w:i/>
          <w:spacing w:val="-14"/>
          <w:sz w:val="28"/>
          <w:lang w:val="ro-MD"/>
        </w:rPr>
        <w:t xml:space="preserve"> </w:t>
      </w:r>
      <w:r w:rsidRPr="007E363A">
        <w:rPr>
          <w:i/>
          <w:spacing w:val="-1"/>
          <w:sz w:val="28"/>
          <w:lang w:val="ro-MD"/>
        </w:rPr>
        <w:t>total</w:t>
      </w:r>
      <w:r w:rsidRPr="007E363A">
        <w:rPr>
          <w:i/>
          <w:spacing w:val="-17"/>
          <w:sz w:val="28"/>
          <w:lang w:val="ro-MD"/>
        </w:rPr>
        <w:t xml:space="preserve"> </w:t>
      </w:r>
      <w:r w:rsidRPr="007E363A">
        <w:rPr>
          <w:i/>
          <w:spacing w:val="-1"/>
          <w:sz w:val="28"/>
          <w:lang w:val="ro-MD"/>
        </w:rPr>
        <w:t>de</w:t>
      </w:r>
      <w:r w:rsidRPr="007E363A">
        <w:rPr>
          <w:i/>
          <w:spacing w:val="-18"/>
          <w:sz w:val="28"/>
          <w:lang w:val="ro-MD"/>
        </w:rPr>
        <w:t xml:space="preserve"> </w:t>
      </w:r>
      <w:r w:rsidRPr="007E363A">
        <w:rPr>
          <w:i/>
          <w:spacing w:val="-1"/>
          <w:sz w:val="28"/>
          <w:lang w:val="ro-MD"/>
        </w:rPr>
        <w:t>cauze</w:t>
      </w:r>
      <w:r w:rsidRPr="007E363A">
        <w:rPr>
          <w:i/>
          <w:spacing w:val="-15"/>
          <w:sz w:val="28"/>
          <w:lang w:val="ro-MD"/>
        </w:rPr>
        <w:t xml:space="preserve"> </w:t>
      </w:r>
      <w:r w:rsidRPr="007E363A">
        <w:rPr>
          <w:i/>
          <w:spacing w:val="-1"/>
          <w:sz w:val="28"/>
          <w:lang w:val="ro-MD"/>
        </w:rPr>
        <w:t>examinate</w:t>
      </w:r>
      <w:r w:rsidRPr="007E363A">
        <w:rPr>
          <w:i/>
          <w:spacing w:val="-18"/>
          <w:sz w:val="28"/>
          <w:lang w:val="ro-MD"/>
        </w:rPr>
        <w:t xml:space="preserve"> </w:t>
      </w:r>
      <w:r w:rsidRPr="007E363A">
        <w:rPr>
          <w:i/>
          <w:spacing w:val="-1"/>
          <w:sz w:val="28"/>
          <w:lang w:val="ro-MD"/>
        </w:rPr>
        <w:t>raportat</w:t>
      </w:r>
      <w:r w:rsidRPr="007E363A">
        <w:rPr>
          <w:i/>
          <w:spacing w:val="-16"/>
          <w:sz w:val="28"/>
          <w:lang w:val="ro-MD"/>
        </w:rPr>
        <w:t xml:space="preserve"> </w:t>
      </w:r>
      <w:r w:rsidRPr="007E363A">
        <w:rPr>
          <w:i/>
          <w:spacing w:val="-1"/>
          <w:sz w:val="28"/>
          <w:lang w:val="ro-MD"/>
        </w:rPr>
        <w:t>la</w:t>
      </w:r>
      <w:r w:rsidRPr="007E363A">
        <w:rPr>
          <w:i/>
          <w:spacing w:val="-17"/>
          <w:sz w:val="28"/>
          <w:lang w:val="ro-MD"/>
        </w:rPr>
        <w:t xml:space="preserve"> </w:t>
      </w:r>
      <w:r w:rsidRPr="007E363A">
        <w:rPr>
          <w:i/>
          <w:spacing w:val="-1"/>
          <w:sz w:val="28"/>
          <w:lang w:val="ro-MD"/>
        </w:rPr>
        <w:t>numărul</w:t>
      </w:r>
      <w:r w:rsidRPr="007E363A">
        <w:rPr>
          <w:i/>
          <w:spacing w:val="-13"/>
          <w:sz w:val="28"/>
          <w:lang w:val="ro-MD"/>
        </w:rPr>
        <w:t xml:space="preserve"> </w:t>
      </w:r>
      <w:r w:rsidRPr="007E363A">
        <w:rPr>
          <w:i/>
          <w:spacing w:val="-1"/>
          <w:sz w:val="28"/>
          <w:lang w:val="ro-MD"/>
        </w:rPr>
        <w:t>total</w:t>
      </w:r>
      <w:r w:rsidRPr="007E363A">
        <w:rPr>
          <w:i/>
          <w:spacing w:val="-17"/>
          <w:sz w:val="28"/>
          <w:lang w:val="ro-MD"/>
        </w:rPr>
        <w:t xml:space="preserve"> </w:t>
      </w:r>
      <w:r w:rsidRPr="007E363A">
        <w:rPr>
          <w:i/>
          <w:spacing w:val="-1"/>
          <w:sz w:val="28"/>
          <w:lang w:val="ro-MD"/>
        </w:rPr>
        <w:t>de</w:t>
      </w:r>
      <w:r w:rsidRPr="007E363A">
        <w:rPr>
          <w:i/>
          <w:spacing w:val="-18"/>
          <w:sz w:val="28"/>
          <w:lang w:val="ro-MD"/>
        </w:rPr>
        <w:t xml:space="preserve"> </w:t>
      </w:r>
      <w:r w:rsidRPr="007E363A">
        <w:rPr>
          <w:i/>
          <w:sz w:val="28"/>
          <w:lang w:val="ro-MD"/>
        </w:rPr>
        <w:t>judecători</w:t>
      </w:r>
      <w:r w:rsidRPr="007E363A">
        <w:rPr>
          <w:i/>
          <w:spacing w:val="-14"/>
          <w:sz w:val="28"/>
          <w:lang w:val="ro-MD"/>
        </w:rPr>
        <w:t xml:space="preserve"> </w:t>
      </w:r>
      <w:r w:rsidRPr="007E363A">
        <w:rPr>
          <w:i/>
          <w:sz w:val="28"/>
          <w:lang w:val="ro-MD"/>
        </w:rPr>
        <w:t>care</w:t>
      </w:r>
      <w:r w:rsidRPr="007E363A">
        <w:rPr>
          <w:i/>
          <w:spacing w:val="-15"/>
          <w:sz w:val="28"/>
          <w:lang w:val="ro-MD"/>
        </w:rPr>
        <w:t xml:space="preserve"> </w:t>
      </w:r>
      <w:r w:rsidRPr="007E363A">
        <w:rPr>
          <w:i/>
          <w:sz w:val="28"/>
          <w:lang w:val="ro-MD"/>
        </w:rPr>
        <w:t>au</w:t>
      </w:r>
      <w:r w:rsidRPr="007E363A">
        <w:rPr>
          <w:i/>
          <w:spacing w:val="-17"/>
          <w:sz w:val="28"/>
          <w:lang w:val="ro-MD"/>
        </w:rPr>
        <w:t xml:space="preserve"> </w:t>
      </w:r>
      <w:r w:rsidRPr="007E363A">
        <w:rPr>
          <w:i/>
          <w:sz w:val="28"/>
          <w:lang w:val="ro-MD"/>
        </w:rPr>
        <w:t>activat</w:t>
      </w:r>
      <w:r w:rsidRPr="007E363A">
        <w:rPr>
          <w:i/>
          <w:spacing w:val="-67"/>
          <w:sz w:val="28"/>
          <w:lang w:val="ro-MD"/>
        </w:rPr>
        <w:t xml:space="preserve"> </w:t>
      </w:r>
      <w:r w:rsidRPr="007E363A">
        <w:rPr>
          <w:i/>
          <w:sz w:val="28"/>
          <w:lang w:val="ro-MD"/>
        </w:rPr>
        <w:t>pe</w:t>
      </w:r>
      <w:r w:rsidRPr="007E363A">
        <w:rPr>
          <w:i/>
          <w:spacing w:val="-1"/>
          <w:sz w:val="28"/>
          <w:lang w:val="ro-MD"/>
        </w:rPr>
        <w:t xml:space="preserve"> </w:t>
      </w:r>
      <w:r w:rsidRPr="007E363A">
        <w:rPr>
          <w:i/>
          <w:sz w:val="28"/>
          <w:lang w:val="ro-MD"/>
        </w:rPr>
        <w:t>parcursul</w:t>
      </w:r>
      <w:r w:rsidRPr="007E363A">
        <w:rPr>
          <w:i/>
          <w:spacing w:val="1"/>
          <w:sz w:val="28"/>
          <w:lang w:val="ro-MD"/>
        </w:rPr>
        <w:t xml:space="preserve"> </w:t>
      </w:r>
      <w:r w:rsidRPr="007E363A">
        <w:rPr>
          <w:i/>
          <w:sz w:val="28"/>
          <w:lang w:val="ro-MD"/>
        </w:rPr>
        <w:t>perioadei</w:t>
      </w:r>
      <w:r w:rsidRPr="007E363A">
        <w:rPr>
          <w:sz w:val="28"/>
          <w:lang w:val="ro-MD"/>
        </w:rPr>
        <w:t>.</w:t>
      </w:r>
    </w:p>
    <w:p w14:paraId="72086E9D" w14:textId="77777777" w:rsidR="00411374" w:rsidRPr="007E363A" w:rsidRDefault="00411374">
      <w:pPr>
        <w:pStyle w:val="a3"/>
        <w:rPr>
          <w:lang w:val="ro-MD"/>
        </w:rPr>
      </w:pPr>
    </w:p>
    <w:p w14:paraId="48888448" w14:textId="77777777" w:rsidR="00411374" w:rsidRPr="007E363A" w:rsidRDefault="00362CDC">
      <w:pPr>
        <w:pStyle w:val="a5"/>
        <w:numPr>
          <w:ilvl w:val="1"/>
          <w:numId w:val="11"/>
        </w:numPr>
        <w:tabs>
          <w:tab w:val="left" w:pos="2141"/>
        </w:tabs>
        <w:ind w:left="1146" w:right="242" w:firstLine="566"/>
        <w:jc w:val="both"/>
        <w:rPr>
          <w:sz w:val="28"/>
          <w:lang w:val="ro-MD"/>
        </w:rPr>
      </w:pPr>
      <w:r w:rsidRPr="007E363A">
        <w:rPr>
          <w:b/>
          <w:sz w:val="28"/>
          <w:lang w:val="ro-MD"/>
        </w:rPr>
        <w:t>Cauze</w:t>
      </w:r>
      <w:r w:rsidRPr="007E363A">
        <w:rPr>
          <w:b/>
          <w:spacing w:val="1"/>
          <w:sz w:val="28"/>
          <w:lang w:val="ro-MD"/>
        </w:rPr>
        <w:t xml:space="preserve"> </w:t>
      </w:r>
      <w:r w:rsidRPr="007E363A">
        <w:rPr>
          <w:b/>
          <w:sz w:val="28"/>
          <w:lang w:val="ro-MD"/>
        </w:rPr>
        <w:t>per</w:t>
      </w:r>
      <w:r w:rsidRPr="007E363A">
        <w:rPr>
          <w:b/>
          <w:spacing w:val="1"/>
          <w:sz w:val="28"/>
          <w:lang w:val="ro-MD"/>
        </w:rPr>
        <w:t xml:space="preserve"> </w:t>
      </w:r>
      <w:r w:rsidRPr="007E363A">
        <w:rPr>
          <w:b/>
          <w:sz w:val="28"/>
          <w:lang w:val="ro-MD"/>
        </w:rPr>
        <w:t>personal</w:t>
      </w:r>
      <w:r w:rsidRPr="007E363A">
        <w:rPr>
          <w:b/>
          <w:spacing w:val="1"/>
          <w:sz w:val="28"/>
          <w:lang w:val="ro-MD"/>
        </w:rPr>
        <w:t xml:space="preserve"> </w:t>
      </w:r>
      <w:r w:rsidRPr="007E363A">
        <w:rPr>
          <w:b/>
          <w:sz w:val="28"/>
          <w:lang w:val="ro-MD"/>
        </w:rPr>
        <w:t>(</w:t>
      </w:r>
      <w:r w:rsidRPr="007E363A">
        <w:rPr>
          <w:i/>
          <w:sz w:val="28"/>
          <w:lang w:val="ro-MD"/>
        </w:rPr>
        <w:t>indicatorul</w:t>
      </w:r>
      <w:r w:rsidRPr="007E363A">
        <w:rPr>
          <w:i/>
          <w:spacing w:val="1"/>
          <w:sz w:val="28"/>
          <w:lang w:val="ro-MD"/>
        </w:rPr>
        <w:t xml:space="preserve"> </w:t>
      </w:r>
      <w:r w:rsidRPr="007E363A">
        <w:rPr>
          <w:i/>
          <w:sz w:val="28"/>
          <w:lang w:val="ro-MD"/>
        </w:rPr>
        <w:t>CPS</w:t>
      </w:r>
      <w:r w:rsidRPr="007E363A">
        <w:rPr>
          <w:sz w:val="28"/>
          <w:lang w:val="ro-MD"/>
        </w:rPr>
        <w:t>):</w:t>
      </w:r>
      <w:r w:rsidRPr="007E363A">
        <w:rPr>
          <w:spacing w:val="1"/>
          <w:sz w:val="28"/>
          <w:lang w:val="ro-MD"/>
        </w:rPr>
        <w:t xml:space="preserve"> </w:t>
      </w:r>
      <w:r w:rsidRPr="007E363A">
        <w:rPr>
          <w:sz w:val="28"/>
          <w:lang w:val="ro-MD"/>
        </w:rPr>
        <w:t>numărul</w:t>
      </w:r>
      <w:r w:rsidRPr="007E363A">
        <w:rPr>
          <w:spacing w:val="1"/>
          <w:sz w:val="28"/>
          <w:lang w:val="ro-MD"/>
        </w:rPr>
        <w:t xml:space="preserve"> </w:t>
      </w:r>
      <w:r w:rsidRPr="007E363A">
        <w:rPr>
          <w:sz w:val="28"/>
          <w:lang w:val="ro-MD"/>
        </w:rPr>
        <w:t>de</w:t>
      </w:r>
      <w:r w:rsidRPr="007E363A">
        <w:rPr>
          <w:spacing w:val="1"/>
          <w:sz w:val="28"/>
          <w:lang w:val="ro-MD"/>
        </w:rPr>
        <w:t xml:space="preserve"> </w:t>
      </w:r>
      <w:r w:rsidRPr="007E363A">
        <w:rPr>
          <w:sz w:val="28"/>
          <w:lang w:val="ro-MD"/>
        </w:rPr>
        <w:t>angajați</w:t>
      </w:r>
      <w:r w:rsidRPr="007E363A">
        <w:rPr>
          <w:spacing w:val="1"/>
          <w:sz w:val="28"/>
          <w:lang w:val="ro-MD"/>
        </w:rPr>
        <w:t xml:space="preserve"> </w:t>
      </w:r>
      <w:r w:rsidRPr="007E363A">
        <w:rPr>
          <w:sz w:val="28"/>
          <w:lang w:val="ro-MD"/>
        </w:rPr>
        <w:t>a</w:t>
      </w:r>
      <w:r w:rsidRPr="007E363A">
        <w:rPr>
          <w:spacing w:val="1"/>
          <w:sz w:val="28"/>
          <w:lang w:val="ro-MD"/>
        </w:rPr>
        <w:t xml:space="preserve"> </w:t>
      </w:r>
      <w:r w:rsidRPr="007E363A">
        <w:rPr>
          <w:sz w:val="28"/>
          <w:lang w:val="ro-MD"/>
        </w:rPr>
        <w:t>instanței</w:t>
      </w:r>
      <w:r w:rsidRPr="007E363A">
        <w:rPr>
          <w:spacing w:val="1"/>
          <w:sz w:val="28"/>
          <w:lang w:val="ro-MD"/>
        </w:rPr>
        <w:t xml:space="preserve"> </w:t>
      </w:r>
      <w:r w:rsidRPr="007E363A">
        <w:rPr>
          <w:sz w:val="28"/>
          <w:lang w:val="ro-MD"/>
        </w:rPr>
        <w:t>judecătorești</w:t>
      </w:r>
      <w:r w:rsidRPr="007E363A">
        <w:rPr>
          <w:spacing w:val="-8"/>
          <w:sz w:val="28"/>
          <w:lang w:val="ro-MD"/>
        </w:rPr>
        <w:t xml:space="preserve"> </w:t>
      </w:r>
      <w:r w:rsidRPr="007E363A">
        <w:rPr>
          <w:sz w:val="28"/>
          <w:lang w:val="ro-MD"/>
        </w:rPr>
        <w:t>în</w:t>
      </w:r>
      <w:r w:rsidRPr="007E363A">
        <w:rPr>
          <w:spacing w:val="-8"/>
          <w:sz w:val="28"/>
          <w:lang w:val="ro-MD"/>
        </w:rPr>
        <w:t xml:space="preserve"> </w:t>
      </w:r>
      <w:r w:rsidRPr="007E363A">
        <w:rPr>
          <w:sz w:val="28"/>
          <w:lang w:val="ro-MD"/>
        </w:rPr>
        <w:t>cursul</w:t>
      </w:r>
      <w:r w:rsidRPr="007E363A">
        <w:rPr>
          <w:spacing w:val="-7"/>
          <w:sz w:val="28"/>
          <w:lang w:val="ro-MD"/>
        </w:rPr>
        <w:t xml:space="preserve"> </w:t>
      </w:r>
      <w:r w:rsidRPr="007E363A">
        <w:rPr>
          <w:sz w:val="28"/>
          <w:lang w:val="ro-MD"/>
        </w:rPr>
        <w:t>unui</w:t>
      </w:r>
      <w:r w:rsidRPr="007E363A">
        <w:rPr>
          <w:spacing w:val="-8"/>
          <w:sz w:val="28"/>
          <w:lang w:val="ro-MD"/>
        </w:rPr>
        <w:t xml:space="preserve"> </w:t>
      </w:r>
      <w:r w:rsidRPr="007E363A">
        <w:rPr>
          <w:sz w:val="28"/>
          <w:lang w:val="ro-MD"/>
        </w:rPr>
        <w:t>an</w:t>
      </w:r>
      <w:r w:rsidRPr="007E363A">
        <w:rPr>
          <w:spacing w:val="-6"/>
          <w:sz w:val="28"/>
          <w:lang w:val="ro-MD"/>
        </w:rPr>
        <w:t xml:space="preserve"> </w:t>
      </w:r>
      <w:r w:rsidRPr="007E363A">
        <w:rPr>
          <w:sz w:val="28"/>
          <w:lang w:val="ro-MD"/>
        </w:rPr>
        <w:t>și</w:t>
      </w:r>
      <w:r w:rsidRPr="007E363A">
        <w:rPr>
          <w:spacing w:val="-7"/>
          <w:sz w:val="28"/>
          <w:lang w:val="ro-MD"/>
        </w:rPr>
        <w:t xml:space="preserve"> </w:t>
      </w:r>
      <w:r w:rsidRPr="007E363A">
        <w:rPr>
          <w:sz w:val="28"/>
          <w:lang w:val="ro-MD"/>
        </w:rPr>
        <w:t>cauzele</w:t>
      </w:r>
      <w:r w:rsidRPr="007E363A">
        <w:rPr>
          <w:spacing w:val="-11"/>
          <w:sz w:val="28"/>
          <w:lang w:val="ro-MD"/>
        </w:rPr>
        <w:t xml:space="preserve"> </w:t>
      </w:r>
      <w:r w:rsidRPr="007E363A">
        <w:rPr>
          <w:sz w:val="28"/>
          <w:lang w:val="ro-MD"/>
        </w:rPr>
        <w:t>soluționate</w:t>
      </w:r>
      <w:r w:rsidRPr="007E363A">
        <w:rPr>
          <w:spacing w:val="-9"/>
          <w:sz w:val="28"/>
          <w:lang w:val="ro-MD"/>
        </w:rPr>
        <w:t xml:space="preserve"> </w:t>
      </w:r>
      <w:r w:rsidRPr="007E363A">
        <w:rPr>
          <w:sz w:val="28"/>
          <w:lang w:val="ro-MD"/>
        </w:rPr>
        <w:t>de</w:t>
      </w:r>
      <w:r w:rsidRPr="007E363A">
        <w:rPr>
          <w:spacing w:val="-8"/>
          <w:sz w:val="28"/>
          <w:lang w:val="ro-MD"/>
        </w:rPr>
        <w:t xml:space="preserve"> </w:t>
      </w:r>
      <w:r w:rsidRPr="007E363A">
        <w:rPr>
          <w:sz w:val="28"/>
          <w:lang w:val="ro-MD"/>
        </w:rPr>
        <w:t>către</w:t>
      </w:r>
      <w:r w:rsidRPr="007E363A">
        <w:rPr>
          <w:spacing w:val="-7"/>
          <w:sz w:val="28"/>
          <w:lang w:val="ro-MD"/>
        </w:rPr>
        <w:t xml:space="preserve"> </w:t>
      </w:r>
      <w:r w:rsidRPr="007E363A">
        <w:rPr>
          <w:sz w:val="28"/>
          <w:lang w:val="ro-MD"/>
        </w:rPr>
        <w:t>aceeași</w:t>
      </w:r>
      <w:r w:rsidRPr="007E363A">
        <w:rPr>
          <w:spacing w:val="-7"/>
          <w:sz w:val="28"/>
          <w:lang w:val="ro-MD"/>
        </w:rPr>
        <w:t xml:space="preserve"> </w:t>
      </w:r>
      <w:r w:rsidRPr="007E363A">
        <w:rPr>
          <w:sz w:val="28"/>
          <w:lang w:val="ro-MD"/>
        </w:rPr>
        <w:t>instanță</w:t>
      </w:r>
      <w:r w:rsidRPr="007E363A">
        <w:rPr>
          <w:spacing w:val="-11"/>
          <w:sz w:val="28"/>
          <w:lang w:val="ro-MD"/>
        </w:rPr>
        <w:t xml:space="preserve"> </w:t>
      </w:r>
      <w:r w:rsidRPr="007E363A">
        <w:rPr>
          <w:sz w:val="28"/>
          <w:lang w:val="ro-MD"/>
        </w:rPr>
        <w:t>la</w:t>
      </w:r>
      <w:r w:rsidRPr="007E363A">
        <w:rPr>
          <w:spacing w:val="-9"/>
          <w:sz w:val="28"/>
          <w:lang w:val="ro-MD"/>
        </w:rPr>
        <w:t xml:space="preserve"> </w:t>
      </w:r>
      <w:r w:rsidRPr="007E363A">
        <w:rPr>
          <w:sz w:val="28"/>
          <w:lang w:val="ro-MD"/>
        </w:rPr>
        <w:t>sfârșitul</w:t>
      </w:r>
      <w:r w:rsidRPr="007E363A">
        <w:rPr>
          <w:spacing w:val="-67"/>
          <w:sz w:val="28"/>
          <w:lang w:val="ro-MD"/>
        </w:rPr>
        <w:t xml:space="preserve"> </w:t>
      </w:r>
      <w:r w:rsidRPr="007E363A">
        <w:rPr>
          <w:sz w:val="28"/>
          <w:lang w:val="ro-MD"/>
        </w:rPr>
        <w:t>anului.</w:t>
      </w:r>
    </w:p>
    <w:p w14:paraId="384792C0" w14:textId="77777777" w:rsidR="00411374" w:rsidRPr="007E363A" w:rsidRDefault="00411374">
      <w:pPr>
        <w:pStyle w:val="a3"/>
        <w:spacing w:before="10"/>
        <w:rPr>
          <w:sz w:val="27"/>
          <w:lang w:val="ro-MD"/>
        </w:rPr>
      </w:pPr>
    </w:p>
    <w:p w14:paraId="2CD5AC5D" w14:textId="77777777" w:rsidR="00411374" w:rsidRPr="007E363A" w:rsidRDefault="00362CDC">
      <w:pPr>
        <w:pStyle w:val="a5"/>
        <w:numPr>
          <w:ilvl w:val="1"/>
          <w:numId w:val="11"/>
        </w:numPr>
        <w:tabs>
          <w:tab w:val="left" w:pos="2141"/>
        </w:tabs>
        <w:ind w:left="1146" w:right="243" w:firstLine="566"/>
        <w:jc w:val="both"/>
        <w:rPr>
          <w:sz w:val="28"/>
          <w:lang w:val="ro-MD"/>
        </w:rPr>
      </w:pPr>
      <w:r w:rsidRPr="007E363A">
        <w:rPr>
          <w:b/>
          <w:sz w:val="28"/>
          <w:lang w:val="ro-MD"/>
        </w:rPr>
        <w:t xml:space="preserve">Vârsta cauzelor pendinte </w:t>
      </w:r>
      <w:r w:rsidRPr="007E363A">
        <w:rPr>
          <w:sz w:val="28"/>
          <w:lang w:val="ro-MD"/>
        </w:rPr>
        <w:t>(</w:t>
      </w:r>
      <w:r w:rsidRPr="007E363A">
        <w:rPr>
          <w:i/>
          <w:sz w:val="28"/>
          <w:lang w:val="ro-MD"/>
        </w:rPr>
        <w:t>indicatorul APC</w:t>
      </w:r>
      <w:r w:rsidRPr="007E363A">
        <w:rPr>
          <w:sz w:val="28"/>
          <w:lang w:val="ro-MD"/>
        </w:rPr>
        <w:t>): durata cauzelor active pendinte</w:t>
      </w:r>
      <w:r w:rsidRPr="007E363A">
        <w:rPr>
          <w:spacing w:val="-67"/>
          <w:sz w:val="28"/>
          <w:lang w:val="ro-MD"/>
        </w:rPr>
        <w:t xml:space="preserve"> </w:t>
      </w:r>
      <w:r w:rsidRPr="007E363A">
        <w:rPr>
          <w:sz w:val="28"/>
          <w:lang w:val="ro-MD"/>
        </w:rPr>
        <w:t>la</w:t>
      </w:r>
      <w:r w:rsidRPr="007E363A">
        <w:rPr>
          <w:spacing w:val="1"/>
          <w:sz w:val="28"/>
          <w:lang w:val="ro-MD"/>
        </w:rPr>
        <w:t xml:space="preserve"> </w:t>
      </w:r>
      <w:r w:rsidRPr="007E363A">
        <w:rPr>
          <w:sz w:val="28"/>
          <w:lang w:val="ro-MD"/>
        </w:rPr>
        <w:t>un</w:t>
      </w:r>
      <w:r w:rsidRPr="007E363A">
        <w:rPr>
          <w:spacing w:val="1"/>
          <w:sz w:val="28"/>
          <w:lang w:val="ro-MD"/>
        </w:rPr>
        <w:t xml:space="preserve"> </w:t>
      </w:r>
      <w:r w:rsidRPr="007E363A">
        <w:rPr>
          <w:sz w:val="28"/>
          <w:lang w:val="ro-MD"/>
        </w:rPr>
        <w:t>moment dat,</w:t>
      </w:r>
      <w:r w:rsidRPr="007E363A">
        <w:rPr>
          <w:spacing w:val="1"/>
          <w:sz w:val="28"/>
          <w:lang w:val="ro-MD"/>
        </w:rPr>
        <w:t xml:space="preserve"> </w:t>
      </w:r>
      <w:r w:rsidRPr="007E363A">
        <w:rPr>
          <w:sz w:val="28"/>
          <w:lang w:val="ro-MD"/>
        </w:rPr>
        <w:t>măsurată</w:t>
      </w:r>
      <w:r w:rsidRPr="007E363A">
        <w:rPr>
          <w:spacing w:val="1"/>
          <w:sz w:val="28"/>
          <w:lang w:val="ro-MD"/>
        </w:rPr>
        <w:t xml:space="preserve"> </w:t>
      </w:r>
      <w:r w:rsidRPr="007E363A">
        <w:rPr>
          <w:sz w:val="28"/>
          <w:lang w:val="ro-MD"/>
        </w:rPr>
        <w:t>în</w:t>
      </w:r>
      <w:r w:rsidRPr="007E363A">
        <w:rPr>
          <w:spacing w:val="1"/>
          <w:sz w:val="28"/>
          <w:lang w:val="ro-MD"/>
        </w:rPr>
        <w:t xml:space="preserve"> </w:t>
      </w:r>
      <w:r w:rsidRPr="007E363A">
        <w:rPr>
          <w:sz w:val="28"/>
          <w:lang w:val="ro-MD"/>
        </w:rPr>
        <w:t>ani/zile de</w:t>
      </w:r>
      <w:r w:rsidRPr="007E363A">
        <w:rPr>
          <w:spacing w:val="1"/>
          <w:sz w:val="28"/>
          <w:lang w:val="ro-MD"/>
        </w:rPr>
        <w:t xml:space="preserve"> </w:t>
      </w:r>
      <w:r w:rsidRPr="007E363A">
        <w:rPr>
          <w:sz w:val="28"/>
          <w:lang w:val="ro-MD"/>
        </w:rPr>
        <w:t>la data</w:t>
      </w:r>
      <w:r w:rsidRPr="007E363A">
        <w:rPr>
          <w:spacing w:val="1"/>
          <w:sz w:val="28"/>
          <w:lang w:val="ro-MD"/>
        </w:rPr>
        <w:t xml:space="preserve"> </w:t>
      </w:r>
      <w:r w:rsidRPr="007E363A">
        <w:rPr>
          <w:sz w:val="28"/>
          <w:lang w:val="ro-MD"/>
        </w:rPr>
        <w:t>înregistrării</w:t>
      </w:r>
      <w:r w:rsidRPr="007E363A">
        <w:rPr>
          <w:spacing w:val="1"/>
          <w:sz w:val="28"/>
          <w:lang w:val="ro-MD"/>
        </w:rPr>
        <w:t xml:space="preserve"> </w:t>
      </w:r>
      <w:r w:rsidRPr="007E363A">
        <w:rPr>
          <w:sz w:val="28"/>
          <w:lang w:val="ro-MD"/>
        </w:rPr>
        <w:t>dosarului.</w:t>
      </w:r>
      <w:r w:rsidRPr="007E363A">
        <w:rPr>
          <w:spacing w:val="1"/>
          <w:sz w:val="28"/>
          <w:lang w:val="ro-MD"/>
        </w:rPr>
        <w:t xml:space="preserve"> </w:t>
      </w:r>
      <w:r w:rsidRPr="007E363A">
        <w:rPr>
          <w:sz w:val="28"/>
          <w:lang w:val="ro-MD"/>
        </w:rPr>
        <w:t>Cauzele</w:t>
      </w:r>
      <w:r w:rsidRPr="007E363A">
        <w:rPr>
          <w:spacing w:val="1"/>
          <w:sz w:val="28"/>
          <w:lang w:val="ro-MD"/>
        </w:rPr>
        <w:t xml:space="preserve"> </w:t>
      </w:r>
      <w:r w:rsidRPr="007E363A">
        <w:rPr>
          <w:sz w:val="28"/>
          <w:lang w:val="ro-MD"/>
        </w:rPr>
        <w:t>înregistrate</w:t>
      </w:r>
      <w:r w:rsidRPr="007E363A">
        <w:rPr>
          <w:spacing w:val="-16"/>
          <w:sz w:val="28"/>
          <w:lang w:val="ro-MD"/>
        </w:rPr>
        <w:t xml:space="preserve"> </w:t>
      </w:r>
      <w:r w:rsidRPr="007E363A">
        <w:rPr>
          <w:sz w:val="28"/>
          <w:lang w:val="ro-MD"/>
        </w:rPr>
        <w:t>în</w:t>
      </w:r>
      <w:r w:rsidRPr="007E363A">
        <w:rPr>
          <w:spacing w:val="-14"/>
          <w:sz w:val="28"/>
          <w:lang w:val="ro-MD"/>
        </w:rPr>
        <w:t xml:space="preserve"> </w:t>
      </w:r>
      <w:r w:rsidRPr="007E363A">
        <w:rPr>
          <w:sz w:val="28"/>
          <w:lang w:val="ro-MD"/>
        </w:rPr>
        <w:t>instanță,</w:t>
      </w:r>
      <w:r w:rsidRPr="007E363A">
        <w:rPr>
          <w:spacing w:val="-13"/>
          <w:sz w:val="28"/>
          <w:lang w:val="ro-MD"/>
        </w:rPr>
        <w:t xml:space="preserve"> </w:t>
      </w:r>
      <w:r w:rsidRPr="007E363A">
        <w:rPr>
          <w:sz w:val="28"/>
          <w:lang w:val="ro-MD"/>
        </w:rPr>
        <w:t>însă</w:t>
      </w:r>
      <w:r w:rsidRPr="007E363A">
        <w:rPr>
          <w:spacing w:val="-15"/>
          <w:sz w:val="28"/>
          <w:lang w:val="ro-MD"/>
        </w:rPr>
        <w:t xml:space="preserve"> </w:t>
      </w:r>
      <w:r w:rsidRPr="007E363A">
        <w:rPr>
          <w:sz w:val="28"/>
          <w:lang w:val="ro-MD"/>
        </w:rPr>
        <w:t>nesoluționate,</w:t>
      </w:r>
      <w:r w:rsidRPr="007E363A">
        <w:rPr>
          <w:spacing w:val="-14"/>
          <w:sz w:val="28"/>
          <w:lang w:val="ro-MD"/>
        </w:rPr>
        <w:t xml:space="preserve"> </w:t>
      </w:r>
      <w:r w:rsidRPr="007E363A">
        <w:rPr>
          <w:sz w:val="28"/>
          <w:lang w:val="ro-MD"/>
        </w:rPr>
        <w:t>formează</w:t>
      </w:r>
      <w:r w:rsidRPr="007E363A">
        <w:rPr>
          <w:spacing w:val="-15"/>
          <w:sz w:val="28"/>
          <w:lang w:val="ro-MD"/>
        </w:rPr>
        <w:t xml:space="preserve"> </w:t>
      </w:r>
      <w:r w:rsidRPr="007E363A">
        <w:rPr>
          <w:sz w:val="28"/>
          <w:lang w:val="ro-MD"/>
        </w:rPr>
        <w:t>volumul</w:t>
      </w:r>
      <w:r w:rsidRPr="007E363A">
        <w:rPr>
          <w:spacing w:val="-14"/>
          <w:sz w:val="28"/>
          <w:lang w:val="ro-MD"/>
        </w:rPr>
        <w:t xml:space="preserve"> </w:t>
      </w:r>
      <w:r w:rsidRPr="007E363A">
        <w:rPr>
          <w:sz w:val="28"/>
          <w:lang w:val="ro-MD"/>
        </w:rPr>
        <w:t>de</w:t>
      </w:r>
      <w:r w:rsidRPr="007E363A">
        <w:rPr>
          <w:spacing w:val="-15"/>
          <w:sz w:val="28"/>
          <w:lang w:val="ro-MD"/>
        </w:rPr>
        <w:t xml:space="preserve"> </w:t>
      </w:r>
      <w:r w:rsidRPr="007E363A">
        <w:rPr>
          <w:sz w:val="28"/>
          <w:lang w:val="ro-MD"/>
        </w:rPr>
        <w:t>cauze</w:t>
      </w:r>
      <w:r w:rsidRPr="007E363A">
        <w:rPr>
          <w:spacing w:val="-13"/>
          <w:sz w:val="28"/>
          <w:lang w:val="ro-MD"/>
        </w:rPr>
        <w:t xml:space="preserve"> </w:t>
      </w:r>
      <w:r w:rsidRPr="007E363A">
        <w:rPr>
          <w:sz w:val="28"/>
          <w:lang w:val="ro-MD"/>
        </w:rPr>
        <w:t>pendinte</w:t>
      </w:r>
      <w:r w:rsidRPr="007E363A">
        <w:rPr>
          <w:spacing w:val="-12"/>
          <w:sz w:val="28"/>
          <w:lang w:val="ro-MD"/>
        </w:rPr>
        <w:t xml:space="preserve"> </w:t>
      </w:r>
      <w:r w:rsidRPr="007E363A">
        <w:rPr>
          <w:sz w:val="28"/>
          <w:lang w:val="ro-MD"/>
        </w:rPr>
        <w:t>al</w:t>
      </w:r>
      <w:r w:rsidRPr="007E363A">
        <w:rPr>
          <w:spacing w:val="-8"/>
          <w:sz w:val="28"/>
          <w:lang w:val="ro-MD"/>
        </w:rPr>
        <w:t xml:space="preserve"> </w:t>
      </w:r>
      <w:r w:rsidRPr="007E363A">
        <w:rPr>
          <w:sz w:val="28"/>
          <w:lang w:val="ro-MD"/>
        </w:rPr>
        <w:t>Curții</w:t>
      </w:r>
      <w:r w:rsidRPr="007E363A">
        <w:rPr>
          <w:spacing w:val="-68"/>
          <w:sz w:val="28"/>
          <w:lang w:val="ro-MD"/>
        </w:rPr>
        <w:t xml:space="preserve"> </w:t>
      </w:r>
      <w:r w:rsidRPr="007E363A">
        <w:rPr>
          <w:sz w:val="28"/>
          <w:lang w:val="ro-MD"/>
        </w:rPr>
        <w:t>de</w:t>
      </w:r>
      <w:r w:rsidRPr="007E363A">
        <w:rPr>
          <w:spacing w:val="-1"/>
          <w:sz w:val="28"/>
          <w:lang w:val="ro-MD"/>
        </w:rPr>
        <w:t xml:space="preserve"> </w:t>
      </w:r>
      <w:r w:rsidRPr="007E363A">
        <w:rPr>
          <w:sz w:val="28"/>
          <w:lang w:val="ro-MD"/>
        </w:rPr>
        <w:t>Apel</w:t>
      </w:r>
      <w:r w:rsidRPr="007E363A">
        <w:rPr>
          <w:spacing w:val="1"/>
          <w:sz w:val="28"/>
          <w:lang w:val="ro-MD"/>
        </w:rPr>
        <w:t xml:space="preserve"> </w:t>
      </w:r>
      <w:r w:rsidR="00E26FA1" w:rsidRPr="007E363A">
        <w:rPr>
          <w:sz w:val="28"/>
          <w:lang w:val="ro-MD"/>
        </w:rPr>
        <w:t>Cahul</w:t>
      </w:r>
      <w:r w:rsidRPr="007E363A">
        <w:rPr>
          <w:sz w:val="28"/>
          <w:lang w:val="ro-MD"/>
        </w:rPr>
        <w:t>.</w:t>
      </w:r>
    </w:p>
    <w:p w14:paraId="1C4232BF" w14:textId="77777777" w:rsidR="00411374" w:rsidRPr="007E363A" w:rsidRDefault="00362CDC">
      <w:pPr>
        <w:pStyle w:val="a5"/>
        <w:numPr>
          <w:ilvl w:val="1"/>
          <w:numId w:val="11"/>
        </w:numPr>
        <w:tabs>
          <w:tab w:val="left" w:pos="2141"/>
        </w:tabs>
        <w:spacing w:before="1"/>
        <w:ind w:left="1146" w:right="242" w:firstLine="566"/>
        <w:jc w:val="both"/>
        <w:rPr>
          <w:sz w:val="28"/>
          <w:lang w:val="ro-MD"/>
        </w:rPr>
      </w:pPr>
      <w:r w:rsidRPr="007E363A">
        <w:rPr>
          <w:b/>
          <w:sz w:val="28"/>
          <w:lang w:val="ro-MD"/>
        </w:rPr>
        <w:t xml:space="preserve">Personal per judecător </w:t>
      </w:r>
      <w:r w:rsidRPr="007E363A">
        <w:rPr>
          <w:sz w:val="28"/>
          <w:lang w:val="ro-MD"/>
        </w:rPr>
        <w:t>(</w:t>
      </w:r>
      <w:r w:rsidRPr="007E363A">
        <w:rPr>
          <w:i/>
          <w:sz w:val="28"/>
          <w:lang w:val="ro-MD"/>
        </w:rPr>
        <w:t>indicatorul SPJ</w:t>
      </w:r>
      <w:r w:rsidRPr="007E363A">
        <w:rPr>
          <w:sz w:val="28"/>
          <w:lang w:val="ro-MD"/>
        </w:rPr>
        <w:t>): numărul de angajați din instanță și</w:t>
      </w:r>
      <w:r w:rsidRPr="007E363A">
        <w:rPr>
          <w:spacing w:val="-67"/>
          <w:sz w:val="28"/>
          <w:lang w:val="ro-MD"/>
        </w:rPr>
        <w:t xml:space="preserve"> </w:t>
      </w:r>
      <w:r w:rsidRPr="007E363A">
        <w:rPr>
          <w:sz w:val="28"/>
          <w:lang w:val="ro-MD"/>
        </w:rPr>
        <w:t>numărul de judecători din cadrul acesteia în perioada raportată. Eficiența unei instanțe</w:t>
      </w:r>
      <w:r w:rsidRPr="007E363A">
        <w:rPr>
          <w:spacing w:val="1"/>
          <w:sz w:val="28"/>
          <w:lang w:val="ro-MD"/>
        </w:rPr>
        <w:t xml:space="preserve"> </w:t>
      </w:r>
      <w:r w:rsidRPr="007E363A">
        <w:rPr>
          <w:sz w:val="28"/>
          <w:lang w:val="ro-MD"/>
        </w:rPr>
        <w:t>depinde de cantitatea și calitatea resurselor umane. O repartizare corespunzătoare a</w:t>
      </w:r>
      <w:r w:rsidRPr="007E363A">
        <w:rPr>
          <w:spacing w:val="1"/>
          <w:sz w:val="28"/>
          <w:lang w:val="ro-MD"/>
        </w:rPr>
        <w:t xml:space="preserve"> </w:t>
      </w:r>
      <w:r w:rsidRPr="007E363A">
        <w:rPr>
          <w:sz w:val="28"/>
          <w:lang w:val="ro-MD"/>
        </w:rPr>
        <w:t>personalului auxiliar judiciar va determina creșterea eficienței și calității serviciilor</w:t>
      </w:r>
      <w:r w:rsidRPr="007E363A">
        <w:rPr>
          <w:spacing w:val="1"/>
          <w:sz w:val="28"/>
          <w:lang w:val="ro-MD"/>
        </w:rPr>
        <w:t xml:space="preserve"> </w:t>
      </w:r>
      <w:r w:rsidRPr="007E363A">
        <w:rPr>
          <w:sz w:val="28"/>
          <w:lang w:val="ro-MD"/>
        </w:rPr>
        <w:t>judiciare.</w:t>
      </w:r>
    </w:p>
    <w:p w14:paraId="32A17D63" w14:textId="77777777" w:rsidR="00411374" w:rsidRPr="007E363A" w:rsidRDefault="00411374">
      <w:pPr>
        <w:pStyle w:val="a3"/>
        <w:rPr>
          <w:lang w:val="ro-MD"/>
        </w:rPr>
      </w:pPr>
    </w:p>
    <w:p w14:paraId="78541B0C" w14:textId="77777777" w:rsidR="00411374" w:rsidRPr="007E363A" w:rsidRDefault="00362CDC">
      <w:pPr>
        <w:pStyle w:val="a5"/>
        <w:numPr>
          <w:ilvl w:val="1"/>
          <w:numId w:val="11"/>
        </w:numPr>
        <w:tabs>
          <w:tab w:val="left" w:pos="2141"/>
        </w:tabs>
        <w:spacing w:before="1"/>
        <w:ind w:left="1146" w:right="242" w:firstLine="566"/>
        <w:jc w:val="both"/>
        <w:rPr>
          <w:sz w:val="28"/>
          <w:lang w:val="ro-MD"/>
        </w:rPr>
      </w:pPr>
      <w:r w:rsidRPr="007E363A">
        <w:rPr>
          <w:b/>
          <w:sz w:val="28"/>
          <w:lang w:val="ro-MD"/>
        </w:rPr>
        <w:t>Rata deciziilor atacate cu apel/recurs și rata deciziilor modificate sau</w:t>
      </w:r>
      <w:r w:rsidRPr="007E363A">
        <w:rPr>
          <w:b/>
          <w:spacing w:val="1"/>
          <w:sz w:val="28"/>
          <w:lang w:val="ro-MD"/>
        </w:rPr>
        <w:t xml:space="preserve"> </w:t>
      </w:r>
      <w:r w:rsidRPr="007E363A">
        <w:rPr>
          <w:b/>
          <w:sz w:val="28"/>
          <w:lang w:val="ro-MD"/>
        </w:rPr>
        <w:t xml:space="preserve">anulate </w:t>
      </w:r>
      <w:r w:rsidRPr="007E363A">
        <w:rPr>
          <w:sz w:val="28"/>
          <w:lang w:val="ro-MD"/>
        </w:rPr>
        <w:t>(</w:t>
      </w:r>
      <w:r w:rsidRPr="007E363A">
        <w:rPr>
          <w:i/>
          <w:sz w:val="28"/>
          <w:lang w:val="ro-MD"/>
        </w:rPr>
        <w:t>indicatorul AR, QMD</w:t>
      </w:r>
      <w:r w:rsidRPr="007E363A">
        <w:rPr>
          <w:sz w:val="28"/>
          <w:lang w:val="ro-MD"/>
        </w:rPr>
        <w:t>): rata deciziilor atacate cu apel/recurs este considerată</w:t>
      </w:r>
      <w:r w:rsidRPr="007E363A">
        <w:rPr>
          <w:spacing w:val="1"/>
          <w:sz w:val="28"/>
          <w:lang w:val="ro-MD"/>
        </w:rPr>
        <w:t xml:space="preserve"> </w:t>
      </w:r>
      <w:r w:rsidRPr="007E363A">
        <w:rPr>
          <w:sz w:val="28"/>
          <w:lang w:val="ro-MD"/>
        </w:rPr>
        <w:t>exprimată în procente a deciziilor judecătorești contestate raportate la numărul total al</w:t>
      </w:r>
      <w:r w:rsidRPr="007E363A">
        <w:rPr>
          <w:spacing w:val="1"/>
          <w:sz w:val="28"/>
          <w:lang w:val="ro-MD"/>
        </w:rPr>
        <w:t xml:space="preserve"> </w:t>
      </w:r>
      <w:r w:rsidRPr="007E363A">
        <w:rPr>
          <w:sz w:val="28"/>
          <w:lang w:val="ro-MD"/>
        </w:rPr>
        <w:t>deciziilor adoptate într-o anumită perioadă de timp. Rata deciziilor modificate sau</w:t>
      </w:r>
      <w:r w:rsidRPr="007E363A">
        <w:rPr>
          <w:spacing w:val="1"/>
          <w:sz w:val="28"/>
          <w:lang w:val="ro-MD"/>
        </w:rPr>
        <w:t xml:space="preserve"> </w:t>
      </w:r>
      <w:r w:rsidRPr="007E363A">
        <w:rPr>
          <w:sz w:val="28"/>
          <w:lang w:val="ro-MD"/>
        </w:rPr>
        <w:t>anulate este rata exprimată în procente a deciziilor judecătorești modificate sau anulate</w:t>
      </w:r>
      <w:r w:rsidRPr="007E363A">
        <w:rPr>
          <w:spacing w:val="1"/>
          <w:sz w:val="28"/>
          <w:lang w:val="ro-MD"/>
        </w:rPr>
        <w:t xml:space="preserve"> </w:t>
      </w:r>
      <w:r w:rsidRPr="007E363A">
        <w:rPr>
          <w:sz w:val="28"/>
          <w:lang w:val="ro-MD"/>
        </w:rPr>
        <w:t>de instanța ierarhic superioară, în raport cu numărul total al deciziilor adoptate în</w:t>
      </w:r>
      <w:r w:rsidRPr="007E363A">
        <w:rPr>
          <w:spacing w:val="1"/>
          <w:sz w:val="28"/>
          <w:lang w:val="ro-MD"/>
        </w:rPr>
        <w:t xml:space="preserve"> </w:t>
      </w:r>
      <w:r w:rsidRPr="007E363A">
        <w:rPr>
          <w:spacing w:val="-1"/>
          <w:sz w:val="28"/>
          <w:lang w:val="ro-MD"/>
        </w:rPr>
        <w:t>perioada</w:t>
      </w:r>
      <w:r w:rsidRPr="007E363A">
        <w:rPr>
          <w:spacing w:val="-18"/>
          <w:sz w:val="28"/>
          <w:lang w:val="ro-MD"/>
        </w:rPr>
        <w:t xml:space="preserve"> </w:t>
      </w:r>
      <w:r w:rsidRPr="007E363A">
        <w:rPr>
          <w:spacing w:val="-1"/>
          <w:sz w:val="28"/>
          <w:lang w:val="ro-MD"/>
        </w:rPr>
        <w:t>de</w:t>
      </w:r>
      <w:r w:rsidRPr="007E363A">
        <w:rPr>
          <w:spacing w:val="-15"/>
          <w:sz w:val="28"/>
          <w:lang w:val="ro-MD"/>
        </w:rPr>
        <w:t xml:space="preserve"> </w:t>
      </w:r>
      <w:r w:rsidRPr="007E363A">
        <w:rPr>
          <w:spacing w:val="-1"/>
          <w:sz w:val="28"/>
          <w:lang w:val="ro-MD"/>
        </w:rPr>
        <w:t>referință.</w:t>
      </w:r>
      <w:r w:rsidRPr="007E363A">
        <w:rPr>
          <w:spacing w:val="-17"/>
          <w:sz w:val="28"/>
          <w:lang w:val="ro-MD"/>
        </w:rPr>
        <w:t xml:space="preserve"> </w:t>
      </w:r>
      <w:r w:rsidRPr="007E363A">
        <w:rPr>
          <w:spacing w:val="-1"/>
          <w:sz w:val="28"/>
          <w:lang w:val="ro-MD"/>
        </w:rPr>
        <w:t>Acești</w:t>
      </w:r>
      <w:r w:rsidRPr="007E363A">
        <w:rPr>
          <w:spacing w:val="-14"/>
          <w:sz w:val="28"/>
          <w:lang w:val="ro-MD"/>
        </w:rPr>
        <w:t xml:space="preserve"> </w:t>
      </w:r>
      <w:r w:rsidRPr="007E363A">
        <w:rPr>
          <w:spacing w:val="-1"/>
          <w:sz w:val="28"/>
          <w:lang w:val="ro-MD"/>
        </w:rPr>
        <w:t>indicatori</w:t>
      </w:r>
      <w:r w:rsidRPr="007E363A">
        <w:rPr>
          <w:spacing w:val="-14"/>
          <w:sz w:val="28"/>
          <w:lang w:val="ro-MD"/>
        </w:rPr>
        <w:t xml:space="preserve"> </w:t>
      </w:r>
      <w:r w:rsidRPr="007E363A">
        <w:rPr>
          <w:sz w:val="28"/>
          <w:lang w:val="ro-MD"/>
        </w:rPr>
        <w:t>reflectă</w:t>
      </w:r>
      <w:r w:rsidRPr="007E363A">
        <w:rPr>
          <w:spacing w:val="-14"/>
          <w:sz w:val="28"/>
          <w:lang w:val="ro-MD"/>
        </w:rPr>
        <w:t xml:space="preserve"> </w:t>
      </w:r>
      <w:r w:rsidRPr="007E363A">
        <w:rPr>
          <w:sz w:val="28"/>
          <w:lang w:val="ro-MD"/>
        </w:rPr>
        <w:t>potențialul</w:t>
      </w:r>
      <w:r w:rsidRPr="007E363A">
        <w:rPr>
          <w:spacing w:val="-14"/>
          <w:sz w:val="28"/>
          <w:lang w:val="ro-MD"/>
        </w:rPr>
        <w:t xml:space="preserve"> </w:t>
      </w:r>
      <w:r w:rsidRPr="007E363A">
        <w:rPr>
          <w:sz w:val="28"/>
          <w:lang w:val="ro-MD"/>
        </w:rPr>
        <w:t>limitat</w:t>
      </w:r>
      <w:r w:rsidRPr="007E363A">
        <w:rPr>
          <w:spacing w:val="-16"/>
          <w:sz w:val="28"/>
          <w:lang w:val="ro-MD"/>
        </w:rPr>
        <w:t xml:space="preserve"> </w:t>
      </w:r>
      <w:r w:rsidRPr="007E363A">
        <w:rPr>
          <w:sz w:val="28"/>
          <w:lang w:val="ro-MD"/>
        </w:rPr>
        <w:t>al</w:t>
      </w:r>
      <w:r w:rsidRPr="007E363A">
        <w:rPr>
          <w:spacing w:val="-14"/>
          <w:sz w:val="28"/>
          <w:lang w:val="ro-MD"/>
        </w:rPr>
        <w:t xml:space="preserve"> </w:t>
      </w:r>
      <w:r w:rsidRPr="007E363A">
        <w:rPr>
          <w:sz w:val="28"/>
          <w:lang w:val="ro-MD"/>
        </w:rPr>
        <w:t>statisticilor</w:t>
      </w:r>
      <w:r w:rsidRPr="007E363A">
        <w:rPr>
          <w:spacing w:val="-15"/>
          <w:sz w:val="28"/>
          <w:lang w:val="ro-MD"/>
        </w:rPr>
        <w:t xml:space="preserve"> </w:t>
      </w:r>
      <w:r w:rsidRPr="007E363A">
        <w:rPr>
          <w:sz w:val="28"/>
          <w:lang w:val="ro-MD"/>
        </w:rPr>
        <w:t>judiciare</w:t>
      </w:r>
      <w:r w:rsidRPr="007E363A">
        <w:rPr>
          <w:spacing w:val="-67"/>
          <w:sz w:val="28"/>
          <w:lang w:val="ro-MD"/>
        </w:rPr>
        <w:t xml:space="preserve"> </w:t>
      </w:r>
      <w:r w:rsidRPr="007E363A">
        <w:rPr>
          <w:sz w:val="28"/>
          <w:lang w:val="ro-MD"/>
        </w:rPr>
        <w:t>existente</w:t>
      </w:r>
      <w:r w:rsidRPr="007E363A">
        <w:rPr>
          <w:spacing w:val="1"/>
          <w:sz w:val="28"/>
          <w:lang w:val="ro-MD"/>
        </w:rPr>
        <w:t xml:space="preserve"> </w:t>
      </w:r>
      <w:r w:rsidRPr="007E363A">
        <w:rPr>
          <w:sz w:val="28"/>
          <w:lang w:val="ro-MD"/>
        </w:rPr>
        <w:t>în</w:t>
      </w:r>
      <w:r w:rsidRPr="007E363A">
        <w:rPr>
          <w:spacing w:val="1"/>
          <w:sz w:val="28"/>
          <w:lang w:val="ro-MD"/>
        </w:rPr>
        <w:t xml:space="preserve"> </w:t>
      </w:r>
      <w:r w:rsidRPr="007E363A">
        <w:rPr>
          <w:sz w:val="28"/>
          <w:lang w:val="ro-MD"/>
        </w:rPr>
        <w:t>vederea</w:t>
      </w:r>
      <w:r w:rsidRPr="007E363A">
        <w:rPr>
          <w:spacing w:val="1"/>
          <w:sz w:val="28"/>
          <w:lang w:val="ro-MD"/>
        </w:rPr>
        <w:t xml:space="preserve"> </w:t>
      </w:r>
      <w:r w:rsidRPr="007E363A">
        <w:rPr>
          <w:sz w:val="28"/>
          <w:lang w:val="ro-MD"/>
        </w:rPr>
        <w:t>evaluării</w:t>
      </w:r>
      <w:r w:rsidRPr="007E363A">
        <w:rPr>
          <w:spacing w:val="1"/>
          <w:sz w:val="28"/>
          <w:lang w:val="ro-MD"/>
        </w:rPr>
        <w:t xml:space="preserve"> </w:t>
      </w:r>
      <w:r w:rsidRPr="007E363A">
        <w:rPr>
          <w:sz w:val="28"/>
          <w:lang w:val="ro-MD"/>
        </w:rPr>
        <w:t>calității</w:t>
      </w:r>
      <w:r w:rsidRPr="007E363A">
        <w:rPr>
          <w:spacing w:val="1"/>
          <w:sz w:val="28"/>
          <w:lang w:val="ro-MD"/>
        </w:rPr>
        <w:t xml:space="preserve"> </w:t>
      </w:r>
      <w:r w:rsidRPr="007E363A">
        <w:rPr>
          <w:sz w:val="28"/>
          <w:lang w:val="ro-MD"/>
        </w:rPr>
        <w:t>deciziilor.</w:t>
      </w:r>
      <w:r w:rsidRPr="007E363A">
        <w:rPr>
          <w:spacing w:val="1"/>
          <w:sz w:val="28"/>
          <w:lang w:val="ro-MD"/>
        </w:rPr>
        <w:t xml:space="preserve"> </w:t>
      </w:r>
      <w:r w:rsidRPr="007E363A">
        <w:rPr>
          <w:sz w:val="28"/>
          <w:lang w:val="ro-MD"/>
        </w:rPr>
        <w:t>Rata</w:t>
      </w:r>
      <w:r w:rsidRPr="007E363A">
        <w:rPr>
          <w:spacing w:val="1"/>
          <w:sz w:val="28"/>
          <w:lang w:val="ro-MD"/>
        </w:rPr>
        <w:t xml:space="preserve"> </w:t>
      </w:r>
      <w:r w:rsidRPr="007E363A">
        <w:rPr>
          <w:sz w:val="28"/>
          <w:lang w:val="ro-MD"/>
        </w:rPr>
        <w:t>deciziilor</w:t>
      </w:r>
      <w:r w:rsidRPr="007E363A">
        <w:rPr>
          <w:spacing w:val="1"/>
          <w:sz w:val="28"/>
          <w:lang w:val="ro-MD"/>
        </w:rPr>
        <w:t xml:space="preserve"> </w:t>
      </w:r>
      <w:r w:rsidRPr="007E363A">
        <w:rPr>
          <w:sz w:val="28"/>
          <w:lang w:val="ro-MD"/>
        </w:rPr>
        <w:t>contestate</w:t>
      </w:r>
      <w:r w:rsidRPr="007E363A">
        <w:rPr>
          <w:spacing w:val="1"/>
          <w:sz w:val="28"/>
          <w:lang w:val="ro-MD"/>
        </w:rPr>
        <w:t xml:space="preserve"> </w:t>
      </w:r>
      <w:r w:rsidRPr="007E363A">
        <w:rPr>
          <w:sz w:val="28"/>
          <w:lang w:val="ro-MD"/>
        </w:rPr>
        <w:t>și</w:t>
      </w:r>
      <w:r w:rsidRPr="007E363A">
        <w:rPr>
          <w:spacing w:val="1"/>
          <w:sz w:val="28"/>
          <w:lang w:val="ro-MD"/>
        </w:rPr>
        <w:t xml:space="preserve"> </w:t>
      </w:r>
      <w:r w:rsidRPr="007E363A">
        <w:rPr>
          <w:sz w:val="28"/>
          <w:lang w:val="ro-MD"/>
        </w:rPr>
        <w:t>rata</w:t>
      </w:r>
      <w:r w:rsidRPr="007E363A">
        <w:rPr>
          <w:spacing w:val="1"/>
          <w:sz w:val="28"/>
          <w:lang w:val="ro-MD"/>
        </w:rPr>
        <w:t xml:space="preserve"> </w:t>
      </w:r>
      <w:r w:rsidRPr="007E363A">
        <w:rPr>
          <w:sz w:val="28"/>
          <w:lang w:val="ro-MD"/>
        </w:rPr>
        <w:t>recursurilor (</w:t>
      </w:r>
      <w:r w:rsidRPr="007E363A">
        <w:rPr>
          <w:i/>
          <w:sz w:val="28"/>
          <w:lang w:val="ro-MD"/>
        </w:rPr>
        <w:t>care determină modificarea sau anularea deciziilor contestate</w:t>
      </w:r>
      <w:r w:rsidRPr="007E363A">
        <w:rPr>
          <w:sz w:val="28"/>
          <w:lang w:val="ro-MD"/>
        </w:rPr>
        <w:t>) urmează a</w:t>
      </w:r>
      <w:r w:rsidRPr="007E363A">
        <w:rPr>
          <w:spacing w:val="-67"/>
          <w:sz w:val="28"/>
          <w:lang w:val="ro-MD"/>
        </w:rPr>
        <w:t xml:space="preserve"> </w:t>
      </w:r>
      <w:r w:rsidRPr="007E363A">
        <w:rPr>
          <w:sz w:val="28"/>
          <w:lang w:val="ro-MD"/>
        </w:rPr>
        <w:t xml:space="preserve">fi interpretate cu mare atenție. </w:t>
      </w:r>
      <w:r w:rsidRPr="007E363A">
        <w:rPr>
          <w:i/>
          <w:sz w:val="28"/>
          <w:lang w:val="ro-MD"/>
        </w:rPr>
        <w:t>Exemplu</w:t>
      </w:r>
      <w:r w:rsidRPr="007E363A">
        <w:rPr>
          <w:sz w:val="28"/>
          <w:lang w:val="ro-MD"/>
        </w:rPr>
        <w:t>, anumite cauze nu fac obiectul unui recurs. În</w:t>
      </w:r>
      <w:r w:rsidRPr="007E363A">
        <w:rPr>
          <w:spacing w:val="1"/>
          <w:sz w:val="28"/>
          <w:lang w:val="ro-MD"/>
        </w:rPr>
        <w:t xml:space="preserve"> </w:t>
      </w:r>
      <w:r w:rsidRPr="007E363A">
        <w:rPr>
          <w:sz w:val="28"/>
          <w:lang w:val="ro-MD"/>
        </w:rPr>
        <w:t>alt context, reușita recursului poate să nu aibă legătură cu calitatea dezbaterilor inițiale,</w:t>
      </w:r>
      <w:r w:rsidRPr="007E363A">
        <w:rPr>
          <w:spacing w:val="-67"/>
          <w:sz w:val="28"/>
          <w:lang w:val="ro-MD"/>
        </w:rPr>
        <w:t xml:space="preserve"> </w:t>
      </w:r>
      <w:r w:rsidRPr="007E363A">
        <w:rPr>
          <w:spacing w:val="-1"/>
          <w:sz w:val="28"/>
          <w:lang w:val="ro-MD"/>
        </w:rPr>
        <w:t>ci</w:t>
      </w:r>
      <w:r w:rsidRPr="007E363A">
        <w:rPr>
          <w:spacing w:val="-17"/>
          <w:sz w:val="28"/>
          <w:lang w:val="ro-MD"/>
        </w:rPr>
        <w:t xml:space="preserve"> </w:t>
      </w:r>
      <w:r w:rsidRPr="007E363A">
        <w:rPr>
          <w:spacing w:val="-1"/>
          <w:sz w:val="28"/>
          <w:lang w:val="ro-MD"/>
        </w:rPr>
        <w:t>să</w:t>
      </w:r>
      <w:r w:rsidRPr="007E363A">
        <w:rPr>
          <w:spacing w:val="-18"/>
          <w:sz w:val="28"/>
          <w:lang w:val="ro-MD"/>
        </w:rPr>
        <w:t xml:space="preserve"> </w:t>
      </w:r>
      <w:r w:rsidRPr="007E363A">
        <w:rPr>
          <w:spacing w:val="-1"/>
          <w:sz w:val="28"/>
          <w:lang w:val="ro-MD"/>
        </w:rPr>
        <w:t>fie</w:t>
      </w:r>
      <w:r w:rsidRPr="007E363A">
        <w:rPr>
          <w:spacing w:val="-18"/>
          <w:sz w:val="28"/>
          <w:lang w:val="ro-MD"/>
        </w:rPr>
        <w:t xml:space="preserve"> </w:t>
      </w:r>
      <w:r w:rsidRPr="007E363A">
        <w:rPr>
          <w:spacing w:val="-1"/>
          <w:sz w:val="28"/>
          <w:lang w:val="ro-MD"/>
        </w:rPr>
        <w:t>bazată</w:t>
      </w:r>
      <w:r w:rsidRPr="007E363A">
        <w:rPr>
          <w:spacing w:val="-18"/>
          <w:sz w:val="28"/>
          <w:lang w:val="ro-MD"/>
        </w:rPr>
        <w:t xml:space="preserve"> </w:t>
      </w:r>
      <w:r w:rsidRPr="007E363A">
        <w:rPr>
          <w:sz w:val="28"/>
          <w:lang w:val="ro-MD"/>
        </w:rPr>
        <w:t>pe</w:t>
      </w:r>
      <w:r w:rsidRPr="007E363A">
        <w:rPr>
          <w:spacing w:val="-18"/>
          <w:sz w:val="28"/>
          <w:lang w:val="ro-MD"/>
        </w:rPr>
        <w:t xml:space="preserve"> </w:t>
      </w:r>
      <w:r w:rsidRPr="007E363A">
        <w:rPr>
          <w:sz w:val="28"/>
          <w:lang w:val="ro-MD"/>
        </w:rPr>
        <w:t>alte</w:t>
      </w:r>
      <w:r w:rsidRPr="007E363A">
        <w:rPr>
          <w:spacing w:val="-20"/>
          <w:sz w:val="28"/>
          <w:lang w:val="ro-MD"/>
        </w:rPr>
        <w:t xml:space="preserve"> </w:t>
      </w:r>
      <w:r w:rsidRPr="007E363A">
        <w:rPr>
          <w:sz w:val="28"/>
          <w:lang w:val="ro-MD"/>
        </w:rPr>
        <w:t>considerente,</w:t>
      </w:r>
      <w:r w:rsidRPr="007E363A">
        <w:rPr>
          <w:spacing w:val="-18"/>
          <w:sz w:val="28"/>
          <w:lang w:val="ro-MD"/>
        </w:rPr>
        <w:t xml:space="preserve"> </w:t>
      </w:r>
      <w:r w:rsidRPr="007E363A">
        <w:rPr>
          <w:sz w:val="28"/>
          <w:lang w:val="ro-MD"/>
        </w:rPr>
        <w:t>precum</w:t>
      </w:r>
      <w:r w:rsidRPr="007E363A">
        <w:rPr>
          <w:spacing w:val="-18"/>
          <w:sz w:val="28"/>
          <w:lang w:val="ro-MD"/>
        </w:rPr>
        <w:t xml:space="preserve"> </w:t>
      </w:r>
      <w:r w:rsidRPr="007E363A">
        <w:rPr>
          <w:sz w:val="28"/>
          <w:lang w:val="ro-MD"/>
        </w:rPr>
        <w:t>o</w:t>
      </w:r>
      <w:r w:rsidRPr="007E363A">
        <w:rPr>
          <w:spacing w:val="-17"/>
          <w:sz w:val="28"/>
          <w:lang w:val="ro-MD"/>
        </w:rPr>
        <w:t xml:space="preserve"> </w:t>
      </w:r>
      <w:r w:rsidRPr="007E363A">
        <w:rPr>
          <w:sz w:val="28"/>
          <w:lang w:val="ro-MD"/>
        </w:rPr>
        <w:t>interpretare</w:t>
      </w:r>
      <w:r w:rsidRPr="007E363A">
        <w:rPr>
          <w:spacing w:val="-19"/>
          <w:sz w:val="28"/>
          <w:lang w:val="ro-MD"/>
        </w:rPr>
        <w:t xml:space="preserve"> </w:t>
      </w:r>
      <w:r w:rsidRPr="007E363A">
        <w:rPr>
          <w:sz w:val="28"/>
          <w:lang w:val="ro-MD"/>
        </w:rPr>
        <w:t>diferită</w:t>
      </w:r>
      <w:r w:rsidRPr="007E363A">
        <w:rPr>
          <w:spacing w:val="-18"/>
          <w:sz w:val="28"/>
          <w:lang w:val="ro-MD"/>
        </w:rPr>
        <w:t xml:space="preserve"> </w:t>
      </w:r>
      <w:r w:rsidRPr="007E363A">
        <w:rPr>
          <w:sz w:val="28"/>
          <w:lang w:val="ro-MD"/>
        </w:rPr>
        <w:t>a</w:t>
      </w:r>
      <w:r w:rsidRPr="007E363A">
        <w:rPr>
          <w:spacing w:val="-18"/>
          <w:sz w:val="28"/>
          <w:lang w:val="ro-MD"/>
        </w:rPr>
        <w:t xml:space="preserve"> </w:t>
      </w:r>
      <w:r w:rsidRPr="007E363A">
        <w:rPr>
          <w:sz w:val="28"/>
          <w:lang w:val="ro-MD"/>
        </w:rPr>
        <w:t>legii</w:t>
      </w:r>
      <w:r w:rsidRPr="007E363A">
        <w:rPr>
          <w:spacing w:val="-17"/>
          <w:sz w:val="28"/>
          <w:lang w:val="ro-MD"/>
        </w:rPr>
        <w:t xml:space="preserve"> </w:t>
      </w:r>
      <w:r w:rsidRPr="007E363A">
        <w:rPr>
          <w:sz w:val="28"/>
          <w:lang w:val="ro-MD"/>
        </w:rPr>
        <w:t>de</w:t>
      </w:r>
      <w:r w:rsidRPr="007E363A">
        <w:rPr>
          <w:spacing w:val="-18"/>
          <w:sz w:val="28"/>
          <w:lang w:val="ro-MD"/>
        </w:rPr>
        <w:t xml:space="preserve"> </w:t>
      </w:r>
      <w:r w:rsidRPr="007E363A">
        <w:rPr>
          <w:sz w:val="28"/>
          <w:lang w:val="ro-MD"/>
        </w:rPr>
        <w:t>către</w:t>
      </w:r>
      <w:r w:rsidRPr="007E363A">
        <w:rPr>
          <w:spacing w:val="-17"/>
          <w:sz w:val="28"/>
          <w:lang w:val="ro-MD"/>
        </w:rPr>
        <w:t xml:space="preserve"> </w:t>
      </w:r>
      <w:r w:rsidRPr="007E363A">
        <w:rPr>
          <w:sz w:val="28"/>
          <w:lang w:val="ro-MD"/>
        </w:rPr>
        <w:t>instanța</w:t>
      </w:r>
      <w:r w:rsidRPr="007E363A">
        <w:rPr>
          <w:spacing w:val="-68"/>
          <w:sz w:val="28"/>
          <w:lang w:val="ro-MD"/>
        </w:rPr>
        <w:t xml:space="preserve"> </w:t>
      </w:r>
      <w:r w:rsidRPr="007E363A">
        <w:rPr>
          <w:sz w:val="28"/>
          <w:lang w:val="ro-MD"/>
        </w:rPr>
        <w:t>de</w:t>
      </w:r>
      <w:r w:rsidRPr="007E363A">
        <w:rPr>
          <w:spacing w:val="-1"/>
          <w:sz w:val="28"/>
          <w:lang w:val="ro-MD"/>
        </w:rPr>
        <w:t xml:space="preserve"> </w:t>
      </w:r>
      <w:r w:rsidRPr="007E363A">
        <w:rPr>
          <w:sz w:val="28"/>
          <w:lang w:val="ro-MD"/>
        </w:rPr>
        <w:t>recurs.</w:t>
      </w:r>
    </w:p>
    <w:p w14:paraId="4D9EA4A1" w14:textId="77777777" w:rsidR="00411374" w:rsidRPr="007E363A" w:rsidRDefault="00411374">
      <w:pPr>
        <w:jc w:val="both"/>
        <w:rPr>
          <w:sz w:val="28"/>
          <w:lang w:val="ro-MD"/>
        </w:rPr>
        <w:sectPr w:rsidR="00411374" w:rsidRPr="007E363A">
          <w:pgSz w:w="11910" w:h="16840"/>
          <w:pgMar w:top="720" w:right="340" w:bottom="760" w:left="380" w:header="0" w:footer="568" w:gutter="0"/>
          <w:cols w:space="720"/>
        </w:sectPr>
      </w:pPr>
    </w:p>
    <w:p w14:paraId="5A1E8556" w14:textId="77777777" w:rsidR="00411374" w:rsidRPr="007E363A" w:rsidRDefault="00362CDC">
      <w:pPr>
        <w:pStyle w:val="1"/>
        <w:numPr>
          <w:ilvl w:val="0"/>
          <w:numId w:val="11"/>
        </w:numPr>
        <w:tabs>
          <w:tab w:val="left" w:pos="2141"/>
        </w:tabs>
        <w:spacing w:before="71"/>
        <w:ind w:left="2140" w:hanging="426"/>
        <w:jc w:val="left"/>
        <w:rPr>
          <w:lang w:val="ro-MD"/>
        </w:rPr>
      </w:pPr>
      <w:r w:rsidRPr="007E363A">
        <w:rPr>
          <w:lang w:val="ro-MD"/>
        </w:rPr>
        <w:lastRenderedPageBreak/>
        <w:t>Volumul</w:t>
      </w:r>
      <w:r w:rsidRPr="007E363A">
        <w:rPr>
          <w:spacing w:val="-2"/>
          <w:lang w:val="ro-MD"/>
        </w:rPr>
        <w:t xml:space="preserve"> </w:t>
      </w:r>
      <w:r w:rsidRPr="007E363A">
        <w:rPr>
          <w:lang w:val="ro-MD"/>
        </w:rPr>
        <w:t>de</w:t>
      </w:r>
      <w:r w:rsidRPr="007E363A">
        <w:rPr>
          <w:spacing w:val="-2"/>
          <w:lang w:val="ro-MD"/>
        </w:rPr>
        <w:t xml:space="preserve"> </w:t>
      </w:r>
      <w:r w:rsidRPr="007E363A">
        <w:rPr>
          <w:lang w:val="ro-MD"/>
        </w:rPr>
        <w:t>activitate</w:t>
      </w:r>
      <w:r w:rsidRPr="007E363A">
        <w:rPr>
          <w:spacing w:val="-2"/>
          <w:lang w:val="ro-MD"/>
        </w:rPr>
        <w:t xml:space="preserve"> </w:t>
      </w:r>
      <w:r w:rsidRPr="007E363A">
        <w:rPr>
          <w:lang w:val="ro-MD"/>
        </w:rPr>
        <w:t>al</w:t>
      </w:r>
      <w:r w:rsidRPr="007E363A">
        <w:rPr>
          <w:spacing w:val="-2"/>
          <w:lang w:val="ro-MD"/>
        </w:rPr>
        <w:t xml:space="preserve"> </w:t>
      </w:r>
      <w:r w:rsidRPr="007E363A">
        <w:rPr>
          <w:lang w:val="ro-MD"/>
        </w:rPr>
        <w:t>Curții</w:t>
      </w:r>
      <w:r w:rsidRPr="007E363A">
        <w:rPr>
          <w:spacing w:val="1"/>
          <w:lang w:val="ro-MD"/>
        </w:rPr>
        <w:t xml:space="preserve"> </w:t>
      </w:r>
      <w:r w:rsidRPr="007E363A">
        <w:rPr>
          <w:lang w:val="ro-MD"/>
        </w:rPr>
        <w:t>de</w:t>
      </w:r>
      <w:r w:rsidRPr="007E363A">
        <w:rPr>
          <w:spacing w:val="-1"/>
          <w:lang w:val="ro-MD"/>
        </w:rPr>
        <w:t xml:space="preserve"> </w:t>
      </w:r>
      <w:r w:rsidRPr="007E363A">
        <w:rPr>
          <w:lang w:val="ro-MD"/>
        </w:rPr>
        <w:t>Apel</w:t>
      </w:r>
      <w:r w:rsidRPr="007E363A">
        <w:rPr>
          <w:spacing w:val="-2"/>
          <w:lang w:val="ro-MD"/>
        </w:rPr>
        <w:t xml:space="preserve"> </w:t>
      </w:r>
      <w:r w:rsidRPr="007E363A">
        <w:rPr>
          <w:lang w:val="ro-MD"/>
        </w:rPr>
        <w:t>Cahul</w:t>
      </w:r>
    </w:p>
    <w:p w14:paraId="5FEE0DB4" w14:textId="77777777" w:rsidR="00411374" w:rsidRPr="007E363A" w:rsidRDefault="00411374">
      <w:pPr>
        <w:pStyle w:val="a3"/>
        <w:rPr>
          <w:b/>
          <w:lang w:val="ro-MD"/>
        </w:rPr>
      </w:pPr>
    </w:p>
    <w:p w14:paraId="4A90ADF2" w14:textId="77777777" w:rsidR="00411374" w:rsidRPr="007E363A" w:rsidRDefault="00362CDC">
      <w:pPr>
        <w:pStyle w:val="2"/>
        <w:numPr>
          <w:ilvl w:val="1"/>
          <w:numId w:val="11"/>
        </w:numPr>
        <w:tabs>
          <w:tab w:val="left" w:pos="2140"/>
          <w:tab w:val="left" w:pos="2141"/>
        </w:tabs>
        <w:spacing w:before="1"/>
        <w:jc w:val="left"/>
        <w:rPr>
          <w:lang w:val="ro-MD"/>
        </w:rPr>
      </w:pPr>
      <w:r w:rsidRPr="007E363A">
        <w:rPr>
          <w:lang w:val="ro-MD"/>
        </w:rPr>
        <w:t>Indicatori</w:t>
      </w:r>
      <w:r w:rsidRPr="007E363A">
        <w:rPr>
          <w:spacing w:val="-4"/>
          <w:lang w:val="ro-MD"/>
        </w:rPr>
        <w:t xml:space="preserve"> </w:t>
      </w:r>
      <w:r w:rsidRPr="007E363A">
        <w:rPr>
          <w:lang w:val="ro-MD"/>
        </w:rPr>
        <w:t>cantitativi</w:t>
      </w:r>
    </w:p>
    <w:p w14:paraId="37A558FF" w14:textId="0D0CA9EF" w:rsidR="00411374" w:rsidRPr="00B04036" w:rsidRDefault="00362CDC" w:rsidP="00B04036">
      <w:pPr>
        <w:pStyle w:val="a3"/>
        <w:ind w:left="1146" w:right="245" w:firstLine="566"/>
        <w:jc w:val="both"/>
        <w:rPr>
          <w:lang w:val="ro-MD"/>
        </w:rPr>
      </w:pPr>
      <w:r w:rsidRPr="00B04036">
        <w:rPr>
          <w:spacing w:val="-1"/>
          <w:lang w:val="ro-MD"/>
        </w:rPr>
        <w:t>În</w:t>
      </w:r>
      <w:r w:rsidRPr="00B04036">
        <w:rPr>
          <w:spacing w:val="-19"/>
          <w:lang w:val="ro-MD"/>
        </w:rPr>
        <w:t xml:space="preserve"> </w:t>
      </w:r>
      <w:r w:rsidRPr="00B04036">
        <w:rPr>
          <w:spacing w:val="-1"/>
          <w:lang w:val="ro-MD"/>
        </w:rPr>
        <w:t>urma</w:t>
      </w:r>
      <w:r w:rsidRPr="00B04036">
        <w:rPr>
          <w:spacing w:val="-19"/>
          <w:lang w:val="ro-MD"/>
        </w:rPr>
        <w:t xml:space="preserve"> </w:t>
      </w:r>
      <w:r w:rsidRPr="00B04036">
        <w:rPr>
          <w:spacing w:val="-1"/>
          <w:lang w:val="ro-MD"/>
        </w:rPr>
        <w:t>totalizării</w:t>
      </w:r>
      <w:r w:rsidRPr="00B04036">
        <w:rPr>
          <w:spacing w:val="-15"/>
          <w:lang w:val="ro-MD"/>
        </w:rPr>
        <w:t xml:space="preserve"> </w:t>
      </w:r>
      <w:r w:rsidRPr="00B04036">
        <w:rPr>
          <w:spacing w:val="-1"/>
          <w:lang w:val="ro-MD"/>
        </w:rPr>
        <w:t>rezultatelor</w:t>
      </w:r>
      <w:r w:rsidRPr="00B04036">
        <w:rPr>
          <w:spacing w:val="-19"/>
          <w:lang w:val="ro-MD"/>
        </w:rPr>
        <w:t xml:space="preserve"> </w:t>
      </w:r>
      <w:r w:rsidRPr="00B04036">
        <w:rPr>
          <w:spacing w:val="-1"/>
          <w:lang w:val="ro-MD"/>
        </w:rPr>
        <w:t>activității</w:t>
      </w:r>
      <w:r w:rsidRPr="00B04036">
        <w:rPr>
          <w:spacing w:val="-16"/>
          <w:lang w:val="ro-MD"/>
        </w:rPr>
        <w:t xml:space="preserve"> </w:t>
      </w:r>
      <w:r w:rsidRPr="00B04036">
        <w:rPr>
          <w:lang w:val="ro-MD"/>
        </w:rPr>
        <w:t>Colegiilor</w:t>
      </w:r>
      <w:r w:rsidRPr="00B04036">
        <w:rPr>
          <w:spacing w:val="36"/>
          <w:lang w:val="ro-MD"/>
        </w:rPr>
        <w:t xml:space="preserve"> </w:t>
      </w:r>
      <w:r w:rsidRPr="00B04036">
        <w:rPr>
          <w:lang w:val="ro-MD"/>
        </w:rPr>
        <w:t>Penale/Civile</w:t>
      </w:r>
      <w:r w:rsidRPr="00B04036">
        <w:rPr>
          <w:spacing w:val="-18"/>
          <w:lang w:val="ro-MD"/>
        </w:rPr>
        <w:t xml:space="preserve"> </w:t>
      </w:r>
      <w:r w:rsidRPr="00B04036">
        <w:rPr>
          <w:lang w:val="ro-MD"/>
        </w:rPr>
        <w:t>ale</w:t>
      </w:r>
      <w:r w:rsidRPr="00B04036">
        <w:rPr>
          <w:spacing w:val="-17"/>
          <w:lang w:val="ro-MD"/>
        </w:rPr>
        <w:t xml:space="preserve"> </w:t>
      </w:r>
      <w:r w:rsidRPr="00B04036">
        <w:rPr>
          <w:lang w:val="ro-MD"/>
        </w:rPr>
        <w:t>Curții</w:t>
      </w:r>
      <w:r w:rsidRPr="00B04036">
        <w:rPr>
          <w:spacing w:val="-18"/>
          <w:lang w:val="ro-MD"/>
        </w:rPr>
        <w:t xml:space="preserve"> </w:t>
      </w:r>
      <w:r w:rsidRPr="00B04036">
        <w:rPr>
          <w:lang w:val="ro-MD"/>
        </w:rPr>
        <w:t>de</w:t>
      </w:r>
      <w:r w:rsidRPr="00B04036">
        <w:rPr>
          <w:spacing w:val="-20"/>
          <w:lang w:val="ro-MD"/>
        </w:rPr>
        <w:t xml:space="preserve"> </w:t>
      </w:r>
      <w:r w:rsidRPr="00B04036">
        <w:rPr>
          <w:lang w:val="ro-MD"/>
        </w:rPr>
        <w:t>Apel</w:t>
      </w:r>
      <w:r w:rsidRPr="00B04036">
        <w:rPr>
          <w:spacing w:val="-68"/>
          <w:lang w:val="ro-MD"/>
        </w:rPr>
        <w:t xml:space="preserve"> </w:t>
      </w:r>
      <w:r w:rsidRPr="00B04036">
        <w:rPr>
          <w:lang w:val="ro-MD"/>
        </w:rPr>
        <w:t>Cahul</w:t>
      </w:r>
      <w:r w:rsidRPr="00B04036">
        <w:rPr>
          <w:spacing w:val="-3"/>
          <w:lang w:val="ro-MD"/>
        </w:rPr>
        <w:t xml:space="preserve"> </w:t>
      </w:r>
      <w:r w:rsidRPr="00B04036">
        <w:rPr>
          <w:lang w:val="ro-MD"/>
        </w:rPr>
        <w:t>pentru</w:t>
      </w:r>
      <w:r w:rsidRPr="00B04036">
        <w:rPr>
          <w:spacing w:val="1"/>
          <w:lang w:val="ro-MD"/>
        </w:rPr>
        <w:t xml:space="preserve"> </w:t>
      </w:r>
      <w:r w:rsidRPr="00B04036">
        <w:rPr>
          <w:lang w:val="ro-MD"/>
        </w:rPr>
        <w:t>perioada</w:t>
      </w:r>
      <w:r w:rsidRPr="00B04036">
        <w:rPr>
          <w:spacing w:val="-2"/>
          <w:lang w:val="ro-MD"/>
        </w:rPr>
        <w:t xml:space="preserve"> </w:t>
      </w:r>
      <w:r w:rsidRPr="00B04036">
        <w:rPr>
          <w:lang w:val="ro-MD"/>
        </w:rPr>
        <w:t>anului</w:t>
      </w:r>
      <w:r w:rsidRPr="00B04036">
        <w:rPr>
          <w:spacing w:val="-1"/>
          <w:lang w:val="ro-MD"/>
        </w:rPr>
        <w:t xml:space="preserve"> </w:t>
      </w:r>
      <w:r w:rsidRPr="00B04036">
        <w:rPr>
          <w:lang w:val="ro-MD"/>
        </w:rPr>
        <w:t>2023,</w:t>
      </w:r>
      <w:r w:rsidRPr="00B04036">
        <w:rPr>
          <w:spacing w:val="-1"/>
          <w:lang w:val="ro-MD"/>
        </w:rPr>
        <w:t xml:space="preserve"> </w:t>
      </w:r>
      <w:r w:rsidRPr="00B04036">
        <w:rPr>
          <w:lang w:val="ro-MD"/>
        </w:rPr>
        <w:t>se arată</w:t>
      </w:r>
      <w:r w:rsidRPr="00B04036">
        <w:rPr>
          <w:spacing w:val="-2"/>
          <w:lang w:val="ro-MD"/>
        </w:rPr>
        <w:t xml:space="preserve"> </w:t>
      </w:r>
      <w:r w:rsidRPr="00B04036">
        <w:rPr>
          <w:lang w:val="ro-MD"/>
        </w:rPr>
        <w:t>că:</w:t>
      </w:r>
    </w:p>
    <w:p w14:paraId="5D540BFF" w14:textId="3AF40D81" w:rsidR="00411374" w:rsidRPr="00B04036" w:rsidRDefault="00362CDC">
      <w:pPr>
        <w:pStyle w:val="a3"/>
        <w:ind w:left="1146" w:right="242" w:firstLine="566"/>
        <w:jc w:val="both"/>
        <w:rPr>
          <w:lang w:val="ro-MD"/>
        </w:rPr>
      </w:pPr>
      <w:r w:rsidRPr="00B04036">
        <w:rPr>
          <w:lang w:val="ro-MD"/>
        </w:rPr>
        <w:t>În</w:t>
      </w:r>
      <w:r w:rsidRPr="00B04036">
        <w:rPr>
          <w:spacing w:val="71"/>
          <w:lang w:val="ro-MD"/>
        </w:rPr>
        <w:t xml:space="preserve"> </w:t>
      </w:r>
      <w:r w:rsidRPr="00B04036">
        <w:rPr>
          <w:lang w:val="ro-MD"/>
        </w:rPr>
        <w:t>anul</w:t>
      </w:r>
      <w:r w:rsidRPr="00B04036">
        <w:rPr>
          <w:spacing w:val="71"/>
          <w:lang w:val="ro-MD"/>
        </w:rPr>
        <w:t xml:space="preserve"> </w:t>
      </w:r>
      <w:r w:rsidRPr="00B04036">
        <w:rPr>
          <w:lang w:val="ro-MD"/>
        </w:rPr>
        <w:t>2023,</w:t>
      </w:r>
      <w:r w:rsidRPr="00B04036">
        <w:rPr>
          <w:spacing w:val="70"/>
          <w:lang w:val="ro-MD"/>
        </w:rPr>
        <w:t xml:space="preserve"> </w:t>
      </w:r>
      <w:r w:rsidRPr="00B04036">
        <w:rPr>
          <w:lang w:val="ro-MD"/>
        </w:rPr>
        <w:t>în</w:t>
      </w:r>
      <w:r w:rsidRPr="00B04036">
        <w:rPr>
          <w:spacing w:val="70"/>
          <w:lang w:val="ro-MD"/>
        </w:rPr>
        <w:t xml:space="preserve"> </w:t>
      </w:r>
      <w:r w:rsidRPr="00B04036">
        <w:rPr>
          <w:lang w:val="ro-MD"/>
        </w:rPr>
        <w:t>cadrul</w:t>
      </w:r>
      <w:r w:rsidRPr="00B04036">
        <w:rPr>
          <w:spacing w:val="71"/>
          <w:lang w:val="ro-MD"/>
        </w:rPr>
        <w:t xml:space="preserve"> </w:t>
      </w:r>
      <w:r w:rsidRPr="00B04036">
        <w:rPr>
          <w:lang w:val="ro-MD"/>
        </w:rPr>
        <w:t>Curții</w:t>
      </w:r>
      <w:r w:rsidRPr="00B04036">
        <w:rPr>
          <w:spacing w:val="71"/>
          <w:lang w:val="ro-MD"/>
        </w:rPr>
        <w:t xml:space="preserve"> </w:t>
      </w:r>
      <w:r w:rsidRPr="00B04036">
        <w:rPr>
          <w:lang w:val="ro-MD"/>
        </w:rPr>
        <w:t>de</w:t>
      </w:r>
      <w:r w:rsidRPr="00B04036">
        <w:rPr>
          <w:spacing w:val="70"/>
          <w:lang w:val="ro-MD"/>
        </w:rPr>
        <w:t xml:space="preserve"> </w:t>
      </w:r>
      <w:r w:rsidRPr="00B04036">
        <w:rPr>
          <w:lang w:val="ro-MD"/>
        </w:rPr>
        <w:t>Apel</w:t>
      </w:r>
      <w:r w:rsidRPr="00B04036">
        <w:rPr>
          <w:spacing w:val="71"/>
          <w:lang w:val="ro-MD"/>
        </w:rPr>
        <w:t xml:space="preserve"> </w:t>
      </w:r>
      <w:r w:rsidRPr="00B04036">
        <w:rPr>
          <w:lang w:val="ro-MD"/>
        </w:rPr>
        <w:t>Cahul  s-au</w:t>
      </w:r>
      <w:r w:rsidRPr="00B04036">
        <w:rPr>
          <w:spacing w:val="70"/>
          <w:lang w:val="ro-MD"/>
        </w:rPr>
        <w:t xml:space="preserve"> </w:t>
      </w:r>
      <w:r w:rsidRPr="00B04036">
        <w:rPr>
          <w:lang w:val="ro-MD"/>
        </w:rPr>
        <w:t>aflat</w:t>
      </w:r>
      <w:r w:rsidRPr="00B04036">
        <w:rPr>
          <w:spacing w:val="70"/>
          <w:lang w:val="ro-MD"/>
        </w:rPr>
        <w:t xml:space="preserve"> </w:t>
      </w:r>
      <w:r w:rsidRPr="00B04036">
        <w:rPr>
          <w:lang w:val="ro-MD"/>
        </w:rPr>
        <w:t>în</w:t>
      </w:r>
      <w:r w:rsidRPr="00B04036">
        <w:rPr>
          <w:spacing w:val="70"/>
          <w:lang w:val="ro-MD"/>
        </w:rPr>
        <w:t xml:space="preserve"> </w:t>
      </w:r>
      <w:r w:rsidRPr="00B04036">
        <w:rPr>
          <w:lang w:val="ro-MD"/>
        </w:rPr>
        <w:t>procedură în</w:t>
      </w:r>
      <w:r w:rsidRPr="00B04036">
        <w:rPr>
          <w:spacing w:val="1"/>
          <w:lang w:val="ro-MD"/>
        </w:rPr>
        <w:t xml:space="preserve"> </w:t>
      </w:r>
      <w:r w:rsidRPr="00B04036">
        <w:rPr>
          <w:lang w:val="ro-MD"/>
        </w:rPr>
        <w:t xml:space="preserve">total </w:t>
      </w:r>
      <w:r w:rsidR="00C37726" w:rsidRPr="00B04036">
        <w:rPr>
          <w:b/>
          <w:lang w:val="ro-MD"/>
        </w:rPr>
        <w:t>2942</w:t>
      </w:r>
      <w:r w:rsidRPr="00B04036">
        <w:rPr>
          <w:b/>
          <w:spacing w:val="1"/>
          <w:lang w:val="ro-MD"/>
        </w:rPr>
        <w:t xml:space="preserve"> </w:t>
      </w:r>
      <w:r w:rsidRPr="00B04036">
        <w:rPr>
          <w:lang w:val="ro-MD"/>
        </w:rPr>
        <w:t xml:space="preserve">cauze civile și penale, </w:t>
      </w:r>
      <w:r w:rsidR="00223BC0" w:rsidRPr="00B04036">
        <w:rPr>
          <w:lang w:val="ro-MD"/>
        </w:rPr>
        <w:t>cu</w:t>
      </w:r>
      <w:r w:rsidRPr="00B04036">
        <w:rPr>
          <w:lang w:val="ro-MD"/>
        </w:rPr>
        <w:t xml:space="preserve"> </w:t>
      </w:r>
      <w:r w:rsidR="00223BC0" w:rsidRPr="00B04036">
        <w:rPr>
          <w:lang w:val="ro-MD"/>
        </w:rPr>
        <w:t xml:space="preserve">275 </w:t>
      </w:r>
      <w:r w:rsidR="00A44837" w:rsidRPr="00B04036">
        <w:rPr>
          <w:lang w:val="ro-MD"/>
        </w:rPr>
        <w:t xml:space="preserve">sau </w:t>
      </w:r>
      <w:r w:rsidR="00A44837" w:rsidRPr="00B04036">
        <w:rPr>
          <w:b/>
          <w:lang w:val="ro-MD"/>
        </w:rPr>
        <w:t>9,3</w:t>
      </w:r>
      <w:r w:rsidR="00A44837" w:rsidRPr="00B04036">
        <w:rPr>
          <w:lang w:val="ro-MD"/>
        </w:rPr>
        <w:t xml:space="preserve">% </w:t>
      </w:r>
      <w:r w:rsidRPr="00B04036">
        <w:rPr>
          <w:lang w:val="ro-MD"/>
        </w:rPr>
        <w:t>cauze mai mult decât în aceeași perioadă a</w:t>
      </w:r>
      <w:r w:rsidRPr="00B04036">
        <w:rPr>
          <w:spacing w:val="1"/>
          <w:lang w:val="ro-MD"/>
        </w:rPr>
        <w:t xml:space="preserve"> </w:t>
      </w:r>
      <w:r w:rsidRPr="00B04036">
        <w:rPr>
          <w:lang w:val="ro-MD"/>
        </w:rPr>
        <w:t>anului 202</w:t>
      </w:r>
      <w:r w:rsidR="00C37726" w:rsidRPr="00B04036">
        <w:rPr>
          <w:lang w:val="ro-MD"/>
        </w:rPr>
        <w:t>2</w:t>
      </w:r>
      <w:r w:rsidR="00A27BC2" w:rsidRPr="00B04036">
        <w:rPr>
          <w:lang w:val="ro-MD"/>
        </w:rPr>
        <w:t>,</w:t>
      </w:r>
      <w:r w:rsidR="00A44837" w:rsidRPr="00B04036">
        <w:rPr>
          <w:lang w:val="ro-MD"/>
        </w:rPr>
        <w:t xml:space="preserve">  </w:t>
      </w:r>
      <w:r w:rsidRPr="00B04036">
        <w:rPr>
          <w:lang w:val="ro-MD"/>
        </w:rPr>
        <w:t xml:space="preserve">dintre care </w:t>
      </w:r>
      <w:r w:rsidR="00223BC0" w:rsidRPr="00B04036">
        <w:rPr>
          <w:lang w:val="ro-MD"/>
        </w:rPr>
        <w:t>580</w:t>
      </w:r>
      <w:r w:rsidRPr="00B04036">
        <w:rPr>
          <w:b/>
          <w:lang w:val="ro-MD"/>
        </w:rPr>
        <w:t xml:space="preserve"> </w:t>
      </w:r>
      <w:r w:rsidRPr="00B04036">
        <w:rPr>
          <w:lang w:val="ro-MD"/>
        </w:rPr>
        <w:t xml:space="preserve">cauze pendinte la începutul anului și </w:t>
      </w:r>
      <w:r w:rsidR="00223BC0" w:rsidRPr="00B04036">
        <w:rPr>
          <w:lang w:val="ro-MD"/>
        </w:rPr>
        <w:t>2362</w:t>
      </w:r>
      <w:r w:rsidRPr="00B04036">
        <w:rPr>
          <w:b/>
          <w:lang w:val="ro-MD"/>
        </w:rPr>
        <w:t xml:space="preserve"> </w:t>
      </w:r>
      <w:r w:rsidRPr="00B04036">
        <w:rPr>
          <w:lang w:val="ro-MD"/>
        </w:rPr>
        <w:t>cauze noi</w:t>
      </w:r>
      <w:r w:rsidRPr="00B04036">
        <w:rPr>
          <w:spacing w:val="1"/>
          <w:lang w:val="ro-MD"/>
        </w:rPr>
        <w:t xml:space="preserve"> </w:t>
      </w:r>
      <w:r w:rsidRPr="00B04036">
        <w:rPr>
          <w:lang w:val="ro-MD"/>
        </w:rPr>
        <w:t>înregistrate</w:t>
      </w:r>
      <w:r w:rsidRPr="00B04036">
        <w:rPr>
          <w:spacing w:val="-3"/>
          <w:lang w:val="ro-MD"/>
        </w:rPr>
        <w:t xml:space="preserve"> </w:t>
      </w:r>
      <w:r w:rsidRPr="00B04036">
        <w:rPr>
          <w:lang w:val="ro-MD"/>
        </w:rPr>
        <w:t>pe</w:t>
      </w:r>
      <w:r w:rsidRPr="00B04036">
        <w:rPr>
          <w:spacing w:val="-1"/>
          <w:lang w:val="ro-MD"/>
        </w:rPr>
        <w:t xml:space="preserve"> </w:t>
      </w:r>
      <w:r w:rsidRPr="00B04036">
        <w:rPr>
          <w:lang w:val="ro-MD"/>
        </w:rPr>
        <w:t>parcursul</w:t>
      </w:r>
      <w:r w:rsidRPr="00B04036">
        <w:rPr>
          <w:spacing w:val="1"/>
          <w:lang w:val="ro-MD"/>
        </w:rPr>
        <w:t xml:space="preserve"> </w:t>
      </w:r>
      <w:r w:rsidR="00A44837" w:rsidRPr="00B04036">
        <w:rPr>
          <w:lang w:val="ro-MD"/>
        </w:rPr>
        <w:t>anului raportat</w:t>
      </w:r>
      <w:r w:rsidRPr="00B04036">
        <w:rPr>
          <w:lang w:val="ro-MD"/>
        </w:rPr>
        <w:t>.</w:t>
      </w:r>
    </w:p>
    <w:p w14:paraId="1B04B787" w14:textId="353B011C" w:rsidR="00411374" w:rsidRPr="00B04036" w:rsidRDefault="00362CDC">
      <w:pPr>
        <w:pStyle w:val="a3"/>
        <w:spacing w:line="322" w:lineRule="exact"/>
        <w:ind w:left="1713"/>
        <w:jc w:val="both"/>
        <w:rPr>
          <w:lang w:val="ro-MD"/>
        </w:rPr>
      </w:pPr>
      <w:r w:rsidRPr="00B04036">
        <w:rPr>
          <w:lang w:val="ro-MD"/>
        </w:rPr>
        <w:t>Din</w:t>
      </w:r>
      <w:r w:rsidRPr="00B04036">
        <w:rPr>
          <w:spacing w:val="-1"/>
          <w:lang w:val="ro-MD"/>
        </w:rPr>
        <w:t xml:space="preserve"> </w:t>
      </w:r>
      <w:r w:rsidRPr="00B04036">
        <w:rPr>
          <w:lang w:val="ro-MD"/>
        </w:rPr>
        <w:t>totalul</w:t>
      </w:r>
      <w:r w:rsidRPr="00B04036">
        <w:rPr>
          <w:spacing w:val="-2"/>
          <w:lang w:val="ro-MD"/>
        </w:rPr>
        <w:t xml:space="preserve"> </w:t>
      </w:r>
      <w:r w:rsidRPr="00B04036">
        <w:rPr>
          <w:lang w:val="ro-MD"/>
        </w:rPr>
        <w:t>dosarelor</w:t>
      </w:r>
      <w:r w:rsidRPr="00B04036">
        <w:rPr>
          <w:spacing w:val="-4"/>
          <w:lang w:val="ro-MD"/>
        </w:rPr>
        <w:t xml:space="preserve"> </w:t>
      </w:r>
      <w:r w:rsidRPr="00B04036">
        <w:rPr>
          <w:lang w:val="ro-MD"/>
        </w:rPr>
        <w:t>aflate</w:t>
      </w:r>
      <w:r w:rsidRPr="00B04036">
        <w:rPr>
          <w:spacing w:val="-1"/>
          <w:lang w:val="ro-MD"/>
        </w:rPr>
        <w:t xml:space="preserve"> </w:t>
      </w:r>
      <w:r w:rsidRPr="00B04036">
        <w:rPr>
          <w:lang w:val="ro-MD"/>
        </w:rPr>
        <w:t>în</w:t>
      </w:r>
      <w:r w:rsidRPr="00B04036">
        <w:rPr>
          <w:spacing w:val="-4"/>
          <w:lang w:val="ro-MD"/>
        </w:rPr>
        <w:t xml:space="preserve"> </w:t>
      </w:r>
      <w:r w:rsidRPr="00B04036">
        <w:rPr>
          <w:lang w:val="ro-MD"/>
        </w:rPr>
        <w:t>procedură</w:t>
      </w:r>
      <w:r w:rsidRPr="00B04036">
        <w:rPr>
          <w:spacing w:val="-2"/>
          <w:lang w:val="ro-MD"/>
        </w:rPr>
        <w:t xml:space="preserve"> </w:t>
      </w:r>
      <w:r w:rsidRPr="00B04036">
        <w:rPr>
          <w:lang w:val="ro-MD"/>
        </w:rPr>
        <w:t>au</w:t>
      </w:r>
      <w:r w:rsidRPr="00B04036">
        <w:rPr>
          <w:spacing w:val="-3"/>
          <w:lang w:val="ro-MD"/>
        </w:rPr>
        <w:t xml:space="preserve"> </w:t>
      </w:r>
      <w:r w:rsidRPr="00B04036">
        <w:rPr>
          <w:lang w:val="ro-MD"/>
        </w:rPr>
        <w:t>fost</w:t>
      </w:r>
      <w:r w:rsidRPr="00B04036">
        <w:rPr>
          <w:spacing w:val="-2"/>
          <w:lang w:val="ro-MD"/>
        </w:rPr>
        <w:t xml:space="preserve"> </w:t>
      </w:r>
      <w:r w:rsidR="00FB357B" w:rsidRPr="00B04036">
        <w:rPr>
          <w:lang w:val="ro-MD"/>
        </w:rPr>
        <w:t>examinate</w:t>
      </w:r>
      <w:r w:rsidRPr="00B04036">
        <w:rPr>
          <w:spacing w:val="66"/>
          <w:lang w:val="ro-MD"/>
        </w:rPr>
        <w:t xml:space="preserve"> </w:t>
      </w:r>
      <w:r w:rsidR="00915680" w:rsidRPr="00B04036">
        <w:rPr>
          <w:b/>
          <w:lang w:val="ro-MD"/>
        </w:rPr>
        <w:t>2230</w:t>
      </w:r>
      <w:r w:rsidRPr="00B04036">
        <w:rPr>
          <w:b/>
          <w:spacing w:val="65"/>
          <w:lang w:val="ro-MD"/>
        </w:rPr>
        <w:t xml:space="preserve"> </w:t>
      </w:r>
      <w:r w:rsidRPr="00B04036">
        <w:rPr>
          <w:lang w:val="ro-MD"/>
        </w:rPr>
        <w:t>cauze.</w:t>
      </w:r>
    </w:p>
    <w:p w14:paraId="1F016F84" w14:textId="77777777" w:rsidR="00411374" w:rsidRPr="00B04036" w:rsidRDefault="00362CDC">
      <w:pPr>
        <w:pStyle w:val="a3"/>
        <w:ind w:left="1713"/>
        <w:jc w:val="both"/>
        <w:rPr>
          <w:b/>
          <w:lang w:val="ro-MD"/>
        </w:rPr>
      </w:pPr>
      <w:r w:rsidRPr="00B04036">
        <w:rPr>
          <w:lang w:val="ro-MD"/>
        </w:rPr>
        <w:t>Numărul</w:t>
      </w:r>
      <w:r w:rsidRPr="00B04036">
        <w:rPr>
          <w:spacing w:val="3"/>
          <w:lang w:val="ro-MD"/>
        </w:rPr>
        <w:t xml:space="preserve"> </w:t>
      </w:r>
      <w:r w:rsidRPr="00B04036">
        <w:rPr>
          <w:lang w:val="ro-MD"/>
        </w:rPr>
        <w:t>cauzelor</w:t>
      </w:r>
      <w:r w:rsidRPr="00B04036">
        <w:rPr>
          <w:spacing w:val="71"/>
          <w:lang w:val="ro-MD"/>
        </w:rPr>
        <w:t xml:space="preserve"> </w:t>
      </w:r>
      <w:r w:rsidRPr="00B04036">
        <w:rPr>
          <w:lang w:val="ro-MD"/>
        </w:rPr>
        <w:t>pendinte</w:t>
      </w:r>
      <w:r w:rsidRPr="00B04036">
        <w:rPr>
          <w:spacing w:val="-1"/>
          <w:lang w:val="ro-MD"/>
        </w:rPr>
        <w:t xml:space="preserve"> </w:t>
      </w:r>
      <w:r w:rsidRPr="00B04036">
        <w:rPr>
          <w:lang w:val="ro-MD"/>
        </w:rPr>
        <w:t>la</w:t>
      </w:r>
      <w:r w:rsidRPr="00B04036">
        <w:rPr>
          <w:spacing w:val="71"/>
          <w:lang w:val="ro-MD"/>
        </w:rPr>
        <w:t xml:space="preserve"> </w:t>
      </w:r>
      <w:r w:rsidRPr="00B04036">
        <w:rPr>
          <w:lang w:val="ro-MD"/>
        </w:rPr>
        <w:t>sfârșitul</w:t>
      </w:r>
      <w:r w:rsidRPr="00B04036">
        <w:rPr>
          <w:spacing w:val="72"/>
          <w:lang w:val="ro-MD"/>
        </w:rPr>
        <w:t xml:space="preserve"> </w:t>
      </w:r>
      <w:r w:rsidRPr="00B04036">
        <w:rPr>
          <w:lang w:val="ro-MD"/>
        </w:rPr>
        <w:t>perioadei</w:t>
      </w:r>
      <w:r w:rsidRPr="00B04036">
        <w:rPr>
          <w:spacing w:val="72"/>
          <w:lang w:val="ro-MD"/>
        </w:rPr>
        <w:t xml:space="preserve"> </w:t>
      </w:r>
      <w:r w:rsidRPr="00B04036">
        <w:rPr>
          <w:lang w:val="ro-MD"/>
        </w:rPr>
        <w:t>de</w:t>
      </w:r>
      <w:r w:rsidRPr="00B04036">
        <w:rPr>
          <w:spacing w:val="71"/>
          <w:lang w:val="ro-MD"/>
        </w:rPr>
        <w:t xml:space="preserve"> </w:t>
      </w:r>
      <w:r w:rsidRPr="00B04036">
        <w:rPr>
          <w:lang w:val="ro-MD"/>
        </w:rPr>
        <w:t>raportare</w:t>
      </w:r>
      <w:r w:rsidRPr="00B04036">
        <w:rPr>
          <w:spacing w:val="71"/>
          <w:lang w:val="ro-MD"/>
        </w:rPr>
        <w:t xml:space="preserve"> </w:t>
      </w:r>
      <w:r w:rsidRPr="00B04036">
        <w:rPr>
          <w:lang w:val="ro-MD"/>
        </w:rPr>
        <w:t>rămânând</w:t>
      </w:r>
      <w:r w:rsidRPr="00B04036">
        <w:rPr>
          <w:spacing w:val="72"/>
          <w:lang w:val="ro-MD"/>
        </w:rPr>
        <w:t xml:space="preserve"> </w:t>
      </w:r>
      <w:r w:rsidR="00915680" w:rsidRPr="00B04036">
        <w:rPr>
          <w:b/>
          <w:lang w:val="ro-MD"/>
        </w:rPr>
        <w:t>712</w:t>
      </w:r>
    </w:p>
    <w:p w14:paraId="151FDAA5" w14:textId="31618D3D" w:rsidR="00411374" w:rsidRPr="00B04036" w:rsidRDefault="00362CDC">
      <w:pPr>
        <w:pStyle w:val="a3"/>
        <w:spacing w:line="322" w:lineRule="exact"/>
        <w:ind w:left="1146"/>
        <w:rPr>
          <w:lang w:val="ro-MD"/>
        </w:rPr>
      </w:pPr>
      <w:r w:rsidRPr="00B04036">
        <w:rPr>
          <w:lang w:val="ro-MD"/>
        </w:rPr>
        <w:t>cauze.</w:t>
      </w:r>
    </w:p>
    <w:p w14:paraId="06743AC0" w14:textId="2BC49739" w:rsidR="00A44837" w:rsidRPr="00B04036" w:rsidRDefault="00A44837">
      <w:pPr>
        <w:pStyle w:val="a3"/>
        <w:spacing w:line="322" w:lineRule="exact"/>
        <w:ind w:left="1146"/>
        <w:rPr>
          <w:lang w:val="ro-MD"/>
        </w:rPr>
      </w:pPr>
      <w:r w:rsidRPr="00B04036">
        <w:rPr>
          <w:lang w:val="ro-MD"/>
        </w:rPr>
        <w:tab/>
      </w:r>
      <w:r w:rsidR="0031384E" w:rsidRPr="00B04036">
        <w:rPr>
          <w:lang w:val="ro-MD"/>
        </w:rPr>
        <w:t xml:space="preserve">    </w:t>
      </w:r>
      <w:r w:rsidRPr="00B04036">
        <w:rPr>
          <w:lang w:val="ro-MD"/>
        </w:rPr>
        <w:t xml:space="preserve">În perioada de raportare sarcina per judecător constituie </w:t>
      </w:r>
      <w:r w:rsidR="00A27BC2" w:rsidRPr="00B04036">
        <w:rPr>
          <w:lang w:val="ro-MD"/>
        </w:rPr>
        <w:t>490 dosare din numărul total de dosare aflate în procedură, în creștere comparativ cu anul 2022 unde sarcina per judecător a fost de 381 dosare.</w:t>
      </w:r>
      <w:r w:rsidR="0031384E" w:rsidRPr="00B04036">
        <w:rPr>
          <w:lang w:val="ro-MD"/>
        </w:rPr>
        <w:t xml:space="preserve"> </w:t>
      </w:r>
      <w:r w:rsidR="00A27BC2" w:rsidRPr="00B04036">
        <w:rPr>
          <w:lang w:val="ro-MD"/>
        </w:rPr>
        <w:t>Cauze soluționate per judecător în perioada de raportare este de 372 comparativ cu anul precedent de asemenea în creștere cu 74 dosare.</w:t>
      </w:r>
    </w:p>
    <w:p w14:paraId="7F5344CC" w14:textId="671D3379" w:rsidR="00411374" w:rsidRPr="00B04036" w:rsidRDefault="00362CDC">
      <w:pPr>
        <w:pStyle w:val="a3"/>
        <w:spacing w:before="207"/>
        <w:ind w:left="1146" w:right="242" w:firstLine="566"/>
        <w:jc w:val="both"/>
        <w:rPr>
          <w:lang w:val="ro-MD"/>
        </w:rPr>
      </w:pPr>
      <w:r w:rsidRPr="00B04036">
        <w:rPr>
          <w:b/>
          <w:lang w:val="ro-MD"/>
        </w:rPr>
        <w:t>Rata</w:t>
      </w:r>
      <w:r w:rsidRPr="00B04036">
        <w:rPr>
          <w:b/>
          <w:spacing w:val="-10"/>
          <w:lang w:val="ro-MD"/>
        </w:rPr>
        <w:t xml:space="preserve"> </w:t>
      </w:r>
      <w:r w:rsidRPr="00B04036">
        <w:rPr>
          <w:b/>
          <w:lang w:val="ro-MD"/>
        </w:rPr>
        <w:t>de</w:t>
      </w:r>
      <w:r w:rsidRPr="00B04036">
        <w:rPr>
          <w:b/>
          <w:spacing w:val="-10"/>
          <w:lang w:val="ro-MD"/>
        </w:rPr>
        <w:t xml:space="preserve"> </w:t>
      </w:r>
      <w:r w:rsidRPr="00B04036">
        <w:rPr>
          <w:b/>
          <w:lang w:val="ro-MD"/>
        </w:rPr>
        <w:t>variație</w:t>
      </w:r>
      <w:r w:rsidRPr="00B04036">
        <w:rPr>
          <w:b/>
          <w:spacing w:val="-11"/>
          <w:lang w:val="ro-MD"/>
        </w:rPr>
        <w:t xml:space="preserve"> </w:t>
      </w:r>
      <w:r w:rsidRPr="00B04036">
        <w:rPr>
          <w:b/>
          <w:lang w:val="ro-MD"/>
        </w:rPr>
        <w:t>a</w:t>
      </w:r>
      <w:r w:rsidRPr="00B04036">
        <w:rPr>
          <w:b/>
          <w:spacing w:val="-12"/>
          <w:lang w:val="ro-MD"/>
        </w:rPr>
        <w:t xml:space="preserve"> </w:t>
      </w:r>
      <w:r w:rsidRPr="00B04036">
        <w:rPr>
          <w:b/>
          <w:lang w:val="ro-MD"/>
        </w:rPr>
        <w:t>stocului</w:t>
      </w:r>
      <w:r w:rsidRPr="00B04036">
        <w:rPr>
          <w:b/>
          <w:spacing w:val="-9"/>
          <w:lang w:val="ro-MD"/>
        </w:rPr>
        <w:t xml:space="preserve"> </w:t>
      </w:r>
      <w:r w:rsidRPr="00B04036">
        <w:rPr>
          <w:b/>
          <w:lang w:val="ro-MD"/>
        </w:rPr>
        <w:t>de</w:t>
      </w:r>
      <w:r w:rsidRPr="00B04036">
        <w:rPr>
          <w:b/>
          <w:spacing w:val="-10"/>
          <w:lang w:val="ro-MD"/>
        </w:rPr>
        <w:t xml:space="preserve"> </w:t>
      </w:r>
      <w:r w:rsidRPr="00B04036">
        <w:rPr>
          <w:b/>
          <w:lang w:val="ro-MD"/>
        </w:rPr>
        <w:t>cauze</w:t>
      </w:r>
      <w:r w:rsidRPr="00B04036">
        <w:rPr>
          <w:b/>
          <w:spacing w:val="-10"/>
          <w:lang w:val="ro-MD"/>
        </w:rPr>
        <w:t xml:space="preserve"> </w:t>
      </w:r>
      <w:r w:rsidRPr="00B04036">
        <w:rPr>
          <w:b/>
          <w:lang w:val="ro-MD"/>
        </w:rPr>
        <w:t>pendinte</w:t>
      </w:r>
      <w:r w:rsidRPr="00B04036">
        <w:rPr>
          <w:b/>
          <w:spacing w:val="-7"/>
          <w:lang w:val="ro-MD"/>
        </w:rPr>
        <w:t xml:space="preserve"> </w:t>
      </w:r>
      <w:r w:rsidRPr="00B04036">
        <w:rPr>
          <w:lang w:val="ro-MD"/>
        </w:rPr>
        <w:t>(raportul</w:t>
      </w:r>
      <w:r w:rsidRPr="00B04036">
        <w:rPr>
          <w:spacing w:val="-12"/>
          <w:lang w:val="ro-MD"/>
        </w:rPr>
        <w:t xml:space="preserve"> </w:t>
      </w:r>
      <w:r w:rsidRPr="00B04036">
        <w:rPr>
          <w:lang w:val="ro-MD"/>
        </w:rPr>
        <w:t>dintre</w:t>
      </w:r>
      <w:r w:rsidRPr="00B04036">
        <w:rPr>
          <w:spacing w:val="-12"/>
          <w:lang w:val="ro-MD"/>
        </w:rPr>
        <w:t xml:space="preserve"> </w:t>
      </w:r>
      <w:r w:rsidRPr="00B04036">
        <w:rPr>
          <w:lang w:val="ro-MD"/>
        </w:rPr>
        <w:t>cauzele</w:t>
      </w:r>
      <w:r w:rsidRPr="00B04036">
        <w:rPr>
          <w:spacing w:val="-12"/>
          <w:lang w:val="ro-MD"/>
        </w:rPr>
        <w:t xml:space="preserve"> </w:t>
      </w:r>
      <w:r w:rsidRPr="00B04036">
        <w:rPr>
          <w:lang w:val="ro-MD"/>
        </w:rPr>
        <w:t>soluționate</w:t>
      </w:r>
      <w:r w:rsidRPr="00B04036">
        <w:rPr>
          <w:spacing w:val="-68"/>
          <w:lang w:val="ro-MD"/>
        </w:rPr>
        <w:t xml:space="preserve"> </w:t>
      </w:r>
      <w:r w:rsidRPr="00B04036">
        <w:rPr>
          <w:lang w:val="ro-MD"/>
        </w:rPr>
        <w:t>în perioada raportată și cele noi înregistrate în perioada raportată, exprimat în procente)</w:t>
      </w:r>
      <w:r w:rsidRPr="00B04036">
        <w:rPr>
          <w:spacing w:val="-67"/>
          <w:lang w:val="ro-MD"/>
        </w:rPr>
        <w:t xml:space="preserve"> </w:t>
      </w:r>
      <w:r w:rsidR="00237C17" w:rsidRPr="00B04036">
        <w:rPr>
          <w:spacing w:val="-67"/>
          <w:lang w:val="ro-MD"/>
        </w:rPr>
        <w:t xml:space="preserve">    </w:t>
      </w:r>
      <w:r w:rsidRPr="00B04036">
        <w:rPr>
          <w:lang w:val="ro-MD"/>
        </w:rPr>
        <w:t xml:space="preserve">constituie </w:t>
      </w:r>
      <w:r w:rsidR="00807B95" w:rsidRPr="00B04036">
        <w:rPr>
          <w:b/>
          <w:lang w:val="ro-MD"/>
        </w:rPr>
        <w:t>94,4</w:t>
      </w:r>
      <w:r w:rsidR="00A27BC2" w:rsidRPr="00B04036">
        <w:rPr>
          <w:b/>
          <w:lang w:val="ro-MD"/>
        </w:rPr>
        <w:t xml:space="preserve">% </w:t>
      </w:r>
      <w:r w:rsidR="00237C17" w:rsidRPr="00B04036">
        <w:rPr>
          <w:lang w:val="ro-MD"/>
        </w:rPr>
        <w:t>în anul 2023</w:t>
      </w:r>
      <w:r w:rsidR="00A27BC2" w:rsidRPr="00B04036">
        <w:rPr>
          <w:lang w:val="ro-MD"/>
        </w:rPr>
        <w:t xml:space="preserve">, comparativ </w:t>
      </w:r>
      <w:r w:rsidR="00237C17" w:rsidRPr="00B04036">
        <w:rPr>
          <w:lang w:val="ro-MD"/>
        </w:rPr>
        <w:t>cu</w:t>
      </w:r>
      <w:r w:rsidR="00A27BC2" w:rsidRPr="00B04036">
        <w:rPr>
          <w:lang w:val="ro-MD"/>
        </w:rPr>
        <w:t xml:space="preserve"> anul precedent </w:t>
      </w:r>
      <w:r w:rsidR="00237C17" w:rsidRPr="00B04036">
        <w:rPr>
          <w:lang w:val="ro-MD"/>
        </w:rPr>
        <w:t>este  în creștere cu  4,7%.</w:t>
      </w:r>
      <w:r w:rsidR="00237C17" w:rsidRPr="00B04036">
        <w:rPr>
          <w:b/>
          <w:lang w:val="ro-MD"/>
        </w:rPr>
        <w:t xml:space="preserve"> </w:t>
      </w:r>
      <w:r w:rsidR="00237C17" w:rsidRPr="00B04036">
        <w:rPr>
          <w:lang w:val="ro-MD"/>
        </w:rPr>
        <w:t>A</w:t>
      </w:r>
      <w:r w:rsidRPr="00B04036">
        <w:rPr>
          <w:lang w:val="ro-MD"/>
        </w:rPr>
        <w:t>cest</w:t>
      </w:r>
      <w:r w:rsidRPr="00B04036">
        <w:rPr>
          <w:spacing w:val="1"/>
          <w:lang w:val="ro-MD"/>
        </w:rPr>
        <w:t xml:space="preserve"> </w:t>
      </w:r>
      <w:r w:rsidRPr="00B04036">
        <w:rPr>
          <w:lang w:val="ro-MD"/>
        </w:rPr>
        <w:t>indicator</w:t>
      </w:r>
      <w:r w:rsidRPr="00B04036">
        <w:rPr>
          <w:spacing w:val="1"/>
          <w:lang w:val="ro-MD"/>
        </w:rPr>
        <w:t xml:space="preserve"> </w:t>
      </w:r>
      <w:r w:rsidR="00A27BC2" w:rsidRPr="00B04036">
        <w:rPr>
          <w:lang w:val="ro-MD"/>
        </w:rPr>
        <w:t>ne indică</w:t>
      </w:r>
      <w:r w:rsidRPr="00B04036">
        <w:rPr>
          <w:spacing w:val="1"/>
          <w:lang w:val="ro-MD"/>
        </w:rPr>
        <w:t xml:space="preserve"> </w:t>
      </w:r>
      <w:r w:rsidRPr="00B04036">
        <w:rPr>
          <w:lang w:val="ro-MD"/>
        </w:rPr>
        <w:t>că</w:t>
      </w:r>
      <w:r w:rsidRPr="00B04036">
        <w:rPr>
          <w:spacing w:val="1"/>
          <w:lang w:val="ro-MD"/>
        </w:rPr>
        <w:t xml:space="preserve"> </w:t>
      </w:r>
      <w:r w:rsidR="00A27BC2" w:rsidRPr="00B04036">
        <w:rPr>
          <w:lang w:val="ro-MD"/>
        </w:rPr>
        <w:t>tendința este bună</w:t>
      </w:r>
      <w:r w:rsidRPr="00B04036">
        <w:rPr>
          <w:lang w:val="ro-MD"/>
        </w:rPr>
        <w:t xml:space="preserve">, </w:t>
      </w:r>
      <w:r w:rsidR="00237C17" w:rsidRPr="00B04036">
        <w:rPr>
          <w:lang w:val="ro-MD"/>
        </w:rPr>
        <w:t>deși</w:t>
      </w:r>
      <w:r w:rsidR="00A27BC2" w:rsidRPr="00B04036">
        <w:rPr>
          <w:lang w:val="ro-MD"/>
        </w:rPr>
        <w:t xml:space="preserve"> </w:t>
      </w:r>
      <w:r w:rsidR="00237C17" w:rsidRPr="00B04036">
        <w:rPr>
          <w:lang w:val="ro-MD"/>
        </w:rPr>
        <w:t>numărul</w:t>
      </w:r>
      <w:r w:rsidRPr="00B04036">
        <w:rPr>
          <w:lang w:val="ro-MD"/>
        </w:rPr>
        <w:t xml:space="preserve"> dosarelor parvenite </w:t>
      </w:r>
      <w:r w:rsidR="00A27BC2" w:rsidRPr="00B04036">
        <w:rPr>
          <w:lang w:val="ro-MD"/>
        </w:rPr>
        <w:t xml:space="preserve">spre examinare și numărul celor </w:t>
      </w:r>
      <w:r w:rsidRPr="00B04036">
        <w:rPr>
          <w:lang w:val="ro-MD"/>
        </w:rPr>
        <w:t>examinate</w:t>
      </w:r>
      <w:r w:rsidR="00A27BC2" w:rsidRPr="00B04036">
        <w:rPr>
          <w:lang w:val="ro-MD"/>
        </w:rPr>
        <w:t xml:space="preserve"> comparativ cu anul precedent este într-o creștere esențială</w:t>
      </w:r>
      <w:r w:rsidRPr="00B04036">
        <w:rPr>
          <w:lang w:val="ro-MD"/>
        </w:rPr>
        <w:t>.</w:t>
      </w:r>
      <w:r w:rsidR="008B0DC0">
        <w:rPr>
          <w:lang w:val="ro-MD"/>
        </w:rPr>
        <w:t xml:space="preserve"> </w:t>
      </w:r>
    </w:p>
    <w:p w14:paraId="388350A7" w14:textId="6CA77566" w:rsidR="00411374" w:rsidRPr="00B04036" w:rsidRDefault="00362CDC">
      <w:pPr>
        <w:pStyle w:val="a3"/>
        <w:spacing w:before="120"/>
        <w:ind w:left="1146" w:right="242" w:firstLine="566"/>
        <w:jc w:val="both"/>
        <w:rPr>
          <w:lang w:val="ro-MD"/>
        </w:rPr>
      </w:pPr>
      <w:r w:rsidRPr="00B04036">
        <w:rPr>
          <w:b/>
          <w:lang w:val="ro-MD"/>
        </w:rPr>
        <w:t xml:space="preserve">Durata lichidării stocului de cauze pendinte </w:t>
      </w:r>
      <w:r w:rsidRPr="00B04036">
        <w:rPr>
          <w:lang w:val="ro-MD"/>
        </w:rPr>
        <w:t>(numărul cauzelor nesoluționate la</w:t>
      </w:r>
      <w:r w:rsidRPr="00B04036">
        <w:rPr>
          <w:spacing w:val="-67"/>
          <w:lang w:val="ro-MD"/>
        </w:rPr>
        <w:t xml:space="preserve"> </w:t>
      </w:r>
      <w:r w:rsidRPr="00B04036">
        <w:rPr>
          <w:lang w:val="ro-MD"/>
        </w:rPr>
        <w:t>sfârșitul</w:t>
      </w:r>
      <w:r w:rsidRPr="00B04036">
        <w:rPr>
          <w:spacing w:val="-8"/>
          <w:lang w:val="ro-MD"/>
        </w:rPr>
        <w:t xml:space="preserve"> </w:t>
      </w:r>
      <w:r w:rsidRPr="00B04036">
        <w:rPr>
          <w:lang w:val="ro-MD"/>
        </w:rPr>
        <w:t>perioadei</w:t>
      </w:r>
      <w:r w:rsidRPr="00B04036">
        <w:rPr>
          <w:spacing w:val="-7"/>
          <w:lang w:val="ro-MD"/>
        </w:rPr>
        <w:t xml:space="preserve"> </w:t>
      </w:r>
      <w:r w:rsidRPr="00B04036">
        <w:rPr>
          <w:lang w:val="ro-MD"/>
        </w:rPr>
        <w:t>raportate</w:t>
      </w:r>
      <w:r w:rsidRPr="00B04036">
        <w:rPr>
          <w:spacing w:val="-9"/>
          <w:lang w:val="ro-MD"/>
        </w:rPr>
        <w:t xml:space="preserve"> </w:t>
      </w:r>
      <w:r w:rsidRPr="00B04036">
        <w:rPr>
          <w:lang w:val="ro-MD"/>
        </w:rPr>
        <w:t>împărțit</w:t>
      </w:r>
      <w:r w:rsidRPr="00B04036">
        <w:rPr>
          <w:spacing w:val="-7"/>
          <w:lang w:val="ro-MD"/>
        </w:rPr>
        <w:t xml:space="preserve"> </w:t>
      </w:r>
      <w:r w:rsidRPr="00B04036">
        <w:rPr>
          <w:lang w:val="ro-MD"/>
        </w:rPr>
        <w:t>la</w:t>
      </w:r>
      <w:r w:rsidRPr="00B04036">
        <w:rPr>
          <w:spacing w:val="-9"/>
          <w:lang w:val="ro-MD"/>
        </w:rPr>
        <w:t xml:space="preserve"> </w:t>
      </w:r>
      <w:r w:rsidRPr="00B04036">
        <w:rPr>
          <w:lang w:val="ro-MD"/>
        </w:rPr>
        <w:t>numărul</w:t>
      </w:r>
      <w:r w:rsidRPr="00B04036">
        <w:rPr>
          <w:spacing w:val="-5"/>
          <w:lang w:val="ro-MD"/>
        </w:rPr>
        <w:t xml:space="preserve"> </w:t>
      </w:r>
      <w:r w:rsidRPr="00B04036">
        <w:rPr>
          <w:lang w:val="ro-MD"/>
        </w:rPr>
        <w:t>cauzelor</w:t>
      </w:r>
      <w:r w:rsidRPr="00B04036">
        <w:rPr>
          <w:spacing w:val="-9"/>
          <w:lang w:val="ro-MD"/>
        </w:rPr>
        <w:t xml:space="preserve"> </w:t>
      </w:r>
      <w:r w:rsidRPr="00B04036">
        <w:rPr>
          <w:lang w:val="ro-MD"/>
        </w:rPr>
        <w:t>soluționate</w:t>
      </w:r>
      <w:r w:rsidRPr="00B04036">
        <w:rPr>
          <w:spacing w:val="-9"/>
          <w:lang w:val="ro-MD"/>
        </w:rPr>
        <w:t xml:space="preserve"> </w:t>
      </w:r>
      <w:r w:rsidRPr="00B04036">
        <w:rPr>
          <w:lang w:val="ro-MD"/>
        </w:rPr>
        <w:t>în</w:t>
      </w:r>
      <w:r w:rsidRPr="00B04036">
        <w:rPr>
          <w:spacing w:val="-7"/>
          <w:lang w:val="ro-MD"/>
        </w:rPr>
        <w:t xml:space="preserve"> </w:t>
      </w:r>
      <w:r w:rsidRPr="00B04036">
        <w:rPr>
          <w:lang w:val="ro-MD"/>
        </w:rPr>
        <w:t>aceeași</w:t>
      </w:r>
      <w:r w:rsidRPr="00B04036">
        <w:rPr>
          <w:spacing w:val="-8"/>
          <w:lang w:val="ro-MD"/>
        </w:rPr>
        <w:t xml:space="preserve"> </w:t>
      </w:r>
      <w:r w:rsidRPr="00B04036">
        <w:rPr>
          <w:lang w:val="ro-MD"/>
        </w:rPr>
        <w:t>perioadă</w:t>
      </w:r>
      <w:r w:rsidRPr="00B04036">
        <w:rPr>
          <w:spacing w:val="-67"/>
          <w:lang w:val="ro-MD"/>
        </w:rPr>
        <w:t xml:space="preserve"> </w:t>
      </w:r>
      <w:r w:rsidRPr="00B04036">
        <w:rPr>
          <w:lang w:val="ro-MD"/>
        </w:rPr>
        <w:t xml:space="preserve">și înmulțit la numărul de zile a perioadei raportate, exprimat în zile) constituie </w:t>
      </w:r>
      <w:r w:rsidR="004C06E1" w:rsidRPr="00B04036">
        <w:rPr>
          <w:b/>
          <w:lang w:val="ro-MD"/>
        </w:rPr>
        <w:t>117</w:t>
      </w:r>
      <w:r w:rsidRPr="00B04036">
        <w:rPr>
          <w:b/>
          <w:lang w:val="ro-MD"/>
        </w:rPr>
        <w:t xml:space="preserve"> zile.</w:t>
      </w:r>
      <w:r w:rsidRPr="00B04036">
        <w:rPr>
          <w:b/>
          <w:spacing w:val="1"/>
          <w:lang w:val="ro-MD"/>
        </w:rPr>
        <w:t xml:space="preserve"> </w:t>
      </w:r>
      <w:r w:rsidRPr="00B04036">
        <w:rPr>
          <w:lang w:val="ro-MD"/>
        </w:rPr>
        <w:t>Comparativ</w:t>
      </w:r>
      <w:r w:rsidRPr="00B04036">
        <w:rPr>
          <w:spacing w:val="1"/>
          <w:lang w:val="ro-MD"/>
        </w:rPr>
        <w:t xml:space="preserve"> </w:t>
      </w:r>
      <w:r w:rsidRPr="00B04036">
        <w:rPr>
          <w:lang w:val="ro-MD"/>
        </w:rPr>
        <w:t>observăm</w:t>
      </w:r>
      <w:r w:rsidRPr="00B04036">
        <w:rPr>
          <w:spacing w:val="1"/>
          <w:lang w:val="ro-MD"/>
        </w:rPr>
        <w:t xml:space="preserve"> </w:t>
      </w:r>
      <w:r w:rsidRPr="00B04036">
        <w:rPr>
          <w:lang w:val="ro-MD"/>
        </w:rPr>
        <w:t>că,</w:t>
      </w:r>
      <w:r w:rsidRPr="00B04036">
        <w:rPr>
          <w:spacing w:val="1"/>
          <w:lang w:val="ro-MD"/>
        </w:rPr>
        <w:t xml:space="preserve"> </w:t>
      </w:r>
      <w:r w:rsidRPr="00B04036">
        <w:rPr>
          <w:lang w:val="ro-MD"/>
        </w:rPr>
        <w:t>durata</w:t>
      </w:r>
      <w:r w:rsidRPr="00B04036">
        <w:rPr>
          <w:spacing w:val="1"/>
          <w:lang w:val="ro-MD"/>
        </w:rPr>
        <w:t xml:space="preserve"> </w:t>
      </w:r>
      <w:r w:rsidRPr="00B04036">
        <w:rPr>
          <w:lang w:val="ro-MD"/>
        </w:rPr>
        <w:t>medie</w:t>
      </w:r>
      <w:r w:rsidRPr="00B04036">
        <w:rPr>
          <w:spacing w:val="1"/>
          <w:lang w:val="ro-MD"/>
        </w:rPr>
        <w:t xml:space="preserve"> </w:t>
      </w:r>
      <w:r w:rsidRPr="00B04036">
        <w:rPr>
          <w:lang w:val="ro-MD"/>
        </w:rPr>
        <w:t>a</w:t>
      </w:r>
      <w:r w:rsidRPr="00B04036">
        <w:rPr>
          <w:spacing w:val="1"/>
          <w:lang w:val="ro-MD"/>
        </w:rPr>
        <w:t xml:space="preserve"> </w:t>
      </w:r>
      <w:r w:rsidRPr="00B04036">
        <w:rPr>
          <w:lang w:val="ro-MD"/>
        </w:rPr>
        <w:t>procedurilor/timpul</w:t>
      </w:r>
      <w:r w:rsidRPr="00B04036">
        <w:rPr>
          <w:spacing w:val="1"/>
          <w:lang w:val="ro-MD"/>
        </w:rPr>
        <w:t xml:space="preserve"> </w:t>
      </w:r>
      <w:r w:rsidRPr="00B04036">
        <w:rPr>
          <w:lang w:val="ro-MD"/>
        </w:rPr>
        <w:t>necesar</w:t>
      </w:r>
      <w:r w:rsidRPr="00B04036">
        <w:rPr>
          <w:spacing w:val="1"/>
          <w:lang w:val="ro-MD"/>
        </w:rPr>
        <w:t xml:space="preserve"> </w:t>
      </w:r>
      <w:r w:rsidRPr="00B04036">
        <w:rPr>
          <w:lang w:val="ro-MD"/>
        </w:rPr>
        <w:t>pentru</w:t>
      </w:r>
      <w:r w:rsidRPr="00B04036">
        <w:rPr>
          <w:spacing w:val="1"/>
          <w:lang w:val="ro-MD"/>
        </w:rPr>
        <w:t xml:space="preserve"> </w:t>
      </w:r>
      <w:r w:rsidRPr="00B04036">
        <w:rPr>
          <w:lang w:val="ro-MD"/>
        </w:rPr>
        <w:t>soluționarea cauzelor s-a m</w:t>
      </w:r>
      <w:r w:rsidR="00F80785" w:rsidRPr="00B04036">
        <w:rPr>
          <w:lang w:val="ro-MD"/>
        </w:rPr>
        <w:t xml:space="preserve">ajorat, dacă </w:t>
      </w:r>
      <w:r w:rsidR="004C06E1" w:rsidRPr="00B04036">
        <w:rPr>
          <w:lang w:val="ro-MD"/>
        </w:rPr>
        <w:t>în anul 2021</w:t>
      </w:r>
      <w:r w:rsidR="00F80785" w:rsidRPr="00B04036">
        <w:rPr>
          <w:lang w:val="ro-MD"/>
        </w:rPr>
        <w:t xml:space="preserve"> este de 59 zile</w:t>
      </w:r>
      <w:r w:rsidRPr="00B04036">
        <w:rPr>
          <w:lang w:val="ro-MD"/>
        </w:rPr>
        <w:t xml:space="preserve">, </w:t>
      </w:r>
      <w:r w:rsidR="00F80785" w:rsidRPr="00B04036">
        <w:rPr>
          <w:lang w:val="ro-MD"/>
        </w:rPr>
        <w:t>și în anul</w:t>
      </w:r>
      <w:r w:rsidR="00F80785" w:rsidRPr="00B04036">
        <w:rPr>
          <w:spacing w:val="-4"/>
          <w:lang w:val="ro-MD"/>
        </w:rPr>
        <w:t xml:space="preserve"> </w:t>
      </w:r>
      <w:r w:rsidR="00F80785" w:rsidRPr="00B04036">
        <w:rPr>
          <w:lang w:val="ro-MD"/>
        </w:rPr>
        <w:t xml:space="preserve">2022 este de </w:t>
      </w:r>
      <w:r w:rsidR="004C06E1" w:rsidRPr="00B04036">
        <w:rPr>
          <w:lang w:val="ro-MD"/>
        </w:rPr>
        <w:t>101</w:t>
      </w:r>
      <w:r w:rsidR="00F80785" w:rsidRPr="00B04036">
        <w:rPr>
          <w:lang w:val="ro-MD"/>
        </w:rPr>
        <w:t xml:space="preserve"> zile, </w:t>
      </w:r>
      <w:r w:rsidRPr="00B04036">
        <w:rPr>
          <w:spacing w:val="-1"/>
          <w:lang w:val="ro-MD"/>
        </w:rPr>
        <w:t xml:space="preserve"> </w:t>
      </w:r>
      <w:r w:rsidR="00F80785" w:rsidRPr="00B04036">
        <w:rPr>
          <w:lang w:val="ro-MD"/>
        </w:rPr>
        <w:t>în</w:t>
      </w:r>
      <w:r w:rsidR="00F80785" w:rsidRPr="00B04036">
        <w:rPr>
          <w:spacing w:val="1"/>
          <w:lang w:val="ro-MD"/>
        </w:rPr>
        <w:t xml:space="preserve"> </w:t>
      </w:r>
      <w:r w:rsidR="00F80785" w:rsidRPr="00B04036">
        <w:rPr>
          <w:lang w:val="ro-MD"/>
        </w:rPr>
        <w:t xml:space="preserve">2023 acest indice este de </w:t>
      </w:r>
      <w:r w:rsidR="004C06E1" w:rsidRPr="00B04036">
        <w:rPr>
          <w:lang w:val="ro-MD"/>
        </w:rPr>
        <w:t>117</w:t>
      </w:r>
      <w:r w:rsidRPr="00B04036">
        <w:rPr>
          <w:lang w:val="ro-MD"/>
        </w:rPr>
        <w:t xml:space="preserve"> zile</w:t>
      </w:r>
      <w:r w:rsidR="00F80785" w:rsidRPr="00B04036">
        <w:rPr>
          <w:lang w:val="ro-MD"/>
        </w:rPr>
        <w:t>.</w:t>
      </w:r>
    </w:p>
    <w:p w14:paraId="20B9EAF7" w14:textId="77777777" w:rsidR="00411374" w:rsidRPr="007E363A" w:rsidRDefault="00411374">
      <w:pPr>
        <w:jc w:val="both"/>
        <w:rPr>
          <w:lang w:val="ro-MD"/>
        </w:rPr>
        <w:sectPr w:rsidR="00411374" w:rsidRPr="007E363A">
          <w:pgSz w:w="11910" w:h="16840"/>
          <w:pgMar w:top="720" w:right="340" w:bottom="760" w:left="380" w:header="0" w:footer="568" w:gutter="0"/>
          <w:cols w:space="720"/>
        </w:sectPr>
      </w:pPr>
    </w:p>
    <w:p w14:paraId="1777C679" w14:textId="77777777" w:rsidR="00411374" w:rsidRPr="007E363A" w:rsidRDefault="00362CDC">
      <w:pPr>
        <w:spacing w:before="78" w:after="2"/>
        <w:ind w:left="2935"/>
        <w:rPr>
          <w:i/>
          <w:sz w:val="28"/>
          <w:lang w:val="ro-MD"/>
        </w:rPr>
      </w:pPr>
      <w:r w:rsidRPr="007E363A">
        <w:rPr>
          <w:b/>
          <w:i/>
          <w:sz w:val="28"/>
          <w:lang w:val="ro-MD"/>
        </w:rPr>
        <w:t>Tabelul</w:t>
      </w:r>
      <w:r w:rsidRPr="007E363A">
        <w:rPr>
          <w:b/>
          <w:i/>
          <w:spacing w:val="-3"/>
          <w:sz w:val="28"/>
          <w:lang w:val="ro-MD"/>
        </w:rPr>
        <w:t xml:space="preserve"> </w:t>
      </w:r>
      <w:r w:rsidRPr="007E363A">
        <w:rPr>
          <w:b/>
          <w:i/>
          <w:sz w:val="28"/>
          <w:lang w:val="ro-MD"/>
        </w:rPr>
        <w:t>nr.1</w:t>
      </w:r>
      <w:r w:rsidRPr="007E363A">
        <w:rPr>
          <w:i/>
          <w:sz w:val="28"/>
          <w:lang w:val="ro-MD"/>
        </w:rPr>
        <w:t>.</w:t>
      </w:r>
      <w:r w:rsidRPr="007E363A">
        <w:rPr>
          <w:i/>
          <w:spacing w:val="-4"/>
          <w:sz w:val="28"/>
          <w:lang w:val="ro-MD"/>
        </w:rPr>
        <w:t xml:space="preserve"> </w:t>
      </w:r>
      <w:r w:rsidRPr="007E363A">
        <w:rPr>
          <w:i/>
          <w:sz w:val="28"/>
          <w:lang w:val="ro-MD"/>
        </w:rPr>
        <w:t>Fluxul</w:t>
      </w:r>
      <w:r w:rsidRPr="007E363A">
        <w:rPr>
          <w:i/>
          <w:spacing w:val="-6"/>
          <w:sz w:val="28"/>
          <w:lang w:val="ro-MD"/>
        </w:rPr>
        <w:t xml:space="preserve"> </w:t>
      </w:r>
      <w:r w:rsidRPr="007E363A">
        <w:rPr>
          <w:i/>
          <w:sz w:val="28"/>
          <w:lang w:val="ro-MD"/>
        </w:rPr>
        <w:t>cauzelor</w:t>
      </w:r>
      <w:r w:rsidRPr="007E363A">
        <w:rPr>
          <w:i/>
          <w:spacing w:val="-3"/>
          <w:sz w:val="28"/>
          <w:lang w:val="ro-MD"/>
        </w:rPr>
        <w:t xml:space="preserve"> </w:t>
      </w:r>
      <w:r w:rsidRPr="007E363A">
        <w:rPr>
          <w:i/>
          <w:sz w:val="28"/>
          <w:lang w:val="ro-MD"/>
        </w:rPr>
        <w:t>și</w:t>
      </w:r>
      <w:r w:rsidRPr="007E363A">
        <w:rPr>
          <w:i/>
          <w:spacing w:val="-6"/>
          <w:sz w:val="28"/>
          <w:lang w:val="ro-MD"/>
        </w:rPr>
        <w:t xml:space="preserve"> </w:t>
      </w:r>
      <w:r w:rsidRPr="007E363A">
        <w:rPr>
          <w:i/>
          <w:sz w:val="28"/>
          <w:lang w:val="ro-MD"/>
        </w:rPr>
        <w:t>principalii</w:t>
      </w:r>
      <w:r w:rsidRPr="007E363A">
        <w:rPr>
          <w:i/>
          <w:spacing w:val="-2"/>
          <w:sz w:val="28"/>
          <w:lang w:val="ro-MD"/>
        </w:rPr>
        <w:t xml:space="preserve"> </w:t>
      </w:r>
      <w:r w:rsidRPr="007E363A">
        <w:rPr>
          <w:i/>
          <w:sz w:val="28"/>
          <w:lang w:val="ro-MD"/>
        </w:rPr>
        <w:t>indicatori</w:t>
      </w:r>
      <w:r w:rsidRPr="007E363A">
        <w:rPr>
          <w:i/>
          <w:spacing w:val="-6"/>
          <w:sz w:val="28"/>
          <w:lang w:val="ro-MD"/>
        </w:rPr>
        <w:t xml:space="preserve"> </w:t>
      </w:r>
      <w:r w:rsidRPr="007E363A">
        <w:rPr>
          <w:i/>
          <w:sz w:val="28"/>
          <w:lang w:val="ro-MD"/>
        </w:rPr>
        <w:t>de</w:t>
      </w:r>
      <w:r w:rsidRPr="007E363A">
        <w:rPr>
          <w:i/>
          <w:spacing w:val="-3"/>
          <w:sz w:val="28"/>
          <w:lang w:val="ro-MD"/>
        </w:rPr>
        <w:t xml:space="preserve"> </w:t>
      </w:r>
      <w:r w:rsidRPr="007E363A">
        <w:rPr>
          <w:i/>
          <w:sz w:val="28"/>
          <w:lang w:val="ro-MD"/>
        </w:rPr>
        <w:t>performanță</w:t>
      </w:r>
      <w:r w:rsidRPr="007E363A">
        <w:rPr>
          <w:i/>
          <w:spacing w:val="-6"/>
          <w:sz w:val="28"/>
          <w:lang w:val="ro-MD"/>
        </w:rPr>
        <w:t xml:space="preserve"> </w:t>
      </w:r>
      <w:r w:rsidRPr="007E363A">
        <w:rPr>
          <w:i/>
          <w:sz w:val="28"/>
          <w:lang w:val="ro-MD"/>
        </w:rPr>
        <w:t>pe</w:t>
      </w:r>
      <w:r w:rsidRPr="007E363A">
        <w:rPr>
          <w:i/>
          <w:spacing w:val="-5"/>
          <w:sz w:val="28"/>
          <w:lang w:val="ro-MD"/>
        </w:rPr>
        <w:t xml:space="preserve"> </w:t>
      </w:r>
      <w:r w:rsidRPr="007E363A">
        <w:rPr>
          <w:i/>
          <w:sz w:val="28"/>
          <w:lang w:val="ro-MD"/>
        </w:rPr>
        <w:t>parcursul</w:t>
      </w:r>
      <w:r w:rsidRPr="007E363A">
        <w:rPr>
          <w:i/>
          <w:spacing w:val="-6"/>
          <w:sz w:val="28"/>
          <w:lang w:val="ro-MD"/>
        </w:rPr>
        <w:t xml:space="preserve"> </w:t>
      </w:r>
      <w:r w:rsidRPr="007E363A">
        <w:rPr>
          <w:i/>
          <w:sz w:val="28"/>
          <w:lang w:val="ro-MD"/>
        </w:rPr>
        <w:t>anului</w:t>
      </w:r>
      <w:r w:rsidRPr="007E363A">
        <w:rPr>
          <w:i/>
          <w:spacing w:val="-6"/>
          <w:sz w:val="28"/>
          <w:lang w:val="ro-MD"/>
        </w:rPr>
        <w:t xml:space="preserve"> </w:t>
      </w:r>
      <w:r w:rsidR="004C06E1" w:rsidRPr="007E363A">
        <w:rPr>
          <w:i/>
          <w:sz w:val="28"/>
          <w:lang w:val="ro-MD"/>
        </w:rPr>
        <w:t>2023</w:t>
      </w:r>
    </w:p>
    <w:p w14:paraId="6905C108" w14:textId="77777777" w:rsidR="00411374" w:rsidRPr="007E363A" w:rsidRDefault="00411374">
      <w:pPr>
        <w:jc w:val="right"/>
        <w:rPr>
          <w:rFonts w:ascii="Arial"/>
          <w:sz w:val="16"/>
          <w:lang w:val="ro-MD"/>
        </w:rPr>
      </w:pPr>
    </w:p>
    <w:p w14:paraId="1CCB4F23" w14:textId="77777777" w:rsidR="006F3D88" w:rsidRPr="007E363A" w:rsidRDefault="006F3D88">
      <w:pPr>
        <w:jc w:val="right"/>
        <w:rPr>
          <w:rFonts w:ascii="Arial"/>
          <w:sz w:val="16"/>
          <w:lang w:val="ro-MD"/>
        </w:rPr>
      </w:pPr>
    </w:p>
    <w:tbl>
      <w:tblPr>
        <w:tblW w:w="15823" w:type="dxa"/>
        <w:tblInd w:w="113" w:type="dxa"/>
        <w:tblLook w:val="04A0" w:firstRow="1" w:lastRow="0" w:firstColumn="1" w:lastColumn="0" w:noHBand="0" w:noVBand="1"/>
      </w:tblPr>
      <w:tblGrid>
        <w:gridCol w:w="2150"/>
        <w:gridCol w:w="1146"/>
        <w:gridCol w:w="1430"/>
        <w:gridCol w:w="1401"/>
        <w:gridCol w:w="1340"/>
        <w:gridCol w:w="1413"/>
        <w:gridCol w:w="1619"/>
        <w:gridCol w:w="1242"/>
        <w:gridCol w:w="1370"/>
        <w:gridCol w:w="1236"/>
        <w:gridCol w:w="1476"/>
      </w:tblGrid>
      <w:tr w:rsidR="00B070F4" w:rsidRPr="007E363A" w14:paraId="7B650598" w14:textId="77777777" w:rsidTr="00B070F4">
        <w:trPr>
          <w:trHeight w:val="2929"/>
        </w:trPr>
        <w:tc>
          <w:tcPr>
            <w:tcW w:w="2160" w:type="dxa"/>
            <w:tcBorders>
              <w:top w:val="single" w:sz="4" w:space="0" w:color="auto"/>
              <w:left w:val="single" w:sz="4" w:space="0" w:color="auto"/>
              <w:bottom w:val="single" w:sz="4" w:space="0" w:color="auto"/>
              <w:right w:val="single" w:sz="4" w:space="0" w:color="auto"/>
            </w:tcBorders>
            <w:shd w:val="clear" w:color="000000" w:fill="339966"/>
            <w:hideMark/>
          </w:tcPr>
          <w:p w14:paraId="3EA7B586" w14:textId="77777777"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2023</w:t>
            </w:r>
          </w:p>
        </w:tc>
        <w:tc>
          <w:tcPr>
            <w:tcW w:w="1150" w:type="dxa"/>
            <w:tcBorders>
              <w:top w:val="single" w:sz="4" w:space="0" w:color="auto"/>
              <w:left w:val="nil"/>
              <w:bottom w:val="single" w:sz="4" w:space="0" w:color="auto"/>
              <w:right w:val="single" w:sz="4" w:space="0" w:color="auto"/>
            </w:tcBorders>
            <w:shd w:val="clear" w:color="auto" w:fill="auto"/>
            <w:hideMark/>
          </w:tcPr>
          <w:p w14:paraId="42EBBE48" w14:textId="77777777"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I. Cauze pendinte la 1 ianuarie</w:t>
            </w:r>
          </w:p>
        </w:tc>
        <w:tc>
          <w:tcPr>
            <w:tcW w:w="1436" w:type="dxa"/>
            <w:tcBorders>
              <w:top w:val="single" w:sz="4" w:space="0" w:color="auto"/>
              <w:left w:val="nil"/>
              <w:bottom w:val="single" w:sz="4" w:space="0" w:color="auto"/>
              <w:right w:val="single" w:sz="4" w:space="0" w:color="auto"/>
            </w:tcBorders>
            <w:shd w:val="clear" w:color="auto" w:fill="auto"/>
            <w:hideMark/>
          </w:tcPr>
          <w:p w14:paraId="5652BE57"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 xml:space="preserve">II. </w:t>
            </w:r>
          </w:p>
          <w:p w14:paraId="68EF9982" w14:textId="35E9684A"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Cauze noi înregistrate pe parcursul anului</w:t>
            </w:r>
          </w:p>
        </w:tc>
        <w:tc>
          <w:tcPr>
            <w:tcW w:w="1406" w:type="dxa"/>
            <w:tcBorders>
              <w:top w:val="single" w:sz="4" w:space="0" w:color="auto"/>
              <w:left w:val="nil"/>
              <w:bottom w:val="single" w:sz="4" w:space="0" w:color="auto"/>
              <w:right w:val="single" w:sz="4" w:space="0" w:color="auto"/>
            </w:tcBorders>
            <w:shd w:val="clear" w:color="auto" w:fill="auto"/>
            <w:hideMark/>
          </w:tcPr>
          <w:p w14:paraId="5E45C6D3"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 xml:space="preserve">III. </w:t>
            </w:r>
          </w:p>
          <w:p w14:paraId="4AE109C3" w14:textId="3C568554"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Cauze soluționate pe parcursul anului</w:t>
            </w:r>
          </w:p>
        </w:tc>
        <w:tc>
          <w:tcPr>
            <w:tcW w:w="1345" w:type="dxa"/>
            <w:tcBorders>
              <w:top w:val="single" w:sz="4" w:space="0" w:color="auto"/>
              <w:left w:val="nil"/>
              <w:bottom w:val="single" w:sz="4" w:space="0" w:color="auto"/>
              <w:right w:val="single" w:sz="4" w:space="0" w:color="auto"/>
            </w:tcBorders>
            <w:shd w:val="clear" w:color="auto" w:fill="auto"/>
            <w:hideMark/>
          </w:tcPr>
          <w:p w14:paraId="343A5187"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IV.</w:t>
            </w:r>
          </w:p>
          <w:p w14:paraId="36404925" w14:textId="64EB5C21"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Cauze pendinte la 31 decembrie</w:t>
            </w:r>
          </w:p>
        </w:tc>
        <w:tc>
          <w:tcPr>
            <w:tcW w:w="1458" w:type="dxa"/>
            <w:tcBorders>
              <w:top w:val="single" w:sz="4" w:space="0" w:color="auto"/>
              <w:left w:val="nil"/>
              <w:bottom w:val="single" w:sz="4" w:space="0" w:color="auto"/>
              <w:right w:val="single" w:sz="4" w:space="0" w:color="auto"/>
            </w:tcBorders>
            <w:shd w:val="clear" w:color="auto" w:fill="auto"/>
            <w:hideMark/>
          </w:tcPr>
          <w:p w14:paraId="5F83F8C4"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V.</w:t>
            </w:r>
          </w:p>
          <w:p w14:paraId="5B42D8F8" w14:textId="2E1B11BB"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Deciziile atacate cu recurs</w:t>
            </w:r>
          </w:p>
        </w:tc>
        <w:tc>
          <w:tcPr>
            <w:tcW w:w="1672" w:type="dxa"/>
            <w:tcBorders>
              <w:top w:val="single" w:sz="4" w:space="0" w:color="auto"/>
              <w:left w:val="nil"/>
              <w:bottom w:val="single" w:sz="4" w:space="0" w:color="auto"/>
              <w:right w:val="single" w:sz="4" w:space="0" w:color="auto"/>
            </w:tcBorders>
            <w:shd w:val="clear" w:color="auto" w:fill="auto"/>
            <w:hideMark/>
          </w:tcPr>
          <w:p w14:paraId="5A5C9DB5"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VI.</w:t>
            </w:r>
          </w:p>
          <w:p w14:paraId="2E8A9BB4" w14:textId="4B7ECBC8"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Deciziile modificate sau anulate de instanța recurs</w:t>
            </w:r>
          </w:p>
        </w:tc>
        <w:tc>
          <w:tcPr>
            <w:tcW w:w="1280" w:type="dxa"/>
            <w:tcBorders>
              <w:top w:val="single" w:sz="4" w:space="0" w:color="auto"/>
              <w:left w:val="nil"/>
              <w:bottom w:val="single" w:sz="4" w:space="0" w:color="auto"/>
              <w:right w:val="single" w:sz="4" w:space="0" w:color="auto"/>
            </w:tcBorders>
            <w:shd w:val="clear" w:color="auto" w:fill="auto"/>
            <w:hideMark/>
          </w:tcPr>
          <w:p w14:paraId="16841AAA" w14:textId="49CE5187" w:rsidR="00411D9A" w:rsidRPr="007E363A" w:rsidRDefault="00411D9A" w:rsidP="00B070F4">
            <w:pPr>
              <w:widowControl/>
              <w:autoSpaceDE/>
              <w:autoSpaceDN/>
              <w:jc w:val="both"/>
              <w:rPr>
                <w:sz w:val="28"/>
                <w:szCs w:val="28"/>
                <w:lang w:val="ro-MD" w:eastAsia="ru-RU"/>
              </w:rPr>
            </w:pPr>
            <w:r w:rsidRPr="007E363A">
              <w:rPr>
                <w:sz w:val="28"/>
                <w:szCs w:val="28"/>
                <w:lang w:val="ro-MD" w:eastAsia="ru-RU"/>
              </w:rPr>
              <w:t xml:space="preserve">VII. </w:t>
            </w:r>
            <w:r w:rsidR="00B070F4">
              <w:rPr>
                <w:sz w:val="28"/>
                <w:szCs w:val="28"/>
                <w:lang w:val="ro-MD" w:eastAsia="ru-RU"/>
              </w:rPr>
              <w:t>R</w:t>
            </w:r>
            <w:r w:rsidRPr="007E363A">
              <w:rPr>
                <w:sz w:val="28"/>
                <w:szCs w:val="28"/>
                <w:lang w:val="ro-MD" w:eastAsia="ru-RU"/>
              </w:rPr>
              <w:t xml:space="preserve">ata de </w:t>
            </w:r>
            <w:r w:rsidR="00985FAF" w:rsidRPr="007E363A">
              <w:rPr>
                <w:sz w:val="28"/>
                <w:szCs w:val="28"/>
                <w:lang w:val="ro-MD" w:eastAsia="ru-RU"/>
              </w:rPr>
              <w:t>variație</w:t>
            </w:r>
            <w:r w:rsidRPr="007E363A">
              <w:rPr>
                <w:sz w:val="28"/>
                <w:szCs w:val="28"/>
                <w:lang w:val="ro-MD" w:eastAsia="ru-RU"/>
              </w:rPr>
              <w:t xml:space="preserve"> a stocului de cauze pendinte</w:t>
            </w:r>
          </w:p>
        </w:tc>
        <w:tc>
          <w:tcPr>
            <w:tcW w:w="1413" w:type="dxa"/>
            <w:tcBorders>
              <w:top w:val="single" w:sz="4" w:space="0" w:color="auto"/>
              <w:left w:val="nil"/>
              <w:bottom w:val="single" w:sz="4" w:space="0" w:color="auto"/>
              <w:right w:val="single" w:sz="4" w:space="0" w:color="auto"/>
            </w:tcBorders>
            <w:shd w:val="clear" w:color="auto" w:fill="auto"/>
            <w:hideMark/>
          </w:tcPr>
          <w:p w14:paraId="5121D55F"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VIII.</w:t>
            </w:r>
          </w:p>
          <w:p w14:paraId="64FFB02A" w14:textId="3C1A1EF1"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Durata lichidării stocului de cauze pendinte</w:t>
            </w:r>
          </w:p>
        </w:tc>
        <w:tc>
          <w:tcPr>
            <w:tcW w:w="1022" w:type="dxa"/>
            <w:tcBorders>
              <w:top w:val="single" w:sz="4" w:space="0" w:color="auto"/>
              <w:left w:val="nil"/>
              <w:bottom w:val="single" w:sz="4" w:space="0" w:color="auto"/>
              <w:right w:val="single" w:sz="4" w:space="0" w:color="auto"/>
            </w:tcBorders>
            <w:shd w:val="clear" w:color="auto" w:fill="auto"/>
            <w:hideMark/>
          </w:tcPr>
          <w:p w14:paraId="6CD030ED"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IX.</w:t>
            </w:r>
          </w:p>
          <w:p w14:paraId="4016353E" w14:textId="3F5CF92E"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 xml:space="preserve"> Rata deciziilor atacate cu recurs</w:t>
            </w:r>
          </w:p>
        </w:tc>
        <w:tc>
          <w:tcPr>
            <w:tcW w:w="1481" w:type="dxa"/>
            <w:tcBorders>
              <w:top w:val="single" w:sz="4" w:space="0" w:color="auto"/>
              <w:left w:val="nil"/>
              <w:bottom w:val="single" w:sz="4" w:space="0" w:color="auto"/>
              <w:right w:val="single" w:sz="4" w:space="0" w:color="auto"/>
            </w:tcBorders>
            <w:shd w:val="clear" w:color="auto" w:fill="auto"/>
            <w:hideMark/>
          </w:tcPr>
          <w:p w14:paraId="1EEEA57C" w14:textId="77777777" w:rsidR="00B070F4" w:rsidRDefault="00411D9A" w:rsidP="00411D9A">
            <w:pPr>
              <w:widowControl/>
              <w:autoSpaceDE/>
              <w:autoSpaceDN/>
              <w:jc w:val="right"/>
              <w:rPr>
                <w:sz w:val="28"/>
                <w:szCs w:val="28"/>
                <w:lang w:val="ro-MD" w:eastAsia="ru-RU"/>
              </w:rPr>
            </w:pPr>
            <w:r w:rsidRPr="007E363A">
              <w:rPr>
                <w:sz w:val="28"/>
                <w:szCs w:val="28"/>
                <w:lang w:val="ro-MD" w:eastAsia="ru-RU"/>
              </w:rPr>
              <w:t xml:space="preserve">X. </w:t>
            </w:r>
          </w:p>
          <w:p w14:paraId="2F055A46" w14:textId="09F1DE6D" w:rsidR="00411D9A" w:rsidRPr="007E363A" w:rsidRDefault="00411D9A" w:rsidP="00411D9A">
            <w:pPr>
              <w:widowControl/>
              <w:autoSpaceDE/>
              <w:autoSpaceDN/>
              <w:jc w:val="right"/>
              <w:rPr>
                <w:sz w:val="28"/>
                <w:szCs w:val="28"/>
                <w:lang w:val="ro-MD" w:eastAsia="ru-RU"/>
              </w:rPr>
            </w:pPr>
            <w:r w:rsidRPr="007E363A">
              <w:rPr>
                <w:sz w:val="28"/>
                <w:szCs w:val="28"/>
                <w:lang w:val="ro-MD" w:eastAsia="ru-RU"/>
              </w:rPr>
              <w:t xml:space="preserve">Rata </w:t>
            </w:r>
            <w:r w:rsidR="00B070F4">
              <w:rPr>
                <w:sz w:val="28"/>
                <w:szCs w:val="28"/>
                <w:lang w:val="ro-MD" w:eastAsia="ru-RU"/>
              </w:rPr>
              <w:t xml:space="preserve">recursurilor </w:t>
            </w:r>
            <w:r w:rsidRPr="007E363A">
              <w:rPr>
                <w:sz w:val="28"/>
                <w:szCs w:val="28"/>
                <w:lang w:val="ro-MD" w:eastAsia="ru-RU"/>
              </w:rPr>
              <w:t>reușite</w:t>
            </w:r>
          </w:p>
        </w:tc>
      </w:tr>
      <w:tr w:rsidR="00B070F4" w:rsidRPr="007E363A" w14:paraId="12C07EB3" w14:textId="77777777" w:rsidTr="00B070F4">
        <w:trPr>
          <w:trHeight w:val="585"/>
        </w:trPr>
        <w:tc>
          <w:tcPr>
            <w:tcW w:w="2160" w:type="dxa"/>
            <w:tcBorders>
              <w:top w:val="nil"/>
              <w:left w:val="single" w:sz="4" w:space="0" w:color="auto"/>
              <w:bottom w:val="single" w:sz="4" w:space="0" w:color="auto"/>
              <w:right w:val="single" w:sz="4" w:space="0" w:color="auto"/>
            </w:tcBorders>
            <w:shd w:val="clear" w:color="auto" w:fill="auto"/>
            <w:hideMark/>
          </w:tcPr>
          <w:p w14:paraId="6D949413" w14:textId="77777777"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1. Total cauze civile</w:t>
            </w:r>
          </w:p>
        </w:tc>
        <w:tc>
          <w:tcPr>
            <w:tcW w:w="1150" w:type="dxa"/>
            <w:tcBorders>
              <w:top w:val="nil"/>
              <w:left w:val="nil"/>
              <w:bottom w:val="single" w:sz="8" w:space="0" w:color="auto"/>
              <w:right w:val="single" w:sz="8" w:space="0" w:color="auto"/>
            </w:tcBorders>
            <w:shd w:val="clear" w:color="000000" w:fill="FDE9D9"/>
            <w:vAlign w:val="center"/>
            <w:hideMark/>
          </w:tcPr>
          <w:p w14:paraId="7801807B"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133</w:t>
            </w:r>
          </w:p>
        </w:tc>
        <w:tc>
          <w:tcPr>
            <w:tcW w:w="1436" w:type="dxa"/>
            <w:tcBorders>
              <w:top w:val="nil"/>
              <w:left w:val="nil"/>
              <w:bottom w:val="single" w:sz="8" w:space="0" w:color="auto"/>
              <w:right w:val="single" w:sz="8" w:space="0" w:color="auto"/>
            </w:tcBorders>
            <w:shd w:val="clear" w:color="000000" w:fill="FDE9D9"/>
            <w:vAlign w:val="center"/>
            <w:hideMark/>
          </w:tcPr>
          <w:p w14:paraId="6CAAD7F5"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416</w:t>
            </w:r>
          </w:p>
        </w:tc>
        <w:tc>
          <w:tcPr>
            <w:tcW w:w="1406" w:type="dxa"/>
            <w:tcBorders>
              <w:top w:val="nil"/>
              <w:left w:val="nil"/>
              <w:bottom w:val="single" w:sz="8" w:space="0" w:color="auto"/>
              <w:right w:val="single" w:sz="8" w:space="0" w:color="auto"/>
            </w:tcBorders>
            <w:shd w:val="clear" w:color="000000" w:fill="FDE9D9"/>
            <w:vAlign w:val="center"/>
            <w:hideMark/>
          </w:tcPr>
          <w:p w14:paraId="712BB3C8"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413</w:t>
            </w:r>
          </w:p>
        </w:tc>
        <w:tc>
          <w:tcPr>
            <w:tcW w:w="1345" w:type="dxa"/>
            <w:tcBorders>
              <w:top w:val="nil"/>
              <w:left w:val="nil"/>
              <w:bottom w:val="single" w:sz="8" w:space="0" w:color="auto"/>
              <w:right w:val="single" w:sz="8" w:space="0" w:color="auto"/>
            </w:tcBorders>
            <w:shd w:val="clear" w:color="000000" w:fill="FDE9D9"/>
            <w:vAlign w:val="center"/>
            <w:hideMark/>
          </w:tcPr>
          <w:p w14:paraId="349D0182"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136</w:t>
            </w:r>
          </w:p>
        </w:tc>
        <w:tc>
          <w:tcPr>
            <w:tcW w:w="1458" w:type="dxa"/>
            <w:tcBorders>
              <w:top w:val="nil"/>
              <w:left w:val="single" w:sz="4" w:space="0" w:color="auto"/>
              <w:bottom w:val="single" w:sz="4" w:space="0" w:color="auto"/>
              <w:right w:val="single" w:sz="4" w:space="0" w:color="auto"/>
            </w:tcBorders>
            <w:shd w:val="clear" w:color="000000" w:fill="FDE9D9"/>
            <w:hideMark/>
          </w:tcPr>
          <w:p w14:paraId="064FA9D4"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34</w:t>
            </w:r>
          </w:p>
        </w:tc>
        <w:tc>
          <w:tcPr>
            <w:tcW w:w="1672" w:type="dxa"/>
            <w:tcBorders>
              <w:top w:val="nil"/>
              <w:left w:val="nil"/>
              <w:bottom w:val="single" w:sz="4" w:space="0" w:color="auto"/>
              <w:right w:val="single" w:sz="4" w:space="0" w:color="auto"/>
            </w:tcBorders>
            <w:shd w:val="clear" w:color="000000" w:fill="FDE9D9"/>
            <w:hideMark/>
          </w:tcPr>
          <w:p w14:paraId="3932D613"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5</w:t>
            </w:r>
          </w:p>
        </w:tc>
        <w:tc>
          <w:tcPr>
            <w:tcW w:w="1280" w:type="dxa"/>
            <w:tcBorders>
              <w:top w:val="single" w:sz="4" w:space="0" w:color="auto"/>
              <w:left w:val="single" w:sz="4" w:space="0" w:color="auto"/>
              <w:bottom w:val="single" w:sz="4" w:space="0" w:color="auto"/>
              <w:right w:val="single" w:sz="4" w:space="0" w:color="auto"/>
            </w:tcBorders>
            <w:shd w:val="clear" w:color="000000" w:fill="FFFF00"/>
            <w:noWrap/>
            <w:hideMark/>
          </w:tcPr>
          <w:p w14:paraId="6E4B693F"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99,3%</w:t>
            </w:r>
          </w:p>
        </w:tc>
        <w:tc>
          <w:tcPr>
            <w:tcW w:w="1413" w:type="dxa"/>
            <w:tcBorders>
              <w:top w:val="single" w:sz="4" w:space="0" w:color="auto"/>
              <w:left w:val="single" w:sz="4" w:space="0" w:color="auto"/>
              <w:bottom w:val="single" w:sz="4" w:space="0" w:color="auto"/>
              <w:right w:val="single" w:sz="4" w:space="0" w:color="auto"/>
            </w:tcBorders>
            <w:shd w:val="clear" w:color="000000" w:fill="92D050"/>
            <w:noWrap/>
            <w:hideMark/>
          </w:tcPr>
          <w:p w14:paraId="5E1187A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120</w:t>
            </w:r>
          </w:p>
        </w:tc>
        <w:tc>
          <w:tcPr>
            <w:tcW w:w="1022" w:type="dxa"/>
            <w:tcBorders>
              <w:top w:val="single" w:sz="4" w:space="0" w:color="auto"/>
              <w:left w:val="single" w:sz="4" w:space="0" w:color="auto"/>
              <w:bottom w:val="single" w:sz="4" w:space="0" w:color="auto"/>
              <w:right w:val="single" w:sz="4" w:space="0" w:color="auto"/>
            </w:tcBorders>
            <w:shd w:val="clear" w:color="000000" w:fill="FED881"/>
            <w:noWrap/>
            <w:hideMark/>
          </w:tcPr>
          <w:p w14:paraId="618CFB23"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8,2%</w:t>
            </w:r>
          </w:p>
        </w:tc>
        <w:tc>
          <w:tcPr>
            <w:tcW w:w="1481" w:type="dxa"/>
            <w:tcBorders>
              <w:top w:val="single" w:sz="4" w:space="0" w:color="auto"/>
              <w:left w:val="single" w:sz="4" w:space="0" w:color="auto"/>
              <w:bottom w:val="single" w:sz="4" w:space="0" w:color="auto"/>
              <w:right w:val="single" w:sz="4" w:space="0" w:color="auto"/>
            </w:tcBorders>
            <w:shd w:val="clear" w:color="000000" w:fill="FFEB84"/>
            <w:noWrap/>
            <w:hideMark/>
          </w:tcPr>
          <w:p w14:paraId="788B4AC6"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1,2%</w:t>
            </w:r>
          </w:p>
        </w:tc>
      </w:tr>
      <w:tr w:rsidR="00B070F4" w:rsidRPr="007E363A" w14:paraId="0D9C3F48" w14:textId="77777777" w:rsidTr="00B070F4">
        <w:trPr>
          <w:trHeight w:val="585"/>
        </w:trPr>
        <w:tc>
          <w:tcPr>
            <w:tcW w:w="2160" w:type="dxa"/>
            <w:tcBorders>
              <w:top w:val="nil"/>
              <w:left w:val="single" w:sz="4" w:space="0" w:color="auto"/>
              <w:bottom w:val="single" w:sz="4" w:space="0" w:color="auto"/>
              <w:right w:val="single" w:sz="4" w:space="0" w:color="auto"/>
            </w:tcBorders>
            <w:shd w:val="clear" w:color="000000" w:fill="FFFFFF"/>
            <w:hideMark/>
          </w:tcPr>
          <w:p w14:paraId="7DC95ABC" w14:textId="77777777"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2. Total cauze comerciale</w:t>
            </w:r>
          </w:p>
        </w:tc>
        <w:tc>
          <w:tcPr>
            <w:tcW w:w="1150" w:type="dxa"/>
            <w:tcBorders>
              <w:top w:val="nil"/>
              <w:left w:val="nil"/>
              <w:bottom w:val="single" w:sz="8" w:space="0" w:color="auto"/>
              <w:right w:val="single" w:sz="8" w:space="0" w:color="auto"/>
            </w:tcBorders>
            <w:shd w:val="clear" w:color="000000" w:fill="FDE9D9"/>
            <w:vAlign w:val="center"/>
            <w:hideMark/>
          </w:tcPr>
          <w:p w14:paraId="30AAE9F7"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18</w:t>
            </w:r>
          </w:p>
        </w:tc>
        <w:tc>
          <w:tcPr>
            <w:tcW w:w="1436" w:type="dxa"/>
            <w:tcBorders>
              <w:top w:val="nil"/>
              <w:left w:val="nil"/>
              <w:bottom w:val="single" w:sz="8" w:space="0" w:color="auto"/>
              <w:right w:val="single" w:sz="8" w:space="0" w:color="auto"/>
            </w:tcBorders>
            <w:shd w:val="clear" w:color="000000" w:fill="FDE9D9"/>
            <w:vAlign w:val="center"/>
            <w:hideMark/>
          </w:tcPr>
          <w:p w14:paraId="27DE7263"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68</w:t>
            </w:r>
          </w:p>
        </w:tc>
        <w:tc>
          <w:tcPr>
            <w:tcW w:w="1406" w:type="dxa"/>
            <w:tcBorders>
              <w:top w:val="nil"/>
              <w:left w:val="nil"/>
              <w:bottom w:val="single" w:sz="8" w:space="0" w:color="auto"/>
              <w:right w:val="single" w:sz="8" w:space="0" w:color="auto"/>
            </w:tcBorders>
            <w:shd w:val="clear" w:color="000000" w:fill="FDE9D9"/>
            <w:vAlign w:val="center"/>
            <w:hideMark/>
          </w:tcPr>
          <w:p w14:paraId="1BD708A6"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61</w:t>
            </w:r>
          </w:p>
        </w:tc>
        <w:tc>
          <w:tcPr>
            <w:tcW w:w="1345" w:type="dxa"/>
            <w:tcBorders>
              <w:top w:val="nil"/>
              <w:left w:val="nil"/>
              <w:bottom w:val="single" w:sz="8" w:space="0" w:color="auto"/>
              <w:right w:val="single" w:sz="8" w:space="0" w:color="auto"/>
            </w:tcBorders>
            <w:shd w:val="clear" w:color="000000" w:fill="FDE9D9"/>
            <w:vAlign w:val="center"/>
            <w:hideMark/>
          </w:tcPr>
          <w:p w14:paraId="2373832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25</w:t>
            </w:r>
          </w:p>
        </w:tc>
        <w:tc>
          <w:tcPr>
            <w:tcW w:w="1458" w:type="dxa"/>
            <w:tcBorders>
              <w:top w:val="nil"/>
              <w:left w:val="single" w:sz="4" w:space="0" w:color="auto"/>
              <w:bottom w:val="single" w:sz="4" w:space="0" w:color="auto"/>
              <w:right w:val="single" w:sz="4" w:space="0" w:color="auto"/>
            </w:tcBorders>
            <w:shd w:val="clear" w:color="000000" w:fill="FDE9D9"/>
            <w:hideMark/>
          </w:tcPr>
          <w:p w14:paraId="217A2CA8"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w:t>
            </w:r>
          </w:p>
        </w:tc>
        <w:tc>
          <w:tcPr>
            <w:tcW w:w="1672" w:type="dxa"/>
            <w:tcBorders>
              <w:top w:val="nil"/>
              <w:left w:val="nil"/>
              <w:bottom w:val="single" w:sz="4" w:space="0" w:color="auto"/>
              <w:right w:val="single" w:sz="4" w:space="0" w:color="auto"/>
            </w:tcBorders>
            <w:shd w:val="clear" w:color="000000" w:fill="FDE9D9"/>
            <w:hideMark/>
          </w:tcPr>
          <w:p w14:paraId="670FEE3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w:t>
            </w:r>
          </w:p>
        </w:tc>
        <w:tc>
          <w:tcPr>
            <w:tcW w:w="1280" w:type="dxa"/>
            <w:tcBorders>
              <w:top w:val="single" w:sz="4" w:space="0" w:color="auto"/>
              <w:left w:val="single" w:sz="4" w:space="0" w:color="auto"/>
              <w:bottom w:val="single" w:sz="4" w:space="0" w:color="auto"/>
              <w:right w:val="single" w:sz="4" w:space="0" w:color="auto"/>
            </w:tcBorders>
            <w:shd w:val="clear" w:color="000000" w:fill="FFFF00"/>
            <w:noWrap/>
            <w:hideMark/>
          </w:tcPr>
          <w:p w14:paraId="69319A6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89,7%</w:t>
            </w:r>
          </w:p>
        </w:tc>
        <w:tc>
          <w:tcPr>
            <w:tcW w:w="1413" w:type="dxa"/>
            <w:tcBorders>
              <w:top w:val="single" w:sz="4" w:space="0" w:color="auto"/>
              <w:left w:val="single" w:sz="4" w:space="0" w:color="auto"/>
              <w:bottom w:val="single" w:sz="4" w:space="0" w:color="auto"/>
              <w:right w:val="single" w:sz="4" w:space="0" w:color="auto"/>
            </w:tcBorders>
            <w:shd w:val="clear" w:color="000000" w:fill="92D050"/>
            <w:noWrap/>
            <w:hideMark/>
          </w:tcPr>
          <w:p w14:paraId="2EFC4724"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150</w:t>
            </w:r>
          </w:p>
        </w:tc>
        <w:tc>
          <w:tcPr>
            <w:tcW w:w="1022" w:type="dxa"/>
            <w:tcBorders>
              <w:top w:val="single" w:sz="4" w:space="0" w:color="auto"/>
              <w:left w:val="single" w:sz="4" w:space="0" w:color="auto"/>
              <w:bottom w:val="single" w:sz="4" w:space="0" w:color="auto"/>
              <w:right w:val="single" w:sz="4" w:space="0" w:color="auto"/>
            </w:tcBorders>
            <w:shd w:val="clear" w:color="000000" w:fill="EFE683"/>
            <w:noWrap/>
            <w:hideMark/>
          </w:tcPr>
          <w:p w14:paraId="1F4209FF"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4,9%</w:t>
            </w:r>
          </w:p>
        </w:tc>
        <w:tc>
          <w:tcPr>
            <w:tcW w:w="1481" w:type="dxa"/>
            <w:tcBorders>
              <w:top w:val="single" w:sz="4" w:space="0" w:color="auto"/>
              <w:left w:val="single" w:sz="4" w:space="0" w:color="auto"/>
              <w:bottom w:val="single" w:sz="4" w:space="0" w:color="auto"/>
              <w:right w:val="single" w:sz="4" w:space="0" w:color="auto"/>
            </w:tcBorders>
            <w:shd w:val="clear" w:color="000000" w:fill="63BE7B"/>
            <w:noWrap/>
            <w:hideMark/>
          </w:tcPr>
          <w:p w14:paraId="43862DEA"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0,0%</w:t>
            </w:r>
          </w:p>
        </w:tc>
      </w:tr>
      <w:tr w:rsidR="00B070F4" w:rsidRPr="007E363A" w14:paraId="3EB567A8" w14:textId="77777777" w:rsidTr="00B070F4">
        <w:trPr>
          <w:trHeight w:val="585"/>
        </w:trPr>
        <w:tc>
          <w:tcPr>
            <w:tcW w:w="2160" w:type="dxa"/>
            <w:tcBorders>
              <w:top w:val="nil"/>
              <w:left w:val="single" w:sz="4" w:space="0" w:color="auto"/>
              <w:bottom w:val="single" w:sz="4" w:space="0" w:color="auto"/>
              <w:right w:val="single" w:sz="4" w:space="0" w:color="auto"/>
            </w:tcBorders>
            <w:shd w:val="clear" w:color="auto" w:fill="auto"/>
            <w:hideMark/>
          </w:tcPr>
          <w:p w14:paraId="3E345565" w14:textId="77777777"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3. Total cauze insolvabilitate</w:t>
            </w:r>
          </w:p>
        </w:tc>
        <w:tc>
          <w:tcPr>
            <w:tcW w:w="1150" w:type="dxa"/>
            <w:tcBorders>
              <w:top w:val="nil"/>
              <w:left w:val="nil"/>
              <w:bottom w:val="single" w:sz="8" w:space="0" w:color="auto"/>
              <w:right w:val="single" w:sz="8" w:space="0" w:color="auto"/>
            </w:tcBorders>
            <w:shd w:val="clear" w:color="000000" w:fill="FDE9D9"/>
            <w:vAlign w:val="center"/>
            <w:hideMark/>
          </w:tcPr>
          <w:p w14:paraId="78BCCBEB"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5</w:t>
            </w:r>
          </w:p>
        </w:tc>
        <w:tc>
          <w:tcPr>
            <w:tcW w:w="1436" w:type="dxa"/>
            <w:tcBorders>
              <w:top w:val="nil"/>
              <w:left w:val="nil"/>
              <w:bottom w:val="single" w:sz="8" w:space="0" w:color="auto"/>
              <w:right w:val="single" w:sz="8" w:space="0" w:color="auto"/>
            </w:tcBorders>
            <w:shd w:val="clear" w:color="000000" w:fill="FDE9D9"/>
            <w:vAlign w:val="center"/>
            <w:hideMark/>
          </w:tcPr>
          <w:p w14:paraId="7DE7FA77"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36</w:t>
            </w:r>
          </w:p>
        </w:tc>
        <w:tc>
          <w:tcPr>
            <w:tcW w:w="1406" w:type="dxa"/>
            <w:tcBorders>
              <w:top w:val="nil"/>
              <w:left w:val="nil"/>
              <w:bottom w:val="single" w:sz="8" w:space="0" w:color="auto"/>
              <w:right w:val="single" w:sz="8" w:space="0" w:color="auto"/>
            </w:tcBorders>
            <w:shd w:val="clear" w:color="000000" w:fill="FDE9D9"/>
            <w:vAlign w:val="center"/>
            <w:hideMark/>
          </w:tcPr>
          <w:p w14:paraId="4780B06D"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34</w:t>
            </w:r>
          </w:p>
        </w:tc>
        <w:tc>
          <w:tcPr>
            <w:tcW w:w="1345" w:type="dxa"/>
            <w:tcBorders>
              <w:top w:val="nil"/>
              <w:left w:val="nil"/>
              <w:bottom w:val="single" w:sz="8" w:space="0" w:color="auto"/>
              <w:right w:val="single" w:sz="8" w:space="0" w:color="auto"/>
            </w:tcBorders>
            <w:shd w:val="clear" w:color="000000" w:fill="FDE9D9"/>
            <w:vAlign w:val="center"/>
            <w:hideMark/>
          </w:tcPr>
          <w:p w14:paraId="2EFD0F8E"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7</w:t>
            </w:r>
          </w:p>
        </w:tc>
        <w:tc>
          <w:tcPr>
            <w:tcW w:w="1458" w:type="dxa"/>
            <w:tcBorders>
              <w:top w:val="nil"/>
              <w:left w:val="single" w:sz="4" w:space="0" w:color="auto"/>
              <w:bottom w:val="single" w:sz="4" w:space="0" w:color="auto"/>
              <w:right w:val="single" w:sz="4" w:space="0" w:color="auto"/>
            </w:tcBorders>
            <w:shd w:val="clear" w:color="000000" w:fill="FDE9D9"/>
            <w:hideMark/>
          </w:tcPr>
          <w:p w14:paraId="3D4A78C7"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w:t>
            </w:r>
          </w:p>
        </w:tc>
        <w:tc>
          <w:tcPr>
            <w:tcW w:w="1672" w:type="dxa"/>
            <w:tcBorders>
              <w:top w:val="nil"/>
              <w:left w:val="nil"/>
              <w:bottom w:val="single" w:sz="4" w:space="0" w:color="auto"/>
              <w:right w:val="single" w:sz="4" w:space="0" w:color="auto"/>
            </w:tcBorders>
            <w:shd w:val="clear" w:color="000000" w:fill="FDE9D9"/>
            <w:hideMark/>
          </w:tcPr>
          <w:p w14:paraId="6D083AFD"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w:t>
            </w:r>
          </w:p>
        </w:tc>
        <w:tc>
          <w:tcPr>
            <w:tcW w:w="1280" w:type="dxa"/>
            <w:tcBorders>
              <w:top w:val="single" w:sz="4" w:space="0" w:color="auto"/>
              <w:left w:val="single" w:sz="4" w:space="0" w:color="auto"/>
              <w:bottom w:val="single" w:sz="4" w:space="0" w:color="auto"/>
              <w:right w:val="single" w:sz="4" w:space="0" w:color="auto"/>
            </w:tcBorders>
            <w:shd w:val="clear" w:color="000000" w:fill="FFFF00"/>
            <w:noWrap/>
            <w:hideMark/>
          </w:tcPr>
          <w:p w14:paraId="6FCBEDCC"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94,4%</w:t>
            </w:r>
          </w:p>
        </w:tc>
        <w:tc>
          <w:tcPr>
            <w:tcW w:w="1413" w:type="dxa"/>
            <w:tcBorders>
              <w:top w:val="single" w:sz="4" w:space="0" w:color="auto"/>
              <w:left w:val="single" w:sz="4" w:space="0" w:color="auto"/>
              <w:bottom w:val="single" w:sz="4" w:space="0" w:color="auto"/>
              <w:right w:val="single" w:sz="4" w:space="0" w:color="auto"/>
            </w:tcBorders>
            <w:shd w:val="clear" w:color="000000" w:fill="92D050"/>
            <w:noWrap/>
            <w:hideMark/>
          </w:tcPr>
          <w:p w14:paraId="7D6EAEE8"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75</w:t>
            </w:r>
          </w:p>
        </w:tc>
        <w:tc>
          <w:tcPr>
            <w:tcW w:w="1022" w:type="dxa"/>
            <w:tcBorders>
              <w:top w:val="single" w:sz="4" w:space="0" w:color="auto"/>
              <w:left w:val="single" w:sz="4" w:space="0" w:color="auto"/>
              <w:bottom w:val="single" w:sz="4" w:space="0" w:color="auto"/>
              <w:right w:val="single" w:sz="4" w:space="0" w:color="auto"/>
            </w:tcBorders>
            <w:shd w:val="clear" w:color="000000" w:fill="FFE984"/>
            <w:noWrap/>
            <w:hideMark/>
          </w:tcPr>
          <w:p w14:paraId="1A38E79B"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5,9%</w:t>
            </w:r>
          </w:p>
        </w:tc>
        <w:tc>
          <w:tcPr>
            <w:tcW w:w="1481" w:type="dxa"/>
            <w:tcBorders>
              <w:top w:val="single" w:sz="4" w:space="0" w:color="auto"/>
              <w:left w:val="single" w:sz="4" w:space="0" w:color="auto"/>
              <w:bottom w:val="single" w:sz="4" w:space="0" w:color="auto"/>
              <w:right w:val="single" w:sz="4" w:space="0" w:color="auto"/>
            </w:tcBorders>
            <w:shd w:val="clear" w:color="000000" w:fill="63BE7B"/>
            <w:noWrap/>
            <w:hideMark/>
          </w:tcPr>
          <w:p w14:paraId="1419D963"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0,0%</w:t>
            </w:r>
          </w:p>
        </w:tc>
      </w:tr>
      <w:tr w:rsidR="00B070F4" w:rsidRPr="007E363A" w14:paraId="2D9BB672" w14:textId="77777777" w:rsidTr="00B070F4">
        <w:trPr>
          <w:trHeight w:val="1009"/>
        </w:trPr>
        <w:tc>
          <w:tcPr>
            <w:tcW w:w="2160" w:type="dxa"/>
            <w:tcBorders>
              <w:top w:val="nil"/>
              <w:left w:val="single" w:sz="4" w:space="0" w:color="auto"/>
              <w:bottom w:val="single" w:sz="4" w:space="0" w:color="auto"/>
              <w:right w:val="single" w:sz="4" w:space="0" w:color="auto"/>
            </w:tcBorders>
            <w:shd w:val="clear" w:color="auto" w:fill="auto"/>
            <w:hideMark/>
          </w:tcPr>
          <w:p w14:paraId="505676D1" w14:textId="77777777"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4. Total cauze de contencios administrativ</w:t>
            </w:r>
          </w:p>
        </w:tc>
        <w:tc>
          <w:tcPr>
            <w:tcW w:w="1150" w:type="dxa"/>
            <w:tcBorders>
              <w:top w:val="nil"/>
              <w:left w:val="nil"/>
              <w:bottom w:val="single" w:sz="8" w:space="0" w:color="auto"/>
              <w:right w:val="single" w:sz="8" w:space="0" w:color="auto"/>
            </w:tcBorders>
            <w:shd w:val="clear" w:color="000000" w:fill="FDE9D9"/>
            <w:vAlign w:val="center"/>
            <w:hideMark/>
          </w:tcPr>
          <w:p w14:paraId="20190126"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17</w:t>
            </w:r>
          </w:p>
        </w:tc>
        <w:tc>
          <w:tcPr>
            <w:tcW w:w="1436" w:type="dxa"/>
            <w:tcBorders>
              <w:top w:val="nil"/>
              <w:left w:val="nil"/>
              <w:bottom w:val="single" w:sz="8" w:space="0" w:color="auto"/>
              <w:right w:val="single" w:sz="8" w:space="0" w:color="auto"/>
            </w:tcBorders>
            <w:shd w:val="clear" w:color="000000" w:fill="FDE9D9"/>
            <w:vAlign w:val="center"/>
            <w:hideMark/>
          </w:tcPr>
          <w:p w14:paraId="7A4DE4BF"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141</w:t>
            </w:r>
          </w:p>
        </w:tc>
        <w:tc>
          <w:tcPr>
            <w:tcW w:w="1406" w:type="dxa"/>
            <w:tcBorders>
              <w:top w:val="nil"/>
              <w:left w:val="nil"/>
              <w:bottom w:val="single" w:sz="8" w:space="0" w:color="auto"/>
              <w:right w:val="single" w:sz="8" w:space="0" w:color="auto"/>
            </w:tcBorders>
            <w:shd w:val="clear" w:color="000000" w:fill="FDE9D9"/>
            <w:vAlign w:val="center"/>
            <w:hideMark/>
          </w:tcPr>
          <w:p w14:paraId="194D5A57"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89</w:t>
            </w:r>
          </w:p>
        </w:tc>
        <w:tc>
          <w:tcPr>
            <w:tcW w:w="1345" w:type="dxa"/>
            <w:tcBorders>
              <w:top w:val="nil"/>
              <w:left w:val="nil"/>
              <w:bottom w:val="single" w:sz="8" w:space="0" w:color="auto"/>
              <w:right w:val="single" w:sz="8" w:space="0" w:color="auto"/>
            </w:tcBorders>
            <w:shd w:val="clear" w:color="000000" w:fill="FDE9D9"/>
            <w:vAlign w:val="center"/>
            <w:hideMark/>
          </w:tcPr>
          <w:p w14:paraId="478F8543"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69</w:t>
            </w:r>
          </w:p>
        </w:tc>
        <w:tc>
          <w:tcPr>
            <w:tcW w:w="1458" w:type="dxa"/>
            <w:tcBorders>
              <w:top w:val="nil"/>
              <w:left w:val="single" w:sz="4" w:space="0" w:color="auto"/>
              <w:bottom w:val="single" w:sz="4" w:space="0" w:color="auto"/>
              <w:right w:val="single" w:sz="4" w:space="0" w:color="auto"/>
            </w:tcBorders>
            <w:shd w:val="clear" w:color="000000" w:fill="FDE9D9"/>
            <w:hideMark/>
          </w:tcPr>
          <w:p w14:paraId="65E04AFD" w14:textId="77777777" w:rsidR="00D945C6" w:rsidRDefault="00D945C6" w:rsidP="0037611E">
            <w:pPr>
              <w:widowControl/>
              <w:autoSpaceDE/>
              <w:autoSpaceDN/>
              <w:jc w:val="center"/>
              <w:rPr>
                <w:b/>
                <w:bCs/>
                <w:sz w:val="28"/>
                <w:szCs w:val="28"/>
                <w:lang w:val="ro-MD" w:eastAsia="ru-RU"/>
              </w:rPr>
            </w:pPr>
          </w:p>
          <w:p w14:paraId="67F82405"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21</w:t>
            </w:r>
          </w:p>
        </w:tc>
        <w:tc>
          <w:tcPr>
            <w:tcW w:w="1672" w:type="dxa"/>
            <w:tcBorders>
              <w:top w:val="nil"/>
              <w:left w:val="nil"/>
              <w:bottom w:val="single" w:sz="4" w:space="0" w:color="auto"/>
              <w:right w:val="single" w:sz="4" w:space="0" w:color="auto"/>
            </w:tcBorders>
            <w:shd w:val="clear" w:color="000000" w:fill="FDE9D9"/>
            <w:hideMark/>
          </w:tcPr>
          <w:p w14:paraId="68A9B136" w14:textId="77777777" w:rsidR="00D945C6" w:rsidRDefault="00D945C6" w:rsidP="0037611E">
            <w:pPr>
              <w:widowControl/>
              <w:autoSpaceDE/>
              <w:autoSpaceDN/>
              <w:jc w:val="center"/>
              <w:rPr>
                <w:b/>
                <w:bCs/>
                <w:sz w:val="28"/>
                <w:szCs w:val="28"/>
                <w:lang w:val="ro-MD" w:eastAsia="ru-RU"/>
              </w:rPr>
            </w:pPr>
          </w:p>
          <w:p w14:paraId="358AB50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10</w:t>
            </w:r>
          </w:p>
        </w:tc>
        <w:tc>
          <w:tcPr>
            <w:tcW w:w="1280" w:type="dxa"/>
            <w:tcBorders>
              <w:top w:val="single" w:sz="4" w:space="0" w:color="auto"/>
              <w:left w:val="single" w:sz="4" w:space="0" w:color="auto"/>
              <w:bottom w:val="single" w:sz="4" w:space="0" w:color="auto"/>
              <w:right w:val="single" w:sz="4" w:space="0" w:color="auto"/>
            </w:tcBorders>
            <w:shd w:val="clear" w:color="000000" w:fill="FFFF00"/>
            <w:noWrap/>
            <w:hideMark/>
          </w:tcPr>
          <w:p w14:paraId="510054A2" w14:textId="77777777" w:rsidR="00D945C6" w:rsidRDefault="00D945C6" w:rsidP="0037611E">
            <w:pPr>
              <w:widowControl/>
              <w:autoSpaceDE/>
              <w:autoSpaceDN/>
              <w:jc w:val="center"/>
              <w:rPr>
                <w:b/>
                <w:bCs/>
                <w:sz w:val="28"/>
                <w:szCs w:val="28"/>
                <w:lang w:val="ro-MD" w:eastAsia="ru-RU"/>
              </w:rPr>
            </w:pPr>
          </w:p>
          <w:p w14:paraId="254E8B08"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63,1%</w:t>
            </w:r>
          </w:p>
        </w:tc>
        <w:tc>
          <w:tcPr>
            <w:tcW w:w="1413" w:type="dxa"/>
            <w:tcBorders>
              <w:top w:val="single" w:sz="4" w:space="0" w:color="auto"/>
              <w:left w:val="single" w:sz="4" w:space="0" w:color="auto"/>
              <w:bottom w:val="single" w:sz="4" w:space="0" w:color="auto"/>
              <w:right w:val="single" w:sz="4" w:space="0" w:color="auto"/>
            </w:tcBorders>
            <w:shd w:val="clear" w:color="000000" w:fill="92D050"/>
            <w:noWrap/>
            <w:hideMark/>
          </w:tcPr>
          <w:p w14:paraId="14BBB9E6" w14:textId="77777777" w:rsidR="00D945C6" w:rsidRDefault="00D945C6" w:rsidP="0037611E">
            <w:pPr>
              <w:widowControl/>
              <w:autoSpaceDE/>
              <w:autoSpaceDN/>
              <w:jc w:val="center"/>
              <w:rPr>
                <w:b/>
                <w:bCs/>
                <w:sz w:val="28"/>
                <w:szCs w:val="28"/>
                <w:lang w:val="ro-MD" w:eastAsia="ru-RU"/>
              </w:rPr>
            </w:pPr>
          </w:p>
          <w:p w14:paraId="5138771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283</w:t>
            </w:r>
          </w:p>
        </w:tc>
        <w:tc>
          <w:tcPr>
            <w:tcW w:w="1022" w:type="dxa"/>
            <w:tcBorders>
              <w:top w:val="single" w:sz="4" w:space="0" w:color="auto"/>
              <w:left w:val="single" w:sz="4" w:space="0" w:color="auto"/>
              <w:bottom w:val="single" w:sz="4" w:space="0" w:color="auto"/>
              <w:right w:val="single" w:sz="4" w:space="0" w:color="auto"/>
            </w:tcBorders>
            <w:shd w:val="clear" w:color="000000" w:fill="F8696B"/>
            <w:noWrap/>
            <w:hideMark/>
          </w:tcPr>
          <w:p w14:paraId="00D76761" w14:textId="77777777" w:rsidR="00D945C6" w:rsidRDefault="00D945C6" w:rsidP="0037611E">
            <w:pPr>
              <w:widowControl/>
              <w:autoSpaceDE/>
              <w:autoSpaceDN/>
              <w:jc w:val="center"/>
              <w:rPr>
                <w:b/>
                <w:bCs/>
                <w:sz w:val="28"/>
                <w:szCs w:val="28"/>
                <w:lang w:val="ro-MD" w:eastAsia="ru-RU"/>
              </w:rPr>
            </w:pPr>
          </w:p>
          <w:p w14:paraId="7E3C93C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23,6%</w:t>
            </w:r>
          </w:p>
        </w:tc>
        <w:tc>
          <w:tcPr>
            <w:tcW w:w="1481" w:type="dxa"/>
            <w:tcBorders>
              <w:top w:val="single" w:sz="4" w:space="0" w:color="auto"/>
              <w:left w:val="single" w:sz="4" w:space="0" w:color="auto"/>
              <w:bottom w:val="single" w:sz="4" w:space="0" w:color="auto"/>
              <w:right w:val="single" w:sz="4" w:space="0" w:color="auto"/>
            </w:tcBorders>
            <w:shd w:val="clear" w:color="000000" w:fill="F8696B"/>
            <w:noWrap/>
            <w:hideMark/>
          </w:tcPr>
          <w:p w14:paraId="62A597E7" w14:textId="77777777" w:rsidR="00D945C6" w:rsidRDefault="00D945C6" w:rsidP="0037611E">
            <w:pPr>
              <w:widowControl/>
              <w:autoSpaceDE/>
              <w:autoSpaceDN/>
              <w:jc w:val="center"/>
              <w:rPr>
                <w:b/>
                <w:bCs/>
                <w:sz w:val="28"/>
                <w:szCs w:val="28"/>
                <w:lang w:val="ro-MD" w:eastAsia="ru-RU"/>
              </w:rPr>
            </w:pPr>
          </w:p>
          <w:p w14:paraId="74FD1F03" w14:textId="77777777" w:rsidR="00411D9A" w:rsidRPr="007E363A" w:rsidRDefault="00411D9A" w:rsidP="0037611E">
            <w:pPr>
              <w:widowControl/>
              <w:autoSpaceDE/>
              <w:autoSpaceDN/>
              <w:jc w:val="center"/>
              <w:rPr>
                <w:b/>
                <w:bCs/>
                <w:sz w:val="28"/>
                <w:szCs w:val="28"/>
                <w:lang w:val="ro-MD" w:eastAsia="ru-RU"/>
              </w:rPr>
            </w:pPr>
            <w:bookmarkStart w:id="0" w:name="_GoBack"/>
            <w:bookmarkEnd w:id="0"/>
            <w:r w:rsidRPr="007E363A">
              <w:rPr>
                <w:b/>
                <w:bCs/>
                <w:sz w:val="28"/>
                <w:szCs w:val="28"/>
                <w:lang w:val="ro-MD" w:eastAsia="ru-RU"/>
              </w:rPr>
              <w:t>11,2%</w:t>
            </w:r>
          </w:p>
        </w:tc>
      </w:tr>
      <w:tr w:rsidR="00B070F4" w:rsidRPr="007E363A" w14:paraId="3C1EB7A5" w14:textId="77777777" w:rsidTr="00B070F4">
        <w:trPr>
          <w:trHeight w:val="585"/>
        </w:trPr>
        <w:tc>
          <w:tcPr>
            <w:tcW w:w="2160" w:type="dxa"/>
            <w:tcBorders>
              <w:top w:val="nil"/>
              <w:left w:val="single" w:sz="4" w:space="0" w:color="auto"/>
              <w:bottom w:val="single" w:sz="4" w:space="0" w:color="auto"/>
              <w:right w:val="single" w:sz="4" w:space="0" w:color="auto"/>
            </w:tcBorders>
            <w:shd w:val="clear" w:color="auto" w:fill="auto"/>
            <w:hideMark/>
          </w:tcPr>
          <w:p w14:paraId="49B2ECBC" w14:textId="77777777"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5. Total cauze penale</w:t>
            </w:r>
          </w:p>
        </w:tc>
        <w:tc>
          <w:tcPr>
            <w:tcW w:w="1150" w:type="dxa"/>
            <w:tcBorders>
              <w:top w:val="nil"/>
              <w:left w:val="nil"/>
              <w:bottom w:val="single" w:sz="8" w:space="0" w:color="auto"/>
              <w:right w:val="single" w:sz="8" w:space="0" w:color="auto"/>
            </w:tcBorders>
            <w:shd w:val="clear" w:color="000000" w:fill="FDE9D9"/>
            <w:vAlign w:val="center"/>
            <w:hideMark/>
          </w:tcPr>
          <w:p w14:paraId="7030C069"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342</w:t>
            </w:r>
          </w:p>
        </w:tc>
        <w:tc>
          <w:tcPr>
            <w:tcW w:w="1436" w:type="dxa"/>
            <w:tcBorders>
              <w:top w:val="nil"/>
              <w:left w:val="nil"/>
              <w:bottom w:val="single" w:sz="8" w:space="0" w:color="auto"/>
              <w:right w:val="single" w:sz="8" w:space="0" w:color="auto"/>
            </w:tcBorders>
            <w:shd w:val="clear" w:color="000000" w:fill="FDE9D9"/>
            <w:vAlign w:val="center"/>
            <w:hideMark/>
          </w:tcPr>
          <w:p w14:paraId="19526D5D"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1393</w:t>
            </w:r>
          </w:p>
        </w:tc>
        <w:tc>
          <w:tcPr>
            <w:tcW w:w="1406" w:type="dxa"/>
            <w:tcBorders>
              <w:top w:val="nil"/>
              <w:left w:val="nil"/>
              <w:bottom w:val="single" w:sz="8" w:space="0" w:color="auto"/>
              <w:right w:val="single" w:sz="8" w:space="0" w:color="auto"/>
            </w:tcBorders>
            <w:shd w:val="clear" w:color="000000" w:fill="FDE9D9"/>
            <w:vAlign w:val="center"/>
            <w:hideMark/>
          </w:tcPr>
          <w:p w14:paraId="0A3A4DF3"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1332</w:t>
            </w:r>
          </w:p>
        </w:tc>
        <w:tc>
          <w:tcPr>
            <w:tcW w:w="1345" w:type="dxa"/>
            <w:tcBorders>
              <w:top w:val="nil"/>
              <w:left w:val="nil"/>
              <w:bottom w:val="single" w:sz="8" w:space="0" w:color="auto"/>
              <w:right w:val="single" w:sz="8" w:space="0" w:color="auto"/>
            </w:tcBorders>
            <w:shd w:val="clear" w:color="000000" w:fill="FDE9D9"/>
            <w:vAlign w:val="center"/>
            <w:hideMark/>
          </w:tcPr>
          <w:p w14:paraId="79CD097D"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403</w:t>
            </w:r>
          </w:p>
        </w:tc>
        <w:tc>
          <w:tcPr>
            <w:tcW w:w="1458" w:type="dxa"/>
            <w:tcBorders>
              <w:top w:val="nil"/>
              <w:left w:val="single" w:sz="4" w:space="0" w:color="auto"/>
              <w:bottom w:val="single" w:sz="4" w:space="0" w:color="auto"/>
              <w:right w:val="single" w:sz="4" w:space="0" w:color="auto"/>
            </w:tcBorders>
            <w:shd w:val="clear" w:color="000000" w:fill="FDE9D9"/>
            <w:hideMark/>
          </w:tcPr>
          <w:p w14:paraId="49F1F2AD"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62</w:t>
            </w:r>
          </w:p>
        </w:tc>
        <w:tc>
          <w:tcPr>
            <w:tcW w:w="1672" w:type="dxa"/>
            <w:tcBorders>
              <w:top w:val="nil"/>
              <w:left w:val="nil"/>
              <w:bottom w:val="single" w:sz="4" w:space="0" w:color="auto"/>
              <w:right w:val="single" w:sz="4" w:space="0" w:color="auto"/>
            </w:tcBorders>
            <w:shd w:val="clear" w:color="000000" w:fill="FDE9D9"/>
            <w:hideMark/>
          </w:tcPr>
          <w:p w14:paraId="61F7B0D6"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23</w:t>
            </w:r>
          </w:p>
        </w:tc>
        <w:tc>
          <w:tcPr>
            <w:tcW w:w="1280" w:type="dxa"/>
            <w:tcBorders>
              <w:top w:val="single" w:sz="4" w:space="0" w:color="auto"/>
              <w:left w:val="single" w:sz="4" w:space="0" w:color="auto"/>
              <w:bottom w:val="single" w:sz="4" w:space="0" w:color="auto"/>
              <w:right w:val="single" w:sz="4" w:space="0" w:color="auto"/>
            </w:tcBorders>
            <w:shd w:val="clear" w:color="000000" w:fill="FFFF00"/>
            <w:noWrap/>
            <w:hideMark/>
          </w:tcPr>
          <w:p w14:paraId="7647E159"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95,6%</w:t>
            </w:r>
          </w:p>
        </w:tc>
        <w:tc>
          <w:tcPr>
            <w:tcW w:w="1413" w:type="dxa"/>
            <w:tcBorders>
              <w:top w:val="single" w:sz="4" w:space="0" w:color="auto"/>
              <w:left w:val="single" w:sz="4" w:space="0" w:color="auto"/>
              <w:bottom w:val="single" w:sz="4" w:space="0" w:color="auto"/>
              <w:right w:val="single" w:sz="4" w:space="0" w:color="auto"/>
            </w:tcBorders>
            <w:shd w:val="clear" w:color="000000" w:fill="92D050"/>
            <w:noWrap/>
            <w:hideMark/>
          </w:tcPr>
          <w:p w14:paraId="3E9D0AD8"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110</w:t>
            </w:r>
          </w:p>
        </w:tc>
        <w:tc>
          <w:tcPr>
            <w:tcW w:w="1022" w:type="dxa"/>
            <w:tcBorders>
              <w:top w:val="single" w:sz="4" w:space="0" w:color="auto"/>
              <w:left w:val="single" w:sz="4" w:space="0" w:color="auto"/>
              <w:bottom w:val="single" w:sz="4" w:space="0" w:color="auto"/>
              <w:right w:val="single" w:sz="4" w:space="0" w:color="auto"/>
            </w:tcBorders>
            <w:shd w:val="clear" w:color="000000" w:fill="E7E482"/>
            <w:noWrap/>
            <w:hideMark/>
          </w:tcPr>
          <w:p w14:paraId="29B5CF85"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4,7%</w:t>
            </w:r>
          </w:p>
        </w:tc>
        <w:tc>
          <w:tcPr>
            <w:tcW w:w="1481" w:type="dxa"/>
            <w:tcBorders>
              <w:top w:val="single" w:sz="4" w:space="0" w:color="auto"/>
              <w:left w:val="single" w:sz="4" w:space="0" w:color="auto"/>
              <w:bottom w:val="single" w:sz="4" w:space="0" w:color="auto"/>
              <w:right w:val="single" w:sz="4" w:space="0" w:color="auto"/>
            </w:tcBorders>
            <w:shd w:val="clear" w:color="000000" w:fill="FFE583"/>
            <w:noWrap/>
            <w:hideMark/>
          </w:tcPr>
          <w:p w14:paraId="3EE6ECFF"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1,7%</w:t>
            </w:r>
          </w:p>
        </w:tc>
      </w:tr>
      <w:tr w:rsidR="00B070F4" w:rsidRPr="007E363A" w14:paraId="124F624E" w14:textId="77777777" w:rsidTr="00B070F4">
        <w:trPr>
          <w:trHeight w:val="585"/>
        </w:trPr>
        <w:tc>
          <w:tcPr>
            <w:tcW w:w="2160" w:type="dxa"/>
            <w:tcBorders>
              <w:top w:val="nil"/>
              <w:left w:val="single" w:sz="4" w:space="0" w:color="auto"/>
              <w:bottom w:val="single" w:sz="4" w:space="0" w:color="auto"/>
              <w:right w:val="single" w:sz="4" w:space="0" w:color="auto"/>
            </w:tcBorders>
            <w:shd w:val="clear" w:color="auto" w:fill="auto"/>
            <w:hideMark/>
          </w:tcPr>
          <w:p w14:paraId="017819F3" w14:textId="332D6D65"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 xml:space="preserve">6. Total cauze </w:t>
            </w:r>
            <w:r w:rsidR="00A47BE2" w:rsidRPr="007E363A">
              <w:rPr>
                <w:b/>
                <w:bCs/>
                <w:sz w:val="28"/>
                <w:szCs w:val="28"/>
                <w:lang w:val="ro-MD" w:eastAsia="ru-RU"/>
              </w:rPr>
              <w:t>contravenționale</w:t>
            </w:r>
            <w:r w:rsidRPr="007E363A">
              <w:rPr>
                <w:b/>
                <w:bCs/>
                <w:sz w:val="28"/>
                <w:szCs w:val="28"/>
                <w:lang w:val="ro-MD" w:eastAsia="ru-RU"/>
              </w:rPr>
              <w:t xml:space="preserve"> </w:t>
            </w:r>
          </w:p>
        </w:tc>
        <w:tc>
          <w:tcPr>
            <w:tcW w:w="1150" w:type="dxa"/>
            <w:tcBorders>
              <w:top w:val="nil"/>
              <w:left w:val="nil"/>
              <w:bottom w:val="single" w:sz="8" w:space="0" w:color="auto"/>
              <w:right w:val="single" w:sz="8" w:space="0" w:color="auto"/>
            </w:tcBorders>
            <w:shd w:val="clear" w:color="000000" w:fill="FDE9D9"/>
            <w:vAlign w:val="center"/>
            <w:hideMark/>
          </w:tcPr>
          <w:p w14:paraId="77882D0E"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65</w:t>
            </w:r>
          </w:p>
        </w:tc>
        <w:tc>
          <w:tcPr>
            <w:tcW w:w="1436" w:type="dxa"/>
            <w:tcBorders>
              <w:top w:val="nil"/>
              <w:left w:val="nil"/>
              <w:bottom w:val="single" w:sz="8" w:space="0" w:color="auto"/>
              <w:right w:val="single" w:sz="8" w:space="0" w:color="auto"/>
            </w:tcBorders>
            <w:shd w:val="clear" w:color="000000" w:fill="FDE9D9"/>
            <w:vAlign w:val="center"/>
            <w:hideMark/>
          </w:tcPr>
          <w:p w14:paraId="3E35719E"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308</w:t>
            </w:r>
          </w:p>
        </w:tc>
        <w:tc>
          <w:tcPr>
            <w:tcW w:w="1406" w:type="dxa"/>
            <w:tcBorders>
              <w:top w:val="nil"/>
              <w:left w:val="nil"/>
              <w:bottom w:val="single" w:sz="8" w:space="0" w:color="auto"/>
              <w:right w:val="single" w:sz="8" w:space="0" w:color="auto"/>
            </w:tcBorders>
            <w:shd w:val="clear" w:color="000000" w:fill="FDE9D9"/>
            <w:vAlign w:val="center"/>
            <w:hideMark/>
          </w:tcPr>
          <w:p w14:paraId="23547F42"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301</w:t>
            </w:r>
          </w:p>
        </w:tc>
        <w:tc>
          <w:tcPr>
            <w:tcW w:w="1345" w:type="dxa"/>
            <w:tcBorders>
              <w:top w:val="nil"/>
              <w:left w:val="nil"/>
              <w:bottom w:val="single" w:sz="8" w:space="0" w:color="auto"/>
              <w:right w:val="single" w:sz="8" w:space="0" w:color="auto"/>
            </w:tcBorders>
            <w:shd w:val="clear" w:color="000000" w:fill="FDE9D9"/>
            <w:vAlign w:val="center"/>
            <w:hideMark/>
          </w:tcPr>
          <w:p w14:paraId="7BA2DE0A"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72</w:t>
            </w:r>
          </w:p>
        </w:tc>
        <w:tc>
          <w:tcPr>
            <w:tcW w:w="1458" w:type="dxa"/>
            <w:tcBorders>
              <w:top w:val="nil"/>
              <w:left w:val="single" w:sz="4" w:space="0" w:color="auto"/>
              <w:bottom w:val="single" w:sz="4" w:space="0" w:color="auto"/>
              <w:right w:val="single" w:sz="4" w:space="0" w:color="auto"/>
            </w:tcBorders>
            <w:shd w:val="clear" w:color="000000" w:fill="FDE9D9"/>
            <w:hideMark/>
          </w:tcPr>
          <w:p w14:paraId="50067A34" w14:textId="77777777" w:rsidR="00D945C6" w:rsidRDefault="00D945C6" w:rsidP="0037611E">
            <w:pPr>
              <w:widowControl/>
              <w:autoSpaceDE/>
              <w:autoSpaceDN/>
              <w:jc w:val="center"/>
              <w:rPr>
                <w:b/>
                <w:bCs/>
                <w:sz w:val="28"/>
                <w:szCs w:val="28"/>
                <w:lang w:val="ro-MD" w:eastAsia="ru-RU"/>
              </w:rPr>
            </w:pPr>
          </w:p>
          <w:p w14:paraId="322D2862"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w:t>
            </w:r>
          </w:p>
        </w:tc>
        <w:tc>
          <w:tcPr>
            <w:tcW w:w="1672" w:type="dxa"/>
            <w:tcBorders>
              <w:top w:val="nil"/>
              <w:left w:val="nil"/>
              <w:bottom w:val="single" w:sz="4" w:space="0" w:color="auto"/>
              <w:right w:val="single" w:sz="4" w:space="0" w:color="auto"/>
            </w:tcBorders>
            <w:shd w:val="clear" w:color="000000" w:fill="FDE9D9"/>
            <w:hideMark/>
          </w:tcPr>
          <w:p w14:paraId="238AFED3" w14:textId="77777777" w:rsidR="00D945C6" w:rsidRDefault="00D945C6" w:rsidP="0037611E">
            <w:pPr>
              <w:widowControl/>
              <w:autoSpaceDE/>
              <w:autoSpaceDN/>
              <w:jc w:val="center"/>
              <w:rPr>
                <w:b/>
                <w:bCs/>
                <w:sz w:val="28"/>
                <w:szCs w:val="28"/>
                <w:lang w:val="ro-MD" w:eastAsia="ru-RU"/>
              </w:rPr>
            </w:pPr>
          </w:p>
          <w:p w14:paraId="09731018"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w:t>
            </w:r>
          </w:p>
        </w:tc>
        <w:tc>
          <w:tcPr>
            <w:tcW w:w="1280" w:type="dxa"/>
            <w:tcBorders>
              <w:top w:val="single" w:sz="4" w:space="0" w:color="auto"/>
              <w:left w:val="single" w:sz="4" w:space="0" w:color="auto"/>
              <w:bottom w:val="single" w:sz="4" w:space="0" w:color="auto"/>
              <w:right w:val="single" w:sz="4" w:space="0" w:color="auto"/>
            </w:tcBorders>
            <w:shd w:val="clear" w:color="000000" w:fill="FFFF00"/>
            <w:noWrap/>
            <w:hideMark/>
          </w:tcPr>
          <w:p w14:paraId="265EA7A4" w14:textId="77777777" w:rsidR="00D945C6" w:rsidRDefault="00D945C6" w:rsidP="0037611E">
            <w:pPr>
              <w:widowControl/>
              <w:autoSpaceDE/>
              <w:autoSpaceDN/>
              <w:jc w:val="center"/>
              <w:rPr>
                <w:b/>
                <w:bCs/>
                <w:sz w:val="28"/>
                <w:szCs w:val="28"/>
                <w:lang w:val="ro-MD" w:eastAsia="ru-RU"/>
              </w:rPr>
            </w:pPr>
          </w:p>
          <w:p w14:paraId="1E3D300E"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97,7%</w:t>
            </w:r>
          </w:p>
        </w:tc>
        <w:tc>
          <w:tcPr>
            <w:tcW w:w="1413" w:type="dxa"/>
            <w:tcBorders>
              <w:top w:val="single" w:sz="4" w:space="0" w:color="auto"/>
              <w:left w:val="single" w:sz="4" w:space="0" w:color="auto"/>
              <w:bottom w:val="single" w:sz="4" w:space="0" w:color="auto"/>
              <w:right w:val="single" w:sz="4" w:space="0" w:color="auto"/>
            </w:tcBorders>
            <w:shd w:val="clear" w:color="000000" w:fill="92D050"/>
            <w:noWrap/>
            <w:hideMark/>
          </w:tcPr>
          <w:p w14:paraId="185200E4" w14:textId="77777777" w:rsidR="00D945C6" w:rsidRDefault="00D945C6" w:rsidP="0037611E">
            <w:pPr>
              <w:widowControl/>
              <w:autoSpaceDE/>
              <w:autoSpaceDN/>
              <w:jc w:val="center"/>
              <w:rPr>
                <w:b/>
                <w:bCs/>
                <w:sz w:val="28"/>
                <w:szCs w:val="28"/>
                <w:lang w:val="ro-MD" w:eastAsia="ru-RU"/>
              </w:rPr>
            </w:pPr>
          </w:p>
          <w:p w14:paraId="2C693991"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87</w:t>
            </w:r>
          </w:p>
        </w:tc>
        <w:tc>
          <w:tcPr>
            <w:tcW w:w="1022" w:type="dxa"/>
            <w:tcBorders>
              <w:top w:val="single" w:sz="4" w:space="0" w:color="auto"/>
              <w:left w:val="single" w:sz="4" w:space="0" w:color="auto"/>
              <w:bottom w:val="single" w:sz="4" w:space="0" w:color="auto"/>
              <w:right w:val="single" w:sz="4" w:space="0" w:color="auto"/>
            </w:tcBorders>
            <w:shd w:val="clear" w:color="000000" w:fill="63BE7B"/>
            <w:noWrap/>
            <w:hideMark/>
          </w:tcPr>
          <w:p w14:paraId="1CF8FB27" w14:textId="77777777" w:rsidR="00D945C6" w:rsidRDefault="00D945C6" w:rsidP="0037611E">
            <w:pPr>
              <w:widowControl/>
              <w:autoSpaceDE/>
              <w:autoSpaceDN/>
              <w:jc w:val="center"/>
              <w:rPr>
                <w:b/>
                <w:bCs/>
                <w:sz w:val="28"/>
                <w:szCs w:val="28"/>
                <w:lang w:val="ro-MD" w:eastAsia="ru-RU"/>
              </w:rPr>
            </w:pPr>
          </w:p>
          <w:p w14:paraId="5BD23728"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0,0%</w:t>
            </w:r>
          </w:p>
        </w:tc>
        <w:tc>
          <w:tcPr>
            <w:tcW w:w="1481" w:type="dxa"/>
            <w:tcBorders>
              <w:top w:val="single" w:sz="4" w:space="0" w:color="auto"/>
              <w:left w:val="single" w:sz="4" w:space="0" w:color="auto"/>
              <w:bottom w:val="single" w:sz="4" w:space="0" w:color="auto"/>
              <w:right w:val="single" w:sz="4" w:space="0" w:color="auto"/>
            </w:tcBorders>
            <w:shd w:val="clear" w:color="000000" w:fill="63BE7B"/>
            <w:noWrap/>
            <w:hideMark/>
          </w:tcPr>
          <w:p w14:paraId="16C7D638" w14:textId="77777777" w:rsidR="00D945C6" w:rsidRDefault="00D945C6" w:rsidP="0037611E">
            <w:pPr>
              <w:widowControl/>
              <w:autoSpaceDE/>
              <w:autoSpaceDN/>
              <w:jc w:val="center"/>
              <w:rPr>
                <w:b/>
                <w:bCs/>
                <w:sz w:val="28"/>
                <w:szCs w:val="28"/>
                <w:lang w:val="ro-MD" w:eastAsia="ru-RU"/>
              </w:rPr>
            </w:pPr>
          </w:p>
          <w:p w14:paraId="2A9ADE5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0,0%</w:t>
            </w:r>
          </w:p>
        </w:tc>
      </w:tr>
      <w:tr w:rsidR="00B070F4" w:rsidRPr="007E363A" w14:paraId="65DF7FE8" w14:textId="77777777" w:rsidTr="00B070F4">
        <w:trPr>
          <w:trHeight w:val="553"/>
        </w:trPr>
        <w:tc>
          <w:tcPr>
            <w:tcW w:w="2160" w:type="dxa"/>
            <w:tcBorders>
              <w:top w:val="nil"/>
              <w:left w:val="single" w:sz="4" w:space="0" w:color="auto"/>
              <w:bottom w:val="single" w:sz="4" w:space="0" w:color="auto"/>
              <w:right w:val="single" w:sz="4" w:space="0" w:color="auto"/>
            </w:tcBorders>
            <w:shd w:val="clear" w:color="auto" w:fill="auto"/>
            <w:hideMark/>
          </w:tcPr>
          <w:p w14:paraId="0A7B0981" w14:textId="77777777" w:rsidR="00411D9A" w:rsidRPr="007E363A" w:rsidRDefault="00411D9A" w:rsidP="00411D9A">
            <w:pPr>
              <w:widowControl/>
              <w:autoSpaceDE/>
              <w:autoSpaceDN/>
              <w:rPr>
                <w:b/>
                <w:bCs/>
                <w:sz w:val="28"/>
                <w:szCs w:val="28"/>
                <w:lang w:val="ro-MD" w:eastAsia="ru-RU"/>
              </w:rPr>
            </w:pPr>
            <w:r w:rsidRPr="007E363A">
              <w:rPr>
                <w:b/>
                <w:bCs/>
                <w:sz w:val="28"/>
                <w:szCs w:val="28"/>
                <w:lang w:val="ro-MD" w:eastAsia="ru-RU"/>
              </w:rPr>
              <w:t>Totalul calculat de cauze</w:t>
            </w:r>
          </w:p>
        </w:tc>
        <w:tc>
          <w:tcPr>
            <w:tcW w:w="1150" w:type="dxa"/>
            <w:tcBorders>
              <w:top w:val="nil"/>
              <w:left w:val="nil"/>
              <w:bottom w:val="single" w:sz="4" w:space="0" w:color="auto"/>
              <w:right w:val="single" w:sz="4" w:space="0" w:color="auto"/>
            </w:tcBorders>
            <w:shd w:val="clear" w:color="auto" w:fill="auto"/>
            <w:noWrap/>
            <w:vAlign w:val="bottom"/>
            <w:hideMark/>
          </w:tcPr>
          <w:p w14:paraId="2D28521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580</w:t>
            </w:r>
          </w:p>
        </w:tc>
        <w:tc>
          <w:tcPr>
            <w:tcW w:w="1436" w:type="dxa"/>
            <w:tcBorders>
              <w:top w:val="nil"/>
              <w:left w:val="nil"/>
              <w:bottom w:val="single" w:sz="4" w:space="0" w:color="auto"/>
              <w:right w:val="single" w:sz="4" w:space="0" w:color="auto"/>
            </w:tcBorders>
            <w:shd w:val="clear" w:color="auto" w:fill="auto"/>
            <w:noWrap/>
            <w:vAlign w:val="bottom"/>
            <w:hideMark/>
          </w:tcPr>
          <w:p w14:paraId="7EE0EC20"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2 362</w:t>
            </w:r>
          </w:p>
        </w:tc>
        <w:tc>
          <w:tcPr>
            <w:tcW w:w="1406" w:type="dxa"/>
            <w:tcBorders>
              <w:top w:val="nil"/>
              <w:left w:val="nil"/>
              <w:bottom w:val="single" w:sz="4" w:space="0" w:color="auto"/>
              <w:right w:val="single" w:sz="4" w:space="0" w:color="auto"/>
            </w:tcBorders>
            <w:shd w:val="clear" w:color="auto" w:fill="auto"/>
            <w:noWrap/>
            <w:vAlign w:val="bottom"/>
            <w:hideMark/>
          </w:tcPr>
          <w:p w14:paraId="15CF904C"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2 230</w:t>
            </w:r>
          </w:p>
        </w:tc>
        <w:tc>
          <w:tcPr>
            <w:tcW w:w="1345" w:type="dxa"/>
            <w:tcBorders>
              <w:top w:val="nil"/>
              <w:left w:val="nil"/>
              <w:bottom w:val="single" w:sz="4" w:space="0" w:color="auto"/>
              <w:right w:val="single" w:sz="4" w:space="0" w:color="auto"/>
            </w:tcBorders>
            <w:shd w:val="clear" w:color="auto" w:fill="auto"/>
            <w:noWrap/>
            <w:vAlign w:val="bottom"/>
            <w:hideMark/>
          </w:tcPr>
          <w:p w14:paraId="56DF7313"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712</w:t>
            </w:r>
          </w:p>
        </w:tc>
        <w:tc>
          <w:tcPr>
            <w:tcW w:w="1458" w:type="dxa"/>
            <w:tcBorders>
              <w:top w:val="nil"/>
              <w:left w:val="nil"/>
              <w:bottom w:val="single" w:sz="4" w:space="0" w:color="auto"/>
              <w:right w:val="single" w:sz="4" w:space="0" w:color="auto"/>
            </w:tcBorders>
            <w:shd w:val="clear" w:color="auto" w:fill="auto"/>
            <w:noWrap/>
            <w:vAlign w:val="bottom"/>
            <w:hideMark/>
          </w:tcPr>
          <w:p w14:paraId="554E73F9"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122</w:t>
            </w:r>
          </w:p>
        </w:tc>
        <w:tc>
          <w:tcPr>
            <w:tcW w:w="1672" w:type="dxa"/>
            <w:tcBorders>
              <w:top w:val="nil"/>
              <w:left w:val="nil"/>
              <w:bottom w:val="single" w:sz="4" w:space="0" w:color="auto"/>
              <w:right w:val="single" w:sz="4" w:space="0" w:color="auto"/>
            </w:tcBorders>
            <w:shd w:val="clear" w:color="auto" w:fill="auto"/>
            <w:noWrap/>
            <w:vAlign w:val="bottom"/>
            <w:hideMark/>
          </w:tcPr>
          <w:p w14:paraId="3DC3E9A7"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38</w:t>
            </w:r>
          </w:p>
        </w:tc>
        <w:tc>
          <w:tcPr>
            <w:tcW w:w="1280" w:type="dxa"/>
            <w:tcBorders>
              <w:top w:val="single" w:sz="4" w:space="0" w:color="auto"/>
              <w:left w:val="single" w:sz="4" w:space="0" w:color="auto"/>
              <w:bottom w:val="single" w:sz="4" w:space="0" w:color="auto"/>
              <w:right w:val="single" w:sz="4" w:space="0" w:color="auto"/>
            </w:tcBorders>
            <w:shd w:val="clear" w:color="000000" w:fill="FFFF00"/>
            <w:noWrap/>
            <w:hideMark/>
          </w:tcPr>
          <w:p w14:paraId="0B71EE06" w14:textId="77777777" w:rsidR="00D945C6" w:rsidRDefault="00D945C6" w:rsidP="0037611E">
            <w:pPr>
              <w:widowControl/>
              <w:autoSpaceDE/>
              <w:autoSpaceDN/>
              <w:jc w:val="center"/>
              <w:rPr>
                <w:b/>
                <w:bCs/>
                <w:sz w:val="28"/>
                <w:szCs w:val="28"/>
                <w:lang w:val="ro-MD" w:eastAsia="ru-RU"/>
              </w:rPr>
            </w:pPr>
          </w:p>
          <w:p w14:paraId="1FE78F7A"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94,4%</w:t>
            </w:r>
          </w:p>
        </w:tc>
        <w:tc>
          <w:tcPr>
            <w:tcW w:w="1413" w:type="dxa"/>
            <w:tcBorders>
              <w:top w:val="single" w:sz="4" w:space="0" w:color="auto"/>
              <w:left w:val="single" w:sz="4" w:space="0" w:color="auto"/>
              <w:bottom w:val="single" w:sz="4" w:space="0" w:color="auto"/>
              <w:right w:val="single" w:sz="4" w:space="0" w:color="auto"/>
            </w:tcBorders>
            <w:shd w:val="clear" w:color="000000" w:fill="92D050"/>
            <w:noWrap/>
            <w:hideMark/>
          </w:tcPr>
          <w:p w14:paraId="4C1C5E63" w14:textId="77777777" w:rsidR="00D945C6" w:rsidRDefault="00D945C6" w:rsidP="0037611E">
            <w:pPr>
              <w:widowControl/>
              <w:autoSpaceDE/>
              <w:autoSpaceDN/>
              <w:jc w:val="center"/>
              <w:rPr>
                <w:b/>
                <w:bCs/>
                <w:sz w:val="28"/>
                <w:szCs w:val="28"/>
                <w:lang w:val="ro-MD" w:eastAsia="ru-RU"/>
              </w:rPr>
            </w:pPr>
          </w:p>
          <w:p w14:paraId="1177ECB4"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117</w:t>
            </w:r>
          </w:p>
        </w:tc>
        <w:tc>
          <w:tcPr>
            <w:tcW w:w="1022" w:type="dxa"/>
            <w:tcBorders>
              <w:top w:val="single" w:sz="4" w:space="0" w:color="auto"/>
              <w:left w:val="single" w:sz="4" w:space="0" w:color="auto"/>
              <w:bottom w:val="single" w:sz="4" w:space="0" w:color="auto"/>
              <w:right w:val="single" w:sz="4" w:space="0" w:color="auto"/>
            </w:tcBorders>
            <w:shd w:val="clear" w:color="000000" w:fill="FFEB84"/>
            <w:noWrap/>
            <w:hideMark/>
          </w:tcPr>
          <w:p w14:paraId="775DD906" w14:textId="77777777" w:rsidR="00D945C6" w:rsidRDefault="00D945C6" w:rsidP="0037611E">
            <w:pPr>
              <w:widowControl/>
              <w:autoSpaceDE/>
              <w:autoSpaceDN/>
              <w:jc w:val="center"/>
              <w:rPr>
                <w:b/>
                <w:bCs/>
                <w:sz w:val="28"/>
                <w:szCs w:val="28"/>
                <w:lang w:val="ro-MD" w:eastAsia="ru-RU"/>
              </w:rPr>
            </w:pPr>
          </w:p>
          <w:p w14:paraId="40C05D67"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5,5%</w:t>
            </w:r>
          </w:p>
        </w:tc>
        <w:tc>
          <w:tcPr>
            <w:tcW w:w="1481" w:type="dxa"/>
            <w:tcBorders>
              <w:top w:val="single" w:sz="4" w:space="0" w:color="auto"/>
              <w:left w:val="single" w:sz="4" w:space="0" w:color="auto"/>
              <w:bottom w:val="single" w:sz="4" w:space="0" w:color="auto"/>
              <w:right w:val="single" w:sz="4" w:space="0" w:color="auto"/>
            </w:tcBorders>
            <w:shd w:val="clear" w:color="000000" w:fill="FFE583"/>
            <w:noWrap/>
            <w:hideMark/>
          </w:tcPr>
          <w:p w14:paraId="665BABF2" w14:textId="77777777" w:rsidR="00D945C6" w:rsidRDefault="00D945C6" w:rsidP="0037611E">
            <w:pPr>
              <w:widowControl/>
              <w:autoSpaceDE/>
              <w:autoSpaceDN/>
              <w:jc w:val="center"/>
              <w:rPr>
                <w:b/>
                <w:bCs/>
                <w:sz w:val="28"/>
                <w:szCs w:val="28"/>
                <w:lang w:val="ro-MD" w:eastAsia="ru-RU"/>
              </w:rPr>
            </w:pPr>
          </w:p>
          <w:p w14:paraId="2ECC121C" w14:textId="77777777" w:rsidR="00411D9A" w:rsidRPr="007E363A" w:rsidRDefault="00411D9A" w:rsidP="0037611E">
            <w:pPr>
              <w:widowControl/>
              <w:autoSpaceDE/>
              <w:autoSpaceDN/>
              <w:jc w:val="center"/>
              <w:rPr>
                <w:b/>
                <w:bCs/>
                <w:sz w:val="28"/>
                <w:szCs w:val="28"/>
                <w:lang w:val="ro-MD" w:eastAsia="ru-RU"/>
              </w:rPr>
            </w:pPr>
            <w:r w:rsidRPr="007E363A">
              <w:rPr>
                <w:b/>
                <w:bCs/>
                <w:sz w:val="28"/>
                <w:szCs w:val="28"/>
                <w:lang w:val="ro-MD" w:eastAsia="ru-RU"/>
              </w:rPr>
              <w:t>1,7%</w:t>
            </w:r>
          </w:p>
        </w:tc>
      </w:tr>
    </w:tbl>
    <w:p w14:paraId="4A3AC8EA" w14:textId="77777777" w:rsidR="006F3D88" w:rsidRPr="007E363A" w:rsidRDefault="006F3D88" w:rsidP="00411D9A">
      <w:pPr>
        <w:jc w:val="center"/>
        <w:rPr>
          <w:rFonts w:ascii="Arial"/>
          <w:sz w:val="16"/>
          <w:lang w:val="ro-MD"/>
        </w:rPr>
      </w:pPr>
    </w:p>
    <w:p w14:paraId="4C3A867C" w14:textId="77777777" w:rsidR="006F3D88" w:rsidRPr="007E363A" w:rsidRDefault="006F3D88">
      <w:pPr>
        <w:jc w:val="right"/>
        <w:rPr>
          <w:rFonts w:ascii="Arial"/>
          <w:sz w:val="16"/>
          <w:lang w:val="ro-MD"/>
        </w:rPr>
        <w:sectPr w:rsidR="006F3D88" w:rsidRPr="007E363A">
          <w:footerReference w:type="default" r:id="rId9"/>
          <w:pgSz w:w="16840" w:h="11910" w:orient="landscape"/>
          <w:pgMar w:top="520" w:right="520" w:bottom="280" w:left="600" w:header="0" w:footer="0" w:gutter="0"/>
          <w:cols w:space="720"/>
        </w:sectPr>
      </w:pPr>
    </w:p>
    <w:p w14:paraId="7C4615D7" w14:textId="77777777" w:rsidR="00411374" w:rsidRPr="007E363A" w:rsidRDefault="00362CDC">
      <w:pPr>
        <w:pStyle w:val="a3"/>
        <w:spacing w:before="70"/>
        <w:ind w:left="111" w:right="191" w:firstLine="566"/>
        <w:jc w:val="both"/>
        <w:rPr>
          <w:lang w:val="ro-MD"/>
        </w:rPr>
      </w:pPr>
      <w:r w:rsidRPr="007E363A">
        <w:rPr>
          <w:lang w:val="ro-MD"/>
        </w:rPr>
        <w:t xml:space="preserve">Din punct de vedere grafic, în Curtea de Apel </w:t>
      </w:r>
      <w:r w:rsidR="000C48A2" w:rsidRPr="007E363A">
        <w:rPr>
          <w:lang w:val="ro-MD"/>
        </w:rPr>
        <w:t>Cahul</w:t>
      </w:r>
      <w:r w:rsidRPr="007E363A">
        <w:rPr>
          <w:lang w:val="ro-MD"/>
        </w:rPr>
        <w:t>, situația stocurilor pe ultimii 3</w:t>
      </w:r>
      <w:r w:rsidRPr="007E363A">
        <w:rPr>
          <w:spacing w:val="-67"/>
          <w:lang w:val="ro-MD"/>
        </w:rPr>
        <w:t xml:space="preserve"> </w:t>
      </w:r>
      <w:r w:rsidRPr="007E363A">
        <w:rPr>
          <w:lang w:val="ro-MD"/>
        </w:rPr>
        <w:t>ani,</w:t>
      </w:r>
      <w:r w:rsidRPr="007E363A">
        <w:rPr>
          <w:spacing w:val="-4"/>
          <w:lang w:val="ro-MD"/>
        </w:rPr>
        <w:t xml:space="preserve"> </w:t>
      </w:r>
      <w:r w:rsidRPr="007E363A">
        <w:rPr>
          <w:lang w:val="ro-MD"/>
        </w:rPr>
        <w:t>se prezintă</w:t>
      </w:r>
      <w:r w:rsidRPr="007E363A">
        <w:rPr>
          <w:spacing w:val="-3"/>
          <w:lang w:val="ro-MD"/>
        </w:rPr>
        <w:t xml:space="preserve"> </w:t>
      </w:r>
      <w:r w:rsidRPr="007E363A">
        <w:rPr>
          <w:lang w:val="ro-MD"/>
        </w:rPr>
        <w:t>după</w:t>
      </w:r>
      <w:r w:rsidRPr="007E363A">
        <w:rPr>
          <w:spacing w:val="-3"/>
          <w:lang w:val="ro-MD"/>
        </w:rPr>
        <w:t xml:space="preserve"> </w:t>
      </w:r>
      <w:r w:rsidRPr="007E363A">
        <w:rPr>
          <w:lang w:val="ro-MD"/>
        </w:rPr>
        <w:t>cum</w:t>
      </w:r>
      <w:r w:rsidRPr="007E363A">
        <w:rPr>
          <w:spacing w:val="-3"/>
          <w:lang w:val="ro-MD"/>
        </w:rPr>
        <w:t xml:space="preserve"> </w:t>
      </w:r>
      <w:r w:rsidRPr="007E363A">
        <w:rPr>
          <w:lang w:val="ro-MD"/>
        </w:rPr>
        <w:t>urmează.</w:t>
      </w:r>
    </w:p>
    <w:p w14:paraId="27C0CE4C" w14:textId="77777777" w:rsidR="00411374" w:rsidRPr="007E363A" w:rsidRDefault="00411374">
      <w:pPr>
        <w:pStyle w:val="a3"/>
        <w:rPr>
          <w:sz w:val="30"/>
          <w:lang w:val="ro-MD"/>
        </w:rPr>
      </w:pPr>
    </w:p>
    <w:p w14:paraId="2AB6F062" w14:textId="77777777" w:rsidR="00411374" w:rsidRPr="007E363A" w:rsidRDefault="00411374">
      <w:pPr>
        <w:pStyle w:val="a3"/>
        <w:spacing w:before="11"/>
        <w:rPr>
          <w:sz w:val="25"/>
          <w:lang w:val="ro-MD"/>
        </w:rPr>
      </w:pPr>
    </w:p>
    <w:p w14:paraId="4730B0F9" w14:textId="77777777" w:rsidR="00411374" w:rsidRPr="007E363A" w:rsidRDefault="00D945C6">
      <w:pPr>
        <w:ind w:left="760" w:right="235"/>
        <w:jc w:val="center"/>
        <w:rPr>
          <w:i/>
          <w:sz w:val="28"/>
          <w:lang w:val="ro-MD"/>
        </w:rPr>
      </w:pPr>
      <w:r>
        <w:rPr>
          <w:lang w:val="ro-MD"/>
        </w:rPr>
        <w:pict w14:anchorId="353C6E01">
          <v:shape id="_x0000_s1466" type="#_x0000_t202" style="position:absolute;left:0;text-align:left;margin-left:155.85pt;margin-top:131.9pt;width:12pt;height:24.5pt;z-index:15731712;mso-position-horizontal-relative:page" filled="f" stroked="f">
            <v:textbox style="layout-flow:vertical;mso-layout-flow-alt:bottom-to-top;mso-next-textbox:#_x0000_s1466" inset="0,0,0,0">
              <w:txbxContent>
                <w:p w14:paraId="3433654B" w14:textId="77777777" w:rsidR="00D945C6" w:rsidRDefault="00D945C6" w:rsidP="00426D26">
                  <w:pPr>
                    <w:spacing w:line="223" w:lineRule="exact"/>
                    <w:rPr>
                      <w:rFonts w:ascii="Calibri"/>
                      <w:b/>
                      <w:sz w:val="20"/>
                    </w:rPr>
                  </w:pPr>
                </w:p>
              </w:txbxContent>
            </v:textbox>
            <w10:wrap anchorx="page"/>
          </v:shape>
        </w:pict>
      </w:r>
      <w:r>
        <w:rPr>
          <w:lang w:val="ro-MD"/>
        </w:rPr>
        <w:pict w14:anchorId="6A54FEE4">
          <v:shape id="_x0000_s1465" type="#_x0000_t202" style="position:absolute;left:0;text-align:left;margin-left:189.5pt;margin-top:133.1pt;width:12pt;height:24.5pt;z-index:15732224;mso-position-horizontal-relative:page" filled="f" stroked="f">
            <v:textbox style="layout-flow:vertical;mso-layout-flow-alt:bottom-to-top;mso-next-textbox:#_x0000_s1465" inset="0,0,0,0">
              <w:txbxContent>
                <w:p w14:paraId="4B37B2ED" w14:textId="77777777" w:rsidR="00D945C6" w:rsidRDefault="00D945C6" w:rsidP="00426D26">
                  <w:pPr>
                    <w:spacing w:line="223" w:lineRule="exact"/>
                    <w:rPr>
                      <w:rFonts w:ascii="Calibri"/>
                      <w:b/>
                      <w:sz w:val="20"/>
                    </w:rPr>
                  </w:pPr>
                </w:p>
              </w:txbxContent>
            </v:textbox>
            <w10:wrap anchorx="page"/>
          </v:shape>
        </w:pict>
      </w:r>
      <w:r>
        <w:rPr>
          <w:lang w:val="ro-MD"/>
        </w:rPr>
        <w:pict w14:anchorId="59C36B8F">
          <v:shape id="_x0000_s1464" type="#_x0000_t202" style="position:absolute;left:0;text-align:left;margin-left:265.5pt;margin-top:72.95pt;width:12pt;height:24.5pt;z-index:15733248;mso-position-horizontal-relative:page" filled="f" stroked="f">
            <v:textbox style="layout-flow:vertical;mso-layout-flow-alt:bottom-to-top;mso-next-textbox:#_x0000_s1464" inset="0,0,0,0">
              <w:txbxContent>
                <w:p w14:paraId="2813AD10" w14:textId="77777777" w:rsidR="00D945C6" w:rsidRDefault="00D945C6" w:rsidP="00426D26">
                  <w:pPr>
                    <w:spacing w:line="223" w:lineRule="exact"/>
                    <w:rPr>
                      <w:rFonts w:ascii="Calibri"/>
                      <w:b/>
                      <w:sz w:val="20"/>
                    </w:rPr>
                  </w:pPr>
                </w:p>
              </w:txbxContent>
            </v:textbox>
            <w10:wrap anchorx="page"/>
          </v:shape>
        </w:pict>
      </w:r>
      <w:r>
        <w:rPr>
          <w:lang w:val="ro-MD"/>
        </w:rPr>
        <w:pict w14:anchorId="39023B05">
          <v:shape id="_x0000_s1463" type="#_x0000_t202" style="position:absolute;left:0;text-align:left;margin-left:299.15pt;margin-top:81.05pt;width:12pt;height:24.5pt;z-index:15733760;mso-position-horizontal-relative:page" filled="f" stroked="f">
            <v:textbox style="layout-flow:vertical;mso-layout-flow-alt:bottom-to-top;mso-next-textbox:#_x0000_s1463" inset="0,0,0,0">
              <w:txbxContent>
                <w:p w14:paraId="42D6E01E" w14:textId="77777777" w:rsidR="00D945C6" w:rsidRDefault="00D945C6">
                  <w:pPr>
                    <w:spacing w:line="223" w:lineRule="exact"/>
                    <w:ind w:left="20"/>
                    <w:rPr>
                      <w:rFonts w:ascii="Calibri"/>
                      <w:b/>
                      <w:sz w:val="20"/>
                    </w:rPr>
                  </w:pPr>
                </w:p>
              </w:txbxContent>
            </v:textbox>
            <w10:wrap anchorx="page"/>
          </v:shape>
        </w:pict>
      </w:r>
      <w:r>
        <w:rPr>
          <w:lang w:val="ro-MD"/>
        </w:rPr>
        <w:pict w14:anchorId="259F0223">
          <v:shape id="_x0000_s1462" type="#_x0000_t202" style="position:absolute;left:0;text-align:left;margin-left:375.2pt;margin-top:59.65pt;width:12pt;height:24.5pt;z-index:15734784;mso-position-horizontal-relative:page" filled="f" stroked="f">
            <v:textbox style="layout-flow:vertical;mso-layout-flow-alt:bottom-to-top;mso-next-textbox:#_x0000_s1462" inset="0,0,0,0">
              <w:txbxContent>
                <w:p w14:paraId="4225F620" w14:textId="77777777" w:rsidR="00D945C6" w:rsidRDefault="00D945C6" w:rsidP="00426D26">
                  <w:pPr>
                    <w:spacing w:line="223" w:lineRule="exact"/>
                    <w:rPr>
                      <w:rFonts w:ascii="Calibri"/>
                      <w:b/>
                      <w:sz w:val="20"/>
                    </w:rPr>
                  </w:pPr>
                </w:p>
              </w:txbxContent>
            </v:textbox>
            <w10:wrap anchorx="page"/>
          </v:shape>
        </w:pict>
      </w:r>
      <w:r>
        <w:rPr>
          <w:lang w:val="ro-MD"/>
        </w:rPr>
        <w:pict w14:anchorId="6021D1F4">
          <v:shape id="_x0000_s1461" type="#_x0000_t202" style="position:absolute;left:0;text-align:left;margin-left:408.85pt;margin-top:68.8pt;width:12pt;height:24.5pt;z-index:15735296;mso-position-horizontal-relative:page" filled="f" stroked="f">
            <v:textbox style="layout-flow:vertical;mso-layout-flow-alt:bottom-to-top;mso-next-textbox:#_x0000_s1461" inset="0,0,0,0">
              <w:txbxContent>
                <w:p w14:paraId="0E7A8907" w14:textId="77777777" w:rsidR="00D945C6" w:rsidRDefault="00D945C6" w:rsidP="00426D26">
                  <w:pPr>
                    <w:spacing w:line="223" w:lineRule="exact"/>
                    <w:rPr>
                      <w:rFonts w:ascii="Calibri"/>
                      <w:b/>
                      <w:sz w:val="20"/>
                    </w:rPr>
                  </w:pPr>
                </w:p>
              </w:txbxContent>
            </v:textbox>
            <w10:wrap anchorx="page"/>
          </v:shape>
        </w:pict>
      </w:r>
      <w:r w:rsidR="00362CDC" w:rsidRPr="007E363A">
        <w:rPr>
          <w:b/>
          <w:i/>
          <w:sz w:val="28"/>
          <w:lang w:val="ro-MD"/>
        </w:rPr>
        <w:t>Diagrama</w:t>
      </w:r>
      <w:r w:rsidR="00362CDC" w:rsidRPr="007E363A">
        <w:rPr>
          <w:b/>
          <w:i/>
          <w:spacing w:val="-2"/>
          <w:sz w:val="28"/>
          <w:lang w:val="ro-MD"/>
        </w:rPr>
        <w:t xml:space="preserve"> </w:t>
      </w:r>
      <w:r w:rsidR="00362CDC" w:rsidRPr="007E363A">
        <w:rPr>
          <w:b/>
          <w:i/>
          <w:sz w:val="28"/>
          <w:lang w:val="ro-MD"/>
        </w:rPr>
        <w:t>nr.1.</w:t>
      </w:r>
      <w:r w:rsidR="00362CDC" w:rsidRPr="007E363A">
        <w:rPr>
          <w:b/>
          <w:i/>
          <w:spacing w:val="-2"/>
          <w:sz w:val="28"/>
          <w:lang w:val="ro-MD"/>
        </w:rPr>
        <w:t xml:space="preserve"> </w:t>
      </w:r>
      <w:r w:rsidR="00362CDC" w:rsidRPr="007E363A">
        <w:rPr>
          <w:i/>
          <w:sz w:val="28"/>
          <w:lang w:val="ro-MD"/>
        </w:rPr>
        <w:t>Volumul</w:t>
      </w:r>
      <w:r w:rsidR="00362CDC" w:rsidRPr="007E363A">
        <w:rPr>
          <w:i/>
          <w:spacing w:val="-2"/>
          <w:sz w:val="28"/>
          <w:lang w:val="ro-MD"/>
        </w:rPr>
        <w:t xml:space="preserve"> </w:t>
      </w:r>
      <w:r w:rsidR="00362CDC" w:rsidRPr="007E363A">
        <w:rPr>
          <w:i/>
          <w:sz w:val="28"/>
          <w:lang w:val="ro-MD"/>
        </w:rPr>
        <w:t>de</w:t>
      </w:r>
      <w:r w:rsidR="00362CDC" w:rsidRPr="007E363A">
        <w:rPr>
          <w:i/>
          <w:spacing w:val="-3"/>
          <w:sz w:val="28"/>
          <w:lang w:val="ro-MD"/>
        </w:rPr>
        <w:t xml:space="preserve"> </w:t>
      </w:r>
      <w:r w:rsidR="00362CDC" w:rsidRPr="007E363A">
        <w:rPr>
          <w:i/>
          <w:sz w:val="28"/>
          <w:lang w:val="ro-MD"/>
        </w:rPr>
        <w:t>activitate</w:t>
      </w:r>
      <w:r w:rsidR="00362CDC" w:rsidRPr="007E363A">
        <w:rPr>
          <w:i/>
          <w:spacing w:val="-5"/>
          <w:sz w:val="28"/>
          <w:lang w:val="ro-MD"/>
        </w:rPr>
        <w:t xml:space="preserve"> </w:t>
      </w:r>
      <w:r w:rsidR="00362CDC" w:rsidRPr="007E363A">
        <w:rPr>
          <w:i/>
          <w:sz w:val="28"/>
          <w:lang w:val="ro-MD"/>
        </w:rPr>
        <w:t>pentru</w:t>
      </w:r>
      <w:r w:rsidR="00362CDC" w:rsidRPr="007E363A">
        <w:rPr>
          <w:i/>
          <w:spacing w:val="-6"/>
          <w:sz w:val="28"/>
          <w:lang w:val="ro-MD"/>
        </w:rPr>
        <w:t xml:space="preserve"> </w:t>
      </w:r>
      <w:r w:rsidR="00362CDC" w:rsidRPr="007E363A">
        <w:rPr>
          <w:i/>
          <w:sz w:val="28"/>
          <w:lang w:val="ro-MD"/>
        </w:rPr>
        <w:t>anii</w:t>
      </w:r>
      <w:r w:rsidR="00362CDC" w:rsidRPr="007E363A">
        <w:rPr>
          <w:i/>
          <w:spacing w:val="-1"/>
          <w:sz w:val="28"/>
          <w:lang w:val="ro-MD"/>
        </w:rPr>
        <w:t xml:space="preserve"> </w:t>
      </w:r>
      <w:r w:rsidR="00362CDC" w:rsidRPr="007E363A">
        <w:rPr>
          <w:i/>
          <w:sz w:val="28"/>
          <w:lang w:val="ro-MD"/>
        </w:rPr>
        <w:t>202</w:t>
      </w:r>
      <w:r w:rsidR="000C48A2" w:rsidRPr="007E363A">
        <w:rPr>
          <w:i/>
          <w:sz w:val="28"/>
          <w:lang w:val="ro-MD"/>
        </w:rPr>
        <w:t>1</w:t>
      </w:r>
      <w:r w:rsidR="00362CDC" w:rsidRPr="007E363A">
        <w:rPr>
          <w:i/>
          <w:spacing w:val="1"/>
          <w:sz w:val="28"/>
          <w:lang w:val="ro-MD"/>
        </w:rPr>
        <w:t xml:space="preserve"> </w:t>
      </w:r>
      <w:r w:rsidR="00362CDC" w:rsidRPr="007E363A">
        <w:rPr>
          <w:i/>
          <w:sz w:val="28"/>
          <w:lang w:val="ro-MD"/>
        </w:rPr>
        <w:t>-</w:t>
      </w:r>
      <w:r w:rsidR="00362CDC" w:rsidRPr="007E363A">
        <w:rPr>
          <w:i/>
          <w:spacing w:val="-6"/>
          <w:sz w:val="28"/>
          <w:lang w:val="ro-MD"/>
        </w:rPr>
        <w:t xml:space="preserve"> </w:t>
      </w:r>
      <w:r w:rsidR="00362CDC" w:rsidRPr="007E363A">
        <w:rPr>
          <w:i/>
          <w:sz w:val="28"/>
          <w:lang w:val="ro-MD"/>
        </w:rPr>
        <w:t>202</w:t>
      </w:r>
      <w:r w:rsidR="007B0962" w:rsidRPr="007E363A">
        <w:rPr>
          <w:i/>
          <w:sz w:val="28"/>
          <w:lang w:val="ro-MD"/>
        </w:rPr>
        <w:t>3</w:t>
      </w:r>
    </w:p>
    <w:p w14:paraId="32022456" w14:textId="77777777" w:rsidR="00426D26" w:rsidRPr="007E363A" w:rsidRDefault="00426D26" w:rsidP="000D0F6E">
      <w:pPr>
        <w:ind w:left="284" w:right="235" w:hanging="142"/>
        <w:jc w:val="center"/>
        <w:rPr>
          <w:i/>
          <w:sz w:val="28"/>
          <w:lang w:val="ro-MD"/>
        </w:rPr>
      </w:pPr>
    </w:p>
    <w:p w14:paraId="1738D5F4" w14:textId="77777777" w:rsidR="00426D26" w:rsidRPr="007E363A" w:rsidRDefault="00426D26">
      <w:pPr>
        <w:ind w:left="760" w:right="235"/>
        <w:jc w:val="center"/>
        <w:rPr>
          <w:i/>
          <w:sz w:val="28"/>
          <w:lang w:val="ro-MD"/>
        </w:rPr>
      </w:pPr>
      <w:r w:rsidRPr="007E363A">
        <w:rPr>
          <w:noProof/>
          <w:lang w:val="ru-RU" w:eastAsia="ru-RU"/>
        </w:rPr>
        <w:drawing>
          <wp:inline distT="0" distB="0" distL="0" distR="0" wp14:anchorId="0C80644C" wp14:editId="3494653E">
            <wp:extent cx="5739130" cy="4257675"/>
            <wp:effectExtent l="0" t="0" r="13970" b="9525"/>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3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74BBE4" w14:textId="77777777" w:rsidR="00411374" w:rsidRPr="007E363A" w:rsidRDefault="00411374">
      <w:pPr>
        <w:pStyle w:val="a3"/>
        <w:rPr>
          <w:i/>
          <w:sz w:val="30"/>
          <w:lang w:val="ro-MD"/>
        </w:rPr>
      </w:pPr>
    </w:p>
    <w:p w14:paraId="6B591A41" w14:textId="77777777" w:rsidR="00411374" w:rsidRPr="007E363A" w:rsidRDefault="00411374">
      <w:pPr>
        <w:pStyle w:val="a3"/>
        <w:spacing w:before="6"/>
        <w:rPr>
          <w:i/>
          <w:sz w:val="38"/>
          <w:lang w:val="ro-MD"/>
        </w:rPr>
      </w:pPr>
    </w:p>
    <w:p w14:paraId="54511657" w14:textId="77777777" w:rsidR="00411374" w:rsidRPr="007E363A" w:rsidRDefault="00D945C6">
      <w:pPr>
        <w:pStyle w:val="a3"/>
        <w:ind w:left="111" w:right="151" w:firstLine="566"/>
        <w:jc w:val="both"/>
        <w:rPr>
          <w:lang w:val="ro-MD"/>
        </w:rPr>
      </w:pPr>
      <w:r>
        <w:rPr>
          <w:lang w:val="ro-MD"/>
        </w:rPr>
        <w:pict w14:anchorId="3BFCC6C1">
          <v:shape id="_x0000_s1460" type="#_x0000_t202" style="position:absolute;left:0;text-align:left;margin-left:223.15pt;margin-top:-125.95pt;width:12pt;height:24.5pt;z-index:15732736;mso-position-horizontal-relative:page" filled="f" stroked="f">
            <v:textbox style="layout-flow:vertical;mso-layout-flow-alt:bottom-to-top;mso-next-textbox:#_x0000_s1460" inset="0,0,0,0">
              <w:txbxContent>
                <w:p w14:paraId="0734537E" w14:textId="77777777" w:rsidR="00D945C6" w:rsidRDefault="00D945C6" w:rsidP="00426D26">
                  <w:pPr>
                    <w:spacing w:line="223" w:lineRule="exact"/>
                    <w:rPr>
                      <w:rFonts w:ascii="Calibri"/>
                      <w:b/>
                      <w:sz w:val="20"/>
                    </w:rPr>
                  </w:pPr>
                </w:p>
              </w:txbxContent>
            </v:textbox>
            <w10:wrap anchorx="page"/>
          </v:shape>
        </w:pict>
      </w:r>
      <w:r>
        <w:rPr>
          <w:lang w:val="ro-MD"/>
        </w:rPr>
        <w:pict w14:anchorId="6B619BAC">
          <v:shape id="_x0000_s1459" type="#_x0000_t202" style="position:absolute;left:0;text-align:left;margin-left:332.8pt;margin-top:-134.05pt;width:12pt;height:24.5pt;z-index:15734272;mso-position-horizontal-relative:page" filled="f" stroked="f">
            <v:textbox style="layout-flow:vertical;mso-layout-flow-alt:bottom-to-top;mso-next-textbox:#_x0000_s1459" inset="0,0,0,0">
              <w:txbxContent>
                <w:p w14:paraId="59521438" w14:textId="77777777" w:rsidR="00D945C6" w:rsidRDefault="00D945C6" w:rsidP="00426D26">
                  <w:pPr>
                    <w:spacing w:line="223" w:lineRule="exact"/>
                    <w:rPr>
                      <w:rFonts w:ascii="Calibri"/>
                      <w:b/>
                      <w:sz w:val="20"/>
                    </w:rPr>
                  </w:pPr>
                </w:p>
              </w:txbxContent>
            </v:textbox>
            <w10:wrap anchorx="page"/>
          </v:shape>
        </w:pict>
      </w:r>
      <w:r>
        <w:rPr>
          <w:lang w:val="ro-MD"/>
        </w:rPr>
        <w:pict w14:anchorId="1A9E1337">
          <v:shape id="_x0000_s1458" type="#_x0000_t202" style="position:absolute;left:0;text-align:left;margin-left:442.5pt;margin-top:-143.2pt;width:12pt;height:24.5pt;z-index:15735808;mso-position-horizontal-relative:page" filled="f" stroked="f">
            <v:textbox style="layout-flow:vertical;mso-layout-flow-alt:bottom-to-top;mso-next-textbox:#_x0000_s1458" inset="0,0,0,0">
              <w:txbxContent>
                <w:p w14:paraId="3F1E17C8" w14:textId="77777777" w:rsidR="00D945C6" w:rsidRDefault="00D945C6" w:rsidP="00426D26">
                  <w:pPr>
                    <w:spacing w:line="223" w:lineRule="exact"/>
                    <w:rPr>
                      <w:rFonts w:ascii="Calibri"/>
                      <w:b/>
                      <w:sz w:val="20"/>
                    </w:rPr>
                  </w:pPr>
                </w:p>
              </w:txbxContent>
            </v:textbox>
            <w10:wrap anchorx="page"/>
          </v:shape>
        </w:pict>
      </w:r>
      <w:r w:rsidR="00362CDC" w:rsidRPr="007E363A">
        <w:rPr>
          <w:lang w:val="ro-MD"/>
        </w:rPr>
        <w:t>După cum se poate observa, nivelul stocurilor în anul 202</w:t>
      </w:r>
      <w:r w:rsidR="000D0F6E" w:rsidRPr="007E363A">
        <w:rPr>
          <w:lang w:val="ro-MD"/>
        </w:rPr>
        <w:t>3</w:t>
      </w:r>
      <w:r w:rsidR="00362CDC" w:rsidRPr="007E363A">
        <w:rPr>
          <w:lang w:val="ro-MD"/>
        </w:rPr>
        <w:t>, comparativ cu anii</w:t>
      </w:r>
      <w:r w:rsidR="00362CDC" w:rsidRPr="007E363A">
        <w:rPr>
          <w:spacing w:val="1"/>
          <w:lang w:val="ro-MD"/>
        </w:rPr>
        <w:t xml:space="preserve"> </w:t>
      </w:r>
      <w:r w:rsidR="00362CDC" w:rsidRPr="007E363A">
        <w:rPr>
          <w:lang w:val="ro-MD"/>
        </w:rPr>
        <w:t>202</w:t>
      </w:r>
      <w:r w:rsidR="000D0F6E" w:rsidRPr="007E363A">
        <w:rPr>
          <w:lang w:val="ro-MD"/>
        </w:rPr>
        <w:t>2</w:t>
      </w:r>
      <w:r w:rsidR="00362CDC" w:rsidRPr="007E363A">
        <w:rPr>
          <w:spacing w:val="-1"/>
          <w:lang w:val="ro-MD"/>
        </w:rPr>
        <w:t xml:space="preserve"> </w:t>
      </w:r>
      <w:r w:rsidR="00362CDC" w:rsidRPr="007E363A">
        <w:rPr>
          <w:lang w:val="ro-MD"/>
        </w:rPr>
        <w:t>și</w:t>
      </w:r>
      <w:r w:rsidR="00362CDC" w:rsidRPr="007E363A">
        <w:rPr>
          <w:spacing w:val="1"/>
          <w:lang w:val="ro-MD"/>
        </w:rPr>
        <w:t xml:space="preserve"> </w:t>
      </w:r>
      <w:r w:rsidR="00362CDC" w:rsidRPr="007E363A">
        <w:rPr>
          <w:lang w:val="ro-MD"/>
        </w:rPr>
        <w:t>202</w:t>
      </w:r>
      <w:r w:rsidR="000D0F6E" w:rsidRPr="007E363A">
        <w:rPr>
          <w:lang w:val="ro-MD"/>
        </w:rPr>
        <w:t xml:space="preserve">1 </w:t>
      </w:r>
      <w:r w:rsidR="00362CDC" w:rsidRPr="007E363A">
        <w:rPr>
          <w:lang w:val="ro-MD"/>
        </w:rPr>
        <w:t>este</w:t>
      </w:r>
      <w:r w:rsidR="00362CDC" w:rsidRPr="007E363A">
        <w:rPr>
          <w:spacing w:val="-1"/>
          <w:lang w:val="ro-MD"/>
        </w:rPr>
        <w:t xml:space="preserve"> </w:t>
      </w:r>
      <w:r w:rsidR="00A61452" w:rsidRPr="007E363A">
        <w:rPr>
          <w:lang w:val="ro-MD"/>
        </w:rPr>
        <w:t>în</w:t>
      </w:r>
      <w:r w:rsidR="00362CDC" w:rsidRPr="007E363A">
        <w:rPr>
          <w:spacing w:val="1"/>
          <w:lang w:val="ro-MD"/>
        </w:rPr>
        <w:t xml:space="preserve"> </w:t>
      </w:r>
      <w:r w:rsidR="00362CDC" w:rsidRPr="007E363A">
        <w:rPr>
          <w:lang w:val="ro-MD"/>
        </w:rPr>
        <w:t xml:space="preserve">creștere </w:t>
      </w:r>
      <w:r w:rsidR="008924B0" w:rsidRPr="007E363A">
        <w:rPr>
          <w:lang w:val="ro-MD"/>
        </w:rPr>
        <w:t>continuă</w:t>
      </w:r>
      <w:r w:rsidR="00362CDC" w:rsidRPr="007E363A">
        <w:rPr>
          <w:lang w:val="ro-MD"/>
        </w:rPr>
        <w:t>.</w:t>
      </w:r>
    </w:p>
    <w:p w14:paraId="45D2E2A5" w14:textId="77777777" w:rsidR="00411374" w:rsidRPr="007E363A" w:rsidRDefault="00362CDC">
      <w:pPr>
        <w:pStyle w:val="a3"/>
        <w:spacing w:before="239"/>
        <w:ind w:left="111" w:right="149" w:firstLine="566"/>
        <w:jc w:val="both"/>
        <w:rPr>
          <w:lang w:val="ro-MD"/>
        </w:rPr>
      </w:pPr>
      <w:r w:rsidRPr="007E363A">
        <w:rPr>
          <w:lang w:val="ro-MD"/>
        </w:rPr>
        <w:t xml:space="preserve">Numărul </w:t>
      </w:r>
      <w:r w:rsidRPr="007E363A">
        <w:rPr>
          <w:b/>
          <w:lang w:val="ro-MD"/>
        </w:rPr>
        <w:t>cauzelor noi</w:t>
      </w:r>
      <w:r w:rsidRPr="007E363A">
        <w:rPr>
          <w:lang w:val="ro-MD"/>
        </w:rPr>
        <w:t xml:space="preserve"> înregistrate în 202</w:t>
      </w:r>
      <w:r w:rsidR="008924B0" w:rsidRPr="007E363A">
        <w:rPr>
          <w:lang w:val="ro-MD"/>
        </w:rPr>
        <w:t>3</w:t>
      </w:r>
      <w:r w:rsidRPr="007E363A">
        <w:rPr>
          <w:lang w:val="ro-MD"/>
        </w:rPr>
        <w:t xml:space="preserve"> este mai mare față de cel din 202</w:t>
      </w:r>
      <w:r w:rsidR="008924B0" w:rsidRPr="007E363A">
        <w:rPr>
          <w:lang w:val="ro-MD"/>
        </w:rPr>
        <w:t>2</w:t>
      </w:r>
      <w:r w:rsidRPr="007E363A">
        <w:rPr>
          <w:spacing w:val="1"/>
          <w:lang w:val="ro-MD"/>
        </w:rPr>
        <w:t xml:space="preserve"> </w:t>
      </w:r>
      <w:r w:rsidRPr="007E363A">
        <w:rPr>
          <w:lang w:val="ro-MD"/>
        </w:rPr>
        <w:t>cu</w:t>
      </w:r>
      <w:r w:rsidRPr="007E363A">
        <w:rPr>
          <w:spacing w:val="1"/>
          <w:lang w:val="ro-MD"/>
        </w:rPr>
        <w:t xml:space="preserve"> </w:t>
      </w:r>
      <w:r w:rsidRPr="007E363A">
        <w:rPr>
          <w:lang w:val="ro-MD"/>
        </w:rPr>
        <w:t>3</w:t>
      </w:r>
      <w:r w:rsidR="008924B0" w:rsidRPr="007E363A">
        <w:rPr>
          <w:lang w:val="ro-MD"/>
        </w:rPr>
        <w:t>0</w:t>
      </w:r>
      <w:r w:rsidRPr="007E363A">
        <w:rPr>
          <w:spacing w:val="-9"/>
          <w:lang w:val="ro-MD"/>
        </w:rPr>
        <w:t xml:space="preserve"> </w:t>
      </w:r>
      <w:r w:rsidRPr="007E363A">
        <w:rPr>
          <w:lang w:val="ro-MD"/>
        </w:rPr>
        <w:t>cauze,</w:t>
      </w:r>
      <w:r w:rsidRPr="007E363A">
        <w:rPr>
          <w:spacing w:val="-11"/>
          <w:lang w:val="ro-MD"/>
        </w:rPr>
        <w:t xml:space="preserve"> </w:t>
      </w:r>
      <w:r w:rsidR="00933288" w:rsidRPr="007E363A">
        <w:rPr>
          <w:lang w:val="ro-MD"/>
        </w:rPr>
        <w:t xml:space="preserve">și cu </w:t>
      </w:r>
      <w:r w:rsidR="00BD34FA" w:rsidRPr="007E363A">
        <w:rPr>
          <w:lang w:val="ro-MD"/>
        </w:rPr>
        <w:t>232 cauze mai mare față de anul 2021</w:t>
      </w:r>
      <w:r w:rsidRPr="007E363A">
        <w:rPr>
          <w:lang w:val="ro-MD"/>
        </w:rPr>
        <w:t>.</w:t>
      </w:r>
    </w:p>
    <w:p w14:paraId="464DA204" w14:textId="77777777" w:rsidR="00411374" w:rsidRPr="007E363A" w:rsidRDefault="00362CDC">
      <w:pPr>
        <w:pStyle w:val="a3"/>
        <w:spacing w:before="242"/>
        <w:ind w:left="111" w:right="148" w:firstLine="566"/>
        <w:jc w:val="both"/>
        <w:rPr>
          <w:lang w:val="ro-MD"/>
        </w:rPr>
      </w:pPr>
      <w:r w:rsidRPr="007E363A">
        <w:rPr>
          <w:lang w:val="ro-MD"/>
        </w:rPr>
        <w:t>Stocul</w:t>
      </w:r>
      <w:r w:rsidRPr="007E363A">
        <w:rPr>
          <w:spacing w:val="1"/>
          <w:lang w:val="ro-MD"/>
        </w:rPr>
        <w:t xml:space="preserve"> </w:t>
      </w:r>
      <w:r w:rsidRPr="007E363A">
        <w:rPr>
          <w:lang w:val="ro-MD"/>
        </w:rPr>
        <w:t>cauzelor</w:t>
      </w:r>
      <w:r w:rsidRPr="007E363A">
        <w:rPr>
          <w:spacing w:val="1"/>
          <w:lang w:val="ro-MD"/>
        </w:rPr>
        <w:t xml:space="preserve"> </w:t>
      </w:r>
      <w:r w:rsidRPr="007E363A">
        <w:rPr>
          <w:b/>
          <w:lang w:val="ro-MD"/>
        </w:rPr>
        <w:t>soluționate</w:t>
      </w:r>
      <w:r w:rsidRPr="007E363A">
        <w:rPr>
          <w:spacing w:val="1"/>
          <w:lang w:val="ro-MD"/>
        </w:rPr>
        <w:t xml:space="preserve"> </w:t>
      </w:r>
      <w:r w:rsidRPr="007E363A">
        <w:rPr>
          <w:lang w:val="ro-MD"/>
        </w:rPr>
        <w:t>pentru</w:t>
      </w:r>
      <w:r w:rsidRPr="007E363A">
        <w:rPr>
          <w:spacing w:val="1"/>
          <w:lang w:val="ro-MD"/>
        </w:rPr>
        <w:t xml:space="preserve"> </w:t>
      </w:r>
      <w:r w:rsidRPr="007E363A">
        <w:rPr>
          <w:lang w:val="ro-MD"/>
        </w:rPr>
        <w:t>anul</w:t>
      </w:r>
      <w:r w:rsidRPr="007E363A">
        <w:rPr>
          <w:spacing w:val="1"/>
          <w:lang w:val="ro-MD"/>
        </w:rPr>
        <w:t xml:space="preserve"> </w:t>
      </w:r>
      <w:r w:rsidRPr="007E363A">
        <w:rPr>
          <w:lang w:val="ro-MD"/>
        </w:rPr>
        <w:t>202</w:t>
      </w:r>
      <w:r w:rsidR="00BD34FA" w:rsidRPr="007E363A">
        <w:rPr>
          <w:lang w:val="ro-MD"/>
        </w:rPr>
        <w:t>3</w:t>
      </w:r>
      <w:r w:rsidRPr="007E363A">
        <w:rPr>
          <w:lang w:val="ro-MD"/>
        </w:rPr>
        <w:t>,</w:t>
      </w:r>
      <w:r w:rsidRPr="007E363A">
        <w:rPr>
          <w:spacing w:val="1"/>
          <w:lang w:val="ro-MD"/>
        </w:rPr>
        <w:t xml:space="preserve"> </w:t>
      </w:r>
      <w:r w:rsidRPr="007E363A">
        <w:rPr>
          <w:lang w:val="ro-MD"/>
        </w:rPr>
        <w:t>este</w:t>
      </w:r>
      <w:r w:rsidRPr="007E363A">
        <w:rPr>
          <w:spacing w:val="1"/>
          <w:lang w:val="ro-MD"/>
        </w:rPr>
        <w:t xml:space="preserve"> </w:t>
      </w:r>
      <w:r w:rsidRPr="007E363A">
        <w:rPr>
          <w:lang w:val="ro-MD"/>
        </w:rPr>
        <w:t>la</w:t>
      </w:r>
      <w:r w:rsidRPr="007E363A">
        <w:rPr>
          <w:spacing w:val="1"/>
          <w:lang w:val="ro-MD"/>
        </w:rPr>
        <w:t xml:space="preserve"> </w:t>
      </w:r>
      <w:r w:rsidRPr="007E363A">
        <w:rPr>
          <w:lang w:val="ro-MD"/>
        </w:rPr>
        <w:t>fel</w:t>
      </w:r>
      <w:r w:rsidRPr="007E363A">
        <w:rPr>
          <w:spacing w:val="1"/>
          <w:lang w:val="ro-MD"/>
        </w:rPr>
        <w:t xml:space="preserve"> </w:t>
      </w:r>
      <w:r w:rsidR="00A61452" w:rsidRPr="007E363A">
        <w:rPr>
          <w:lang w:val="ro-MD"/>
        </w:rPr>
        <w:t>în</w:t>
      </w:r>
      <w:r w:rsidRPr="007E363A">
        <w:rPr>
          <w:spacing w:val="1"/>
          <w:lang w:val="ro-MD"/>
        </w:rPr>
        <w:t xml:space="preserve"> </w:t>
      </w:r>
      <w:r w:rsidRPr="007E363A">
        <w:rPr>
          <w:lang w:val="ro-MD"/>
        </w:rPr>
        <w:t>creștere</w:t>
      </w:r>
      <w:r w:rsidRPr="007E363A">
        <w:rPr>
          <w:spacing w:val="1"/>
          <w:lang w:val="ro-MD"/>
        </w:rPr>
        <w:t xml:space="preserve"> </w:t>
      </w:r>
      <w:r w:rsidRPr="007E363A">
        <w:rPr>
          <w:lang w:val="ro-MD"/>
        </w:rPr>
        <w:t xml:space="preserve">semnificativă, fiind examinate cu </w:t>
      </w:r>
      <w:r w:rsidR="008E0D28" w:rsidRPr="007E363A">
        <w:rPr>
          <w:lang w:val="ro-MD"/>
        </w:rPr>
        <w:t>139</w:t>
      </w:r>
      <w:r w:rsidRPr="007E363A">
        <w:rPr>
          <w:lang w:val="ro-MD"/>
        </w:rPr>
        <w:t xml:space="preserve"> cauze mai mult în comparație cu anul 202</w:t>
      </w:r>
      <w:r w:rsidR="008E0D28" w:rsidRPr="007E363A">
        <w:rPr>
          <w:lang w:val="ro-MD"/>
        </w:rPr>
        <w:t>2</w:t>
      </w:r>
      <w:r w:rsidRPr="007E363A">
        <w:rPr>
          <w:lang w:val="ro-MD"/>
        </w:rPr>
        <w:t xml:space="preserve"> și cu</w:t>
      </w:r>
      <w:r w:rsidRPr="007E363A">
        <w:rPr>
          <w:spacing w:val="1"/>
          <w:lang w:val="ro-MD"/>
        </w:rPr>
        <w:t xml:space="preserve"> </w:t>
      </w:r>
      <w:r w:rsidR="008E0D28" w:rsidRPr="007E363A">
        <w:rPr>
          <w:lang w:val="ro-MD"/>
        </w:rPr>
        <w:t>170</w:t>
      </w:r>
      <w:r w:rsidRPr="007E363A">
        <w:rPr>
          <w:spacing w:val="-1"/>
          <w:lang w:val="ro-MD"/>
        </w:rPr>
        <w:t xml:space="preserve"> </w:t>
      </w:r>
      <w:r w:rsidRPr="007E363A">
        <w:rPr>
          <w:lang w:val="ro-MD"/>
        </w:rPr>
        <w:t>cauze mai</w:t>
      </w:r>
      <w:r w:rsidRPr="007E363A">
        <w:rPr>
          <w:spacing w:val="1"/>
          <w:lang w:val="ro-MD"/>
        </w:rPr>
        <w:t xml:space="preserve"> </w:t>
      </w:r>
      <w:r w:rsidRPr="007E363A">
        <w:rPr>
          <w:lang w:val="ro-MD"/>
        </w:rPr>
        <w:t>mult</w:t>
      </w:r>
      <w:r w:rsidRPr="007E363A">
        <w:rPr>
          <w:spacing w:val="-2"/>
          <w:lang w:val="ro-MD"/>
        </w:rPr>
        <w:t xml:space="preserve"> </w:t>
      </w:r>
      <w:r w:rsidRPr="007E363A">
        <w:rPr>
          <w:lang w:val="ro-MD"/>
        </w:rPr>
        <w:t>decât</w:t>
      </w:r>
      <w:r w:rsidRPr="007E363A">
        <w:rPr>
          <w:spacing w:val="1"/>
          <w:lang w:val="ro-MD"/>
        </w:rPr>
        <w:t xml:space="preserve"> </w:t>
      </w:r>
      <w:r w:rsidRPr="007E363A">
        <w:rPr>
          <w:lang w:val="ro-MD"/>
        </w:rPr>
        <w:t>în</w:t>
      </w:r>
      <w:r w:rsidRPr="007E363A">
        <w:rPr>
          <w:spacing w:val="1"/>
          <w:lang w:val="ro-MD"/>
        </w:rPr>
        <w:t xml:space="preserve"> </w:t>
      </w:r>
      <w:r w:rsidRPr="007E363A">
        <w:rPr>
          <w:lang w:val="ro-MD"/>
        </w:rPr>
        <w:t>202</w:t>
      </w:r>
      <w:r w:rsidR="008E0D28" w:rsidRPr="007E363A">
        <w:rPr>
          <w:lang w:val="ro-MD"/>
        </w:rPr>
        <w:t>1</w:t>
      </w:r>
      <w:r w:rsidRPr="007E363A">
        <w:rPr>
          <w:lang w:val="ro-MD"/>
        </w:rPr>
        <w:t>.</w:t>
      </w:r>
    </w:p>
    <w:p w14:paraId="2B4D57A2" w14:textId="77777777" w:rsidR="00411374" w:rsidRPr="007E363A" w:rsidRDefault="00411374">
      <w:pPr>
        <w:jc w:val="both"/>
        <w:rPr>
          <w:lang w:val="ro-MD"/>
        </w:rPr>
        <w:sectPr w:rsidR="00411374" w:rsidRPr="007E363A" w:rsidSect="000D0F6E">
          <w:footerReference w:type="default" r:id="rId11"/>
          <w:pgSz w:w="11910" w:h="16840"/>
          <w:pgMar w:top="660" w:right="440" w:bottom="280" w:left="993" w:header="0" w:footer="0" w:gutter="0"/>
          <w:cols w:space="720"/>
        </w:sectPr>
      </w:pPr>
    </w:p>
    <w:p w14:paraId="5127B612" w14:textId="77777777" w:rsidR="00411374" w:rsidRPr="007E363A" w:rsidRDefault="00362CDC">
      <w:pPr>
        <w:pStyle w:val="1"/>
        <w:numPr>
          <w:ilvl w:val="1"/>
          <w:numId w:val="11"/>
        </w:numPr>
        <w:tabs>
          <w:tab w:val="left" w:pos="1400"/>
          <w:tab w:val="left" w:pos="1401"/>
        </w:tabs>
        <w:spacing w:before="69"/>
        <w:ind w:left="1400" w:hanging="507"/>
        <w:jc w:val="left"/>
        <w:rPr>
          <w:lang w:val="ro-MD"/>
        </w:rPr>
      </w:pPr>
      <w:r w:rsidRPr="007E363A">
        <w:rPr>
          <w:lang w:val="ro-MD"/>
        </w:rPr>
        <w:t>Evoluția</w:t>
      </w:r>
      <w:r w:rsidRPr="007E363A">
        <w:rPr>
          <w:spacing w:val="-2"/>
          <w:lang w:val="ro-MD"/>
        </w:rPr>
        <w:t xml:space="preserve"> </w:t>
      </w:r>
      <w:r w:rsidRPr="007E363A">
        <w:rPr>
          <w:lang w:val="ro-MD"/>
        </w:rPr>
        <w:t>cauzelor</w:t>
      </w:r>
      <w:r w:rsidRPr="007E363A">
        <w:rPr>
          <w:spacing w:val="-3"/>
          <w:lang w:val="ro-MD"/>
        </w:rPr>
        <w:t xml:space="preserve"> </w:t>
      </w:r>
      <w:r w:rsidRPr="007E363A">
        <w:rPr>
          <w:lang w:val="ro-MD"/>
        </w:rPr>
        <w:t>noi,</w:t>
      </w:r>
      <w:r w:rsidRPr="007E363A">
        <w:rPr>
          <w:spacing w:val="-2"/>
          <w:lang w:val="ro-MD"/>
        </w:rPr>
        <w:t xml:space="preserve"> </w:t>
      </w:r>
      <w:r w:rsidRPr="007E363A">
        <w:rPr>
          <w:lang w:val="ro-MD"/>
        </w:rPr>
        <w:t>pe</w:t>
      </w:r>
      <w:r w:rsidRPr="007E363A">
        <w:rPr>
          <w:spacing w:val="-1"/>
          <w:lang w:val="ro-MD"/>
        </w:rPr>
        <w:t xml:space="preserve"> </w:t>
      </w:r>
      <w:r w:rsidRPr="007E363A">
        <w:rPr>
          <w:lang w:val="ro-MD"/>
        </w:rPr>
        <w:t>categorii de</w:t>
      </w:r>
      <w:r w:rsidRPr="007E363A">
        <w:rPr>
          <w:spacing w:val="-3"/>
          <w:lang w:val="ro-MD"/>
        </w:rPr>
        <w:t xml:space="preserve"> </w:t>
      </w:r>
      <w:r w:rsidRPr="007E363A">
        <w:rPr>
          <w:lang w:val="ro-MD"/>
        </w:rPr>
        <w:t>cauze</w:t>
      </w:r>
    </w:p>
    <w:p w14:paraId="7B80B0AB" w14:textId="77777777" w:rsidR="00411374" w:rsidRPr="007E363A" w:rsidRDefault="00411374">
      <w:pPr>
        <w:pStyle w:val="a3"/>
        <w:rPr>
          <w:b/>
          <w:sz w:val="32"/>
          <w:lang w:val="ro-MD"/>
        </w:rPr>
      </w:pPr>
    </w:p>
    <w:p w14:paraId="1306920D" w14:textId="77777777" w:rsidR="00411374" w:rsidRPr="007E363A" w:rsidRDefault="00362CDC">
      <w:pPr>
        <w:tabs>
          <w:tab w:val="left" w:pos="2296"/>
        </w:tabs>
        <w:ind w:left="536"/>
        <w:rPr>
          <w:i/>
          <w:sz w:val="28"/>
          <w:lang w:val="ro-MD"/>
        </w:rPr>
      </w:pPr>
      <w:r w:rsidRPr="007E363A">
        <w:rPr>
          <w:b/>
          <w:sz w:val="28"/>
          <w:lang w:val="ro-MD"/>
        </w:rPr>
        <w:t>Tabelul</w:t>
      </w:r>
      <w:r w:rsidRPr="007E363A">
        <w:rPr>
          <w:b/>
          <w:spacing w:val="1"/>
          <w:sz w:val="28"/>
          <w:lang w:val="ro-MD"/>
        </w:rPr>
        <w:t xml:space="preserve"> </w:t>
      </w:r>
      <w:r w:rsidRPr="007E363A">
        <w:rPr>
          <w:b/>
          <w:sz w:val="28"/>
          <w:lang w:val="ro-MD"/>
        </w:rPr>
        <w:t>nr.</w:t>
      </w:r>
      <w:r w:rsidRPr="007E363A">
        <w:rPr>
          <w:b/>
          <w:spacing w:val="-1"/>
          <w:sz w:val="28"/>
          <w:lang w:val="ro-MD"/>
        </w:rPr>
        <w:t xml:space="preserve"> </w:t>
      </w:r>
      <w:r w:rsidRPr="007E363A">
        <w:rPr>
          <w:b/>
          <w:sz w:val="28"/>
          <w:lang w:val="ro-MD"/>
        </w:rPr>
        <w:t>2</w:t>
      </w:r>
      <w:r w:rsidRPr="007E363A">
        <w:rPr>
          <w:b/>
          <w:sz w:val="28"/>
          <w:lang w:val="ro-MD"/>
        </w:rPr>
        <w:tab/>
      </w:r>
      <w:r w:rsidRPr="007E363A">
        <w:rPr>
          <w:i/>
          <w:sz w:val="28"/>
          <w:lang w:val="ro-MD"/>
        </w:rPr>
        <w:t>Evoluția</w:t>
      </w:r>
      <w:r w:rsidRPr="007E363A">
        <w:rPr>
          <w:i/>
          <w:spacing w:val="-2"/>
          <w:sz w:val="28"/>
          <w:lang w:val="ro-MD"/>
        </w:rPr>
        <w:t xml:space="preserve"> </w:t>
      </w:r>
      <w:r w:rsidRPr="007E363A">
        <w:rPr>
          <w:i/>
          <w:sz w:val="28"/>
          <w:lang w:val="ro-MD"/>
        </w:rPr>
        <w:t>cauzelor</w:t>
      </w:r>
      <w:r w:rsidRPr="007E363A">
        <w:rPr>
          <w:i/>
          <w:spacing w:val="-5"/>
          <w:sz w:val="28"/>
          <w:lang w:val="ro-MD"/>
        </w:rPr>
        <w:t xml:space="preserve"> </w:t>
      </w:r>
      <w:r w:rsidRPr="007E363A">
        <w:rPr>
          <w:i/>
          <w:sz w:val="28"/>
          <w:lang w:val="ro-MD"/>
        </w:rPr>
        <w:t>noi,</w:t>
      </w:r>
      <w:r w:rsidRPr="007E363A">
        <w:rPr>
          <w:i/>
          <w:spacing w:val="-4"/>
          <w:sz w:val="28"/>
          <w:lang w:val="ro-MD"/>
        </w:rPr>
        <w:t xml:space="preserve"> </w:t>
      </w:r>
      <w:r w:rsidRPr="007E363A">
        <w:rPr>
          <w:i/>
          <w:sz w:val="28"/>
          <w:lang w:val="ro-MD"/>
        </w:rPr>
        <w:t>pe</w:t>
      </w:r>
      <w:r w:rsidRPr="007E363A">
        <w:rPr>
          <w:i/>
          <w:spacing w:val="-5"/>
          <w:sz w:val="28"/>
          <w:lang w:val="ro-MD"/>
        </w:rPr>
        <w:t xml:space="preserve"> </w:t>
      </w:r>
      <w:r w:rsidRPr="007E363A">
        <w:rPr>
          <w:i/>
          <w:sz w:val="28"/>
          <w:lang w:val="ro-MD"/>
        </w:rPr>
        <w:t>categorii</w:t>
      </w:r>
      <w:r w:rsidRPr="007E363A">
        <w:rPr>
          <w:i/>
          <w:spacing w:val="-2"/>
          <w:sz w:val="28"/>
          <w:lang w:val="ro-MD"/>
        </w:rPr>
        <w:t xml:space="preserve"> </w:t>
      </w:r>
      <w:r w:rsidRPr="007E363A">
        <w:rPr>
          <w:i/>
          <w:sz w:val="28"/>
          <w:lang w:val="ro-MD"/>
        </w:rPr>
        <w:t>de</w:t>
      </w:r>
      <w:r w:rsidRPr="007E363A">
        <w:rPr>
          <w:i/>
          <w:spacing w:val="-6"/>
          <w:sz w:val="28"/>
          <w:lang w:val="ro-MD"/>
        </w:rPr>
        <w:t xml:space="preserve"> </w:t>
      </w:r>
      <w:r w:rsidRPr="007E363A">
        <w:rPr>
          <w:i/>
          <w:sz w:val="28"/>
          <w:lang w:val="ro-MD"/>
        </w:rPr>
        <w:t>cauze</w:t>
      </w:r>
    </w:p>
    <w:p w14:paraId="7E1DAEFF" w14:textId="77777777" w:rsidR="00411374" w:rsidRPr="007E363A" w:rsidRDefault="00411374">
      <w:pPr>
        <w:pStyle w:val="a3"/>
        <w:rPr>
          <w:i/>
          <w:sz w:val="20"/>
          <w:lang w:val="ro-MD"/>
        </w:rPr>
      </w:pPr>
    </w:p>
    <w:p w14:paraId="53CF6844" w14:textId="77777777" w:rsidR="00411374" w:rsidRPr="007E363A" w:rsidRDefault="00411374">
      <w:pPr>
        <w:pStyle w:val="a3"/>
        <w:spacing w:before="1"/>
        <w:rPr>
          <w:i/>
          <w:sz w:val="12"/>
          <w:lang w:val="ro-MD"/>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985"/>
        <w:gridCol w:w="1843"/>
        <w:gridCol w:w="2126"/>
      </w:tblGrid>
      <w:tr w:rsidR="002E6271" w:rsidRPr="007E363A" w14:paraId="15DD41E4" w14:textId="77777777" w:rsidTr="0084558F">
        <w:trPr>
          <w:trHeight w:val="688"/>
        </w:trPr>
        <w:tc>
          <w:tcPr>
            <w:tcW w:w="3969" w:type="dxa"/>
          </w:tcPr>
          <w:p w14:paraId="56DFEDD1" w14:textId="77777777" w:rsidR="002E6271" w:rsidRPr="007E363A" w:rsidRDefault="002E6271" w:rsidP="00896618">
            <w:pPr>
              <w:pStyle w:val="TableParagraph"/>
              <w:spacing w:before="11"/>
              <w:rPr>
                <w:rFonts w:ascii="Times New Roman"/>
                <w:i/>
                <w:sz w:val="19"/>
                <w:lang w:val="ro-MD"/>
              </w:rPr>
            </w:pPr>
          </w:p>
          <w:p w14:paraId="67B34117" w14:textId="77777777" w:rsidR="002E6271" w:rsidRPr="007E363A" w:rsidRDefault="002E6271" w:rsidP="00896618">
            <w:pPr>
              <w:pStyle w:val="TableParagraph"/>
              <w:ind w:left="107"/>
              <w:rPr>
                <w:rFonts w:ascii="Arial"/>
                <w:b/>
                <w:sz w:val="20"/>
                <w:lang w:val="ro-MD"/>
              </w:rPr>
            </w:pPr>
            <w:r w:rsidRPr="007E363A">
              <w:rPr>
                <w:rFonts w:ascii="Arial"/>
                <w:b/>
                <w:sz w:val="20"/>
                <w:lang w:val="ro-MD"/>
              </w:rPr>
              <w:t>Tipul</w:t>
            </w:r>
            <w:r w:rsidRPr="007E363A">
              <w:rPr>
                <w:rFonts w:ascii="Arial"/>
                <w:b/>
                <w:spacing w:val="-3"/>
                <w:sz w:val="20"/>
                <w:lang w:val="ro-MD"/>
              </w:rPr>
              <w:t xml:space="preserve"> </w:t>
            </w:r>
            <w:r w:rsidRPr="007E363A">
              <w:rPr>
                <w:rFonts w:ascii="Arial"/>
                <w:b/>
                <w:sz w:val="20"/>
                <w:lang w:val="ro-MD"/>
              </w:rPr>
              <w:t>de</w:t>
            </w:r>
            <w:r w:rsidRPr="007E363A">
              <w:rPr>
                <w:rFonts w:ascii="Arial"/>
                <w:b/>
                <w:spacing w:val="-2"/>
                <w:sz w:val="20"/>
                <w:lang w:val="ro-MD"/>
              </w:rPr>
              <w:t xml:space="preserve"> </w:t>
            </w:r>
            <w:r w:rsidRPr="007E363A">
              <w:rPr>
                <w:rFonts w:ascii="Arial"/>
                <w:b/>
                <w:sz w:val="20"/>
                <w:lang w:val="ro-MD"/>
              </w:rPr>
              <w:t>cauze</w:t>
            </w:r>
          </w:p>
        </w:tc>
        <w:tc>
          <w:tcPr>
            <w:tcW w:w="1985" w:type="dxa"/>
            <w:vAlign w:val="center"/>
          </w:tcPr>
          <w:p w14:paraId="62D50B36" w14:textId="77777777" w:rsidR="002E6271" w:rsidRPr="007E363A"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2021</w:t>
            </w:r>
          </w:p>
        </w:tc>
        <w:tc>
          <w:tcPr>
            <w:tcW w:w="1843" w:type="dxa"/>
            <w:vAlign w:val="center"/>
          </w:tcPr>
          <w:p w14:paraId="221BFA20" w14:textId="77777777" w:rsidR="002E6271" w:rsidRPr="007E363A"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2022</w:t>
            </w:r>
          </w:p>
        </w:tc>
        <w:tc>
          <w:tcPr>
            <w:tcW w:w="2126" w:type="dxa"/>
            <w:vAlign w:val="center"/>
          </w:tcPr>
          <w:p w14:paraId="2657597F" w14:textId="77777777" w:rsidR="002E6271" w:rsidRPr="007E363A"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2023</w:t>
            </w:r>
          </w:p>
        </w:tc>
      </w:tr>
      <w:tr w:rsidR="002E6271" w:rsidRPr="007E363A" w14:paraId="5A25067C" w14:textId="77777777" w:rsidTr="0084558F">
        <w:trPr>
          <w:trHeight w:val="448"/>
        </w:trPr>
        <w:tc>
          <w:tcPr>
            <w:tcW w:w="3969" w:type="dxa"/>
          </w:tcPr>
          <w:p w14:paraId="6435900F" w14:textId="77777777" w:rsidR="002E6271" w:rsidRPr="007E363A" w:rsidRDefault="002E6271" w:rsidP="00896618">
            <w:pPr>
              <w:pStyle w:val="TableParagraph"/>
              <w:spacing w:before="110"/>
              <w:ind w:left="107"/>
              <w:rPr>
                <w:rFonts w:ascii="Arial"/>
                <w:b/>
                <w:i/>
                <w:sz w:val="20"/>
                <w:lang w:val="ro-MD"/>
              </w:rPr>
            </w:pPr>
            <w:r w:rsidRPr="007E363A">
              <w:rPr>
                <w:rFonts w:ascii="Arial"/>
                <w:b/>
                <w:i/>
                <w:sz w:val="20"/>
                <w:lang w:val="ro-MD"/>
              </w:rPr>
              <w:t>1.</w:t>
            </w:r>
            <w:r w:rsidRPr="007E363A">
              <w:rPr>
                <w:rFonts w:ascii="Arial"/>
                <w:b/>
                <w:i/>
                <w:spacing w:val="-3"/>
                <w:sz w:val="20"/>
                <w:lang w:val="ro-MD"/>
              </w:rPr>
              <w:t xml:space="preserve"> </w:t>
            </w:r>
            <w:r w:rsidRPr="007E363A">
              <w:rPr>
                <w:rFonts w:ascii="Arial"/>
                <w:b/>
                <w:i/>
                <w:sz w:val="20"/>
                <w:lang w:val="ro-MD"/>
              </w:rPr>
              <w:t>Total</w:t>
            </w:r>
            <w:r w:rsidRPr="007E363A">
              <w:rPr>
                <w:rFonts w:ascii="Arial"/>
                <w:b/>
                <w:i/>
                <w:spacing w:val="-2"/>
                <w:sz w:val="20"/>
                <w:lang w:val="ro-MD"/>
              </w:rPr>
              <w:t xml:space="preserve"> </w:t>
            </w:r>
            <w:r w:rsidRPr="007E363A">
              <w:rPr>
                <w:rFonts w:ascii="Arial"/>
                <w:b/>
                <w:i/>
                <w:sz w:val="20"/>
                <w:lang w:val="ro-MD"/>
              </w:rPr>
              <w:t>cauze</w:t>
            </w:r>
            <w:r w:rsidRPr="007E363A">
              <w:rPr>
                <w:rFonts w:ascii="Arial"/>
                <w:b/>
                <w:i/>
                <w:spacing w:val="-3"/>
                <w:sz w:val="20"/>
                <w:lang w:val="ro-MD"/>
              </w:rPr>
              <w:t xml:space="preserve"> </w:t>
            </w:r>
            <w:r w:rsidRPr="007E363A">
              <w:rPr>
                <w:rFonts w:ascii="Arial"/>
                <w:b/>
                <w:i/>
                <w:sz w:val="20"/>
                <w:lang w:val="ro-MD"/>
              </w:rPr>
              <w:t>civile</w:t>
            </w:r>
          </w:p>
        </w:tc>
        <w:tc>
          <w:tcPr>
            <w:tcW w:w="1985" w:type="dxa"/>
            <w:vAlign w:val="center"/>
          </w:tcPr>
          <w:p w14:paraId="75E46D2E" w14:textId="18327824"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471</w:t>
            </w:r>
            <w:r w:rsidR="0084558F">
              <w:rPr>
                <w:rFonts w:ascii="Arial" w:hAnsi="Arial" w:cs="Arial"/>
                <w:sz w:val="20"/>
                <w:szCs w:val="20"/>
                <w:lang w:val="ro-MD"/>
              </w:rPr>
              <w:t xml:space="preserve"> (</w:t>
            </w:r>
            <w:r w:rsidRPr="007E363A">
              <w:rPr>
                <w:rFonts w:ascii="Arial" w:hAnsi="Arial" w:cs="Arial"/>
                <w:sz w:val="20"/>
                <w:szCs w:val="20"/>
                <w:lang w:val="ro-MD"/>
              </w:rPr>
              <w:t>22%</w:t>
            </w:r>
            <w:r w:rsidR="0084558F">
              <w:rPr>
                <w:rFonts w:ascii="Arial" w:hAnsi="Arial" w:cs="Arial"/>
                <w:sz w:val="20"/>
                <w:szCs w:val="20"/>
                <w:lang w:val="ro-MD"/>
              </w:rPr>
              <w:t>)</w:t>
            </w:r>
          </w:p>
        </w:tc>
        <w:tc>
          <w:tcPr>
            <w:tcW w:w="1843" w:type="dxa"/>
            <w:vAlign w:val="center"/>
          </w:tcPr>
          <w:p w14:paraId="573D86D4" w14:textId="2E632920"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462</w:t>
            </w:r>
            <w:r w:rsidR="0084558F">
              <w:rPr>
                <w:rFonts w:ascii="Arial" w:hAnsi="Arial" w:cs="Arial"/>
                <w:sz w:val="20"/>
                <w:szCs w:val="20"/>
                <w:lang w:val="ro-MD"/>
              </w:rPr>
              <w:t xml:space="preserve"> (</w:t>
            </w:r>
            <w:r w:rsidRPr="007E363A">
              <w:rPr>
                <w:rFonts w:ascii="Arial" w:hAnsi="Arial" w:cs="Arial"/>
                <w:sz w:val="20"/>
                <w:szCs w:val="20"/>
                <w:lang w:val="ro-MD"/>
              </w:rPr>
              <w:t>20%</w:t>
            </w:r>
            <w:r w:rsidR="0084558F">
              <w:rPr>
                <w:rFonts w:ascii="Arial" w:hAnsi="Arial" w:cs="Arial"/>
                <w:sz w:val="20"/>
                <w:szCs w:val="20"/>
                <w:lang w:val="ro-MD"/>
              </w:rPr>
              <w:t>)</w:t>
            </w:r>
          </w:p>
        </w:tc>
        <w:tc>
          <w:tcPr>
            <w:tcW w:w="2126" w:type="dxa"/>
            <w:vAlign w:val="center"/>
          </w:tcPr>
          <w:p w14:paraId="6E6A5C70" w14:textId="76823327"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416</w:t>
            </w:r>
            <w:r w:rsidR="002F139C">
              <w:rPr>
                <w:rFonts w:ascii="Arial" w:hAnsi="Arial" w:cs="Arial"/>
                <w:sz w:val="20"/>
                <w:szCs w:val="20"/>
                <w:lang w:val="ro-MD"/>
              </w:rPr>
              <w:t xml:space="preserve"> </w:t>
            </w:r>
            <w:r w:rsidR="0084558F">
              <w:rPr>
                <w:rFonts w:ascii="Arial" w:hAnsi="Arial" w:cs="Arial"/>
                <w:sz w:val="20"/>
                <w:szCs w:val="20"/>
                <w:lang w:val="ro-MD"/>
              </w:rPr>
              <w:t>(</w:t>
            </w:r>
            <w:r w:rsidRPr="007E363A">
              <w:rPr>
                <w:rFonts w:ascii="Arial" w:hAnsi="Arial" w:cs="Arial"/>
                <w:sz w:val="20"/>
                <w:szCs w:val="20"/>
                <w:lang w:val="ro-MD"/>
              </w:rPr>
              <w:t>18%</w:t>
            </w:r>
            <w:r w:rsidR="0084558F">
              <w:rPr>
                <w:rFonts w:ascii="Arial" w:hAnsi="Arial" w:cs="Arial"/>
                <w:sz w:val="20"/>
                <w:szCs w:val="20"/>
                <w:lang w:val="ro-MD"/>
              </w:rPr>
              <w:t>)</w:t>
            </w:r>
          </w:p>
        </w:tc>
      </w:tr>
      <w:tr w:rsidR="002E6271" w:rsidRPr="007E363A" w14:paraId="407BBA45" w14:textId="77777777" w:rsidTr="0084558F">
        <w:trPr>
          <w:trHeight w:val="446"/>
        </w:trPr>
        <w:tc>
          <w:tcPr>
            <w:tcW w:w="3969" w:type="dxa"/>
          </w:tcPr>
          <w:p w14:paraId="5976B8E8" w14:textId="77777777" w:rsidR="002E6271" w:rsidRPr="007E363A" w:rsidRDefault="002E6271" w:rsidP="00896618">
            <w:pPr>
              <w:pStyle w:val="TableParagraph"/>
              <w:spacing w:before="107"/>
              <w:ind w:left="107"/>
              <w:rPr>
                <w:rFonts w:ascii="Arial"/>
                <w:b/>
                <w:i/>
                <w:sz w:val="20"/>
                <w:lang w:val="ro-MD"/>
              </w:rPr>
            </w:pPr>
            <w:r w:rsidRPr="007E363A">
              <w:rPr>
                <w:rFonts w:ascii="Arial"/>
                <w:b/>
                <w:i/>
                <w:sz w:val="20"/>
                <w:lang w:val="ro-MD"/>
              </w:rPr>
              <w:t>2.</w:t>
            </w:r>
            <w:r w:rsidRPr="007E363A">
              <w:rPr>
                <w:rFonts w:ascii="Arial"/>
                <w:b/>
                <w:i/>
                <w:spacing w:val="-3"/>
                <w:sz w:val="20"/>
                <w:lang w:val="ro-MD"/>
              </w:rPr>
              <w:t xml:space="preserve"> </w:t>
            </w:r>
            <w:r w:rsidRPr="007E363A">
              <w:rPr>
                <w:rFonts w:ascii="Arial"/>
                <w:b/>
                <w:i/>
                <w:sz w:val="20"/>
                <w:lang w:val="ro-MD"/>
              </w:rPr>
              <w:t>Total</w:t>
            </w:r>
            <w:r w:rsidRPr="007E363A">
              <w:rPr>
                <w:rFonts w:ascii="Arial"/>
                <w:b/>
                <w:i/>
                <w:spacing w:val="-2"/>
                <w:sz w:val="20"/>
                <w:lang w:val="ro-MD"/>
              </w:rPr>
              <w:t xml:space="preserve"> </w:t>
            </w:r>
            <w:r w:rsidRPr="007E363A">
              <w:rPr>
                <w:rFonts w:ascii="Arial"/>
                <w:b/>
                <w:i/>
                <w:sz w:val="20"/>
                <w:lang w:val="ro-MD"/>
              </w:rPr>
              <w:t>cauze</w:t>
            </w:r>
            <w:r w:rsidRPr="007E363A">
              <w:rPr>
                <w:rFonts w:ascii="Arial"/>
                <w:b/>
                <w:i/>
                <w:spacing w:val="-3"/>
                <w:sz w:val="20"/>
                <w:lang w:val="ro-MD"/>
              </w:rPr>
              <w:t xml:space="preserve"> </w:t>
            </w:r>
            <w:r w:rsidRPr="007E363A">
              <w:rPr>
                <w:rFonts w:ascii="Arial"/>
                <w:b/>
                <w:i/>
                <w:sz w:val="20"/>
                <w:lang w:val="ro-MD"/>
              </w:rPr>
              <w:t>comerciale</w:t>
            </w:r>
          </w:p>
        </w:tc>
        <w:tc>
          <w:tcPr>
            <w:tcW w:w="1985" w:type="dxa"/>
            <w:vAlign w:val="center"/>
          </w:tcPr>
          <w:p w14:paraId="3AA091C5" w14:textId="6DBBC3E1"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53</w:t>
            </w:r>
            <w:r w:rsidR="00C0624D">
              <w:rPr>
                <w:rFonts w:ascii="Arial" w:hAnsi="Arial" w:cs="Arial"/>
                <w:sz w:val="20"/>
                <w:szCs w:val="20"/>
                <w:lang w:val="ro-MD"/>
              </w:rPr>
              <w:t xml:space="preserve"> </w:t>
            </w:r>
            <w:r w:rsidR="0084558F">
              <w:rPr>
                <w:rFonts w:ascii="Arial" w:hAnsi="Arial" w:cs="Arial"/>
                <w:sz w:val="20"/>
                <w:szCs w:val="20"/>
                <w:lang w:val="ro-MD"/>
              </w:rPr>
              <w:t>(</w:t>
            </w:r>
            <w:r w:rsidRPr="007E363A">
              <w:rPr>
                <w:rFonts w:ascii="Arial" w:hAnsi="Arial" w:cs="Arial"/>
                <w:sz w:val="20"/>
                <w:szCs w:val="20"/>
                <w:lang w:val="ro-MD"/>
              </w:rPr>
              <w:t>2%</w:t>
            </w:r>
            <w:r w:rsidR="0084558F">
              <w:rPr>
                <w:rFonts w:ascii="Arial" w:hAnsi="Arial" w:cs="Arial"/>
                <w:sz w:val="20"/>
                <w:szCs w:val="20"/>
                <w:lang w:val="ro-MD"/>
              </w:rPr>
              <w:t>)</w:t>
            </w:r>
          </w:p>
        </w:tc>
        <w:tc>
          <w:tcPr>
            <w:tcW w:w="1843" w:type="dxa"/>
            <w:vAlign w:val="center"/>
          </w:tcPr>
          <w:p w14:paraId="3D050536" w14:textId="2D2D7603"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53</w:t>
            </w:r>
            <w:r w:rsidR="00C0624D">
              <w:rPr>
                <w:rFonts w:ascii="Arial" w:hAnsi="Arial" w:cs="Arial"/>
                <w:sz w:val="20"/>
                <w:szCs w:val="20"/>
                <w:lang w:val="ro-MD"/>
              </w:rPr>
              <w:t xml:space="preserve"> </w:t>
            </w:r>
            <w:r w:rsidR="0084558F">
              <w:rPr>
                <w:rFonts w:ascii="Arial" w:hAnsi="Arial" w:cs="Arial"/>
                <w:sz w:val="20"/>
                <w:szCs w:val="20"/>
                <w:lang w:val="ro-MD"/>
              </w:rPr>
              <w:t>(</w:t>
            </w:r>
            <w:r w:rsidRPr="007E363A">
              <w:rPr>
                <w:rFonts w:ascii="Arial" w:hAnsi="Arial" w:cs="Arial"/>
                <w:sz w:val="20"/>
                <w:szCs w:val="20"/>
                <w:lang w:val="ro-MD"/>
              </w:rPr>
              <w:t>2%</w:t>
            </w:r>
            <w:r w:rsidR="0084558F">
              <w:rPr>
                <w:rFonts w:ascii="Arial" w:hAnsi="Arial" w:cs="Arial"/>
                <w:sz w:val="20"/>
                <w:szCs w:val="20"/>
                <w:lang w:val="ro-MD"/>
              </w:rPr>
              <w:t>)</w:t>
            </w:r>
          </w:p>
        </w:tc>
        <w:tc>
          <w:tcPr>
            <w:tcW w:w="2126" w:type="dxa"/>
            <w:vAlign w:val="center"/>
          </w:tcPr>
          <w:p w14:paraId="04A5CFDF" w14:textId="76128F30"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68</w:t>
            </w:r>
            <w:r w:rsidR="002F139C">
              <w:rPr>
                <w:rFonts w:ascii="Arial" w:hAnsi="Arial" w:cs="Arial"/>
                <w:sz w:val="20"/>
                <w:szCs w:val="20"/>
                <w:lang w:val="ro-MD"/>
              </w:rPr>
              <w:t xml:space="preserve"> </w:t>
            </w:r>
            <w:r w:rsidR="00C0624D">
              <w:rPr>
                <w:rFonts w:ascii="Arial" w:hAnsi="Arial" w:cs="Arial"/>
                <w:sz w:val="20"/>
                <w:szCs w:val="20"/>
                <w:lang w:val="ro-MD"/>
              </w:rPr>
              <w:t>(</w:t>
            </w:r>
            <w:r w:rsidRPr="007E363A">
              <w:rPr>
                <w:rFonts w:ascii="Arial" w:hAnsi="Arial" w:cs="Arial"/>
                <w:sz w:val="20"/>
                <w:szCs w:val="20"/>
                <w:lang w:val="ro-MD"/>
              </w:rPr>
              <w:t>3%</w:t>
            </w:r>
            <w:r w:rsidR="00C0624D">
              <w:rPr>
                <w:rFonts w:ascii="Arial" w:hAnsi="Arial" w:cs="Arial"/>
                <w:sz w:val="20"/>
                <w:szCs w:val="20"/>
                <w:lang w:val="ro-MD"/>
              </w:rPr>
              <w:t>)</w:t>
            </w:r>
          </w:p>
        </w:tc>
      </w:tr>
      <w:tr w:rsidR="002E6271" w:rsidRPr="007E363A" w14:paraId="6401D61F" w14:textId="77777777" w:rsidTr="0084558F">
        <w:trPr>
          <w:trHeight w:val="448"/>
        </w:trPr>
        <w:tc>
          <w:tcPr>
            <w:tcW w:w="3969" w:type="dxa"/>
          </w:tcPr>
          <w:p w14:paraId="65A5AFB9" w14:textId="77777777" w:rsidR="002E6271" w:rsidRPr="007E363A" w:rsidRDefault="002E6271" w:rsidP="00896618">
            <w:pPr>
              <w:pStyle w:val="TableParagraph"/>
              <w:spacing w:before="107"/>
              <w:ind w:left="107"/>
              <w:rPr>
                <w:rFonts w:ascii="Arial"/>
                <w:b/>
                <w:i/>
                <w:sz w:val="20"/>
                <w:lang w:val="ro-MD"/>
              </w:rPr>
            </w:pPr>
            <w:r w:rsidRPr="007E363A">
              <w:rPr>
                <w:rFonts w:ascii="Arial"/>
                <w:b/>
                <w:i/>
                <w:sz w:val="20"/>
                <w:lang w:val="ro-MD"/>
              </w:rPr>
              <w:t>3.</w:t>
            </w:r>
            <w:r w:rsidRPr="007E363A">
              <w:rPr>
                <w:rFonts w:ascii="Arial"/>
                <w:b/>
                <w:i/>
                <w:spacing w:val="-3"/>
                <w:sz w:val="20"/>
                <w:lang w:val="ro-MD"/>
              </w:rPr>
              <w:t xml:space="preserve"> </w:t>
            </w:r>
            <w:r w:rsidRPr="007E363A">
              <w:rPr>
                <w:rFonts w:ascii="Arial"/>
                <w:b/>
                <w:i/>
                <w:sz w:val="20"/>
                <w:lang w:val="ro-MD"/>
              </w:rPr>
              <w:t>Total</w:t>
            </w:r>
            <w:r w:rsidRPr="007E363A">
              <w:rPr>
                <w:rFonts w:ascii="Arial"/>
                <w:b/>
                <w:i/>
                <w:spacing w:val="-2"/>
                <w:sz w:val="20"/>
                <w:lang w:val="ro-MD"/>
              </w:rPr>
              <w:t xml:space="preserve"> </w:t>
            </w:r>
            <w:r w:rsidRPr="007E363A">
              <w:rPr>
                <w:rFonts w:ascii="Arial"/>
                <w:b/>
                <w:i/>
                <w:sz w:val="20"/>
                <w:lang w:val="ro-MD"/>
              </w:rPr>
              <w:t>cauze</w:t>
            </w:r>
            <w:r w:rsidRPr="007E363A">
              <w:rPr>
                <w:rFonts w:ascii="Arial"/>
                <w:b/>
                <w:i/>
                <w:spacing w:val="-2"/>
                <w:sz w:val="20"/>
                <w:lang w:val="ro-MD"/>
              </w:rPr>
              <w:t xml:space="preserve"> </w:t>
            </w:r>
            <w:r w:rsidRPr="007E363A">
              <w:rPr>
                <w:rFonts w:ascii="Arial"/>
                <w:b/>
                <w:i/>
                <w:sz w:val="20"/>
                <w:lang w:val="ro-MD"/>
              </w:rPr>
              <w:t>insolvabilitate</w:t>
            </w:r>
          </w:p>
        </w:tc>
        <w:tc>
          <w:tcPr>
            <w:tcW w:w="1985" w:type="dxa"/>
            <w:vAlign w:val="center"/>
          </w:tcPr>
          <w:p w14:paraId="20533110" w14:textId="6829B276"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30</w:t>
            </w:r>
            <w:r w:rsidR="00164EB9">
              <w:rPr>
                <w:rFonts w:ascii="Arial" w:hAnsi="Arial" w:cs="Arial"/>
                <w:sz w:val="20"/>
                <w:szCs w:val="20"/>
                <w:lang w:val="ro-MD"/>
              </w:rPr>
              <w:t xml:space="preserve"> </w:t>
            </w:r>
            <w:r w:rsidR="00C0624D">
              <w:rPr>
                <w:rFonts w:ascii="Arial" w:hAnsi="Arial" w:cs="Arial"/>
                <w:sz w:val="20"/>
                <w:szCs w:val="20"/>
                <w:lang w:val="ro-MD"/>
              </w:rPr>
              <w:t>(</w:t>
            </w:r>
            <w:r w:rsidRPr="007E363A">
              <w:rPr>
                <w:rFonts w:ascii="Arial" w:hAnsi="Arial" w:cs="Arial"/>
                <w:sz w:val="20"/>
                <w:szCs w:val="20"/>
                <w:lang w:val="ro-MD"/>
              </w:rPr>
              <w:t>1%</w:t>
            </w:r>
            <w:r w:rsidR="00C0624D">
              <w:rPr>
                <w:rFonts w:ascii="Arial" w:hAnsi="Arial" w:cs="Arial"/>
                <w:sz w:val="20"/>
                <w:szCs w:val="20"/>
                <w:lang w:val="ro-MD"/>
              </w:rPr>
              <w:t>)</w:t>
            </w:r>
          </w:p>
        </w:tc>
        <w:tc>
          <w:tcPr>
            <w:tcW w:w="1843" w:type="dxa"/>
            <w:vAlign w:val="center"/>
          </w:tcPr>
          <w:p w14:paraId="328DF905" w14:textId="61BD8010"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13</w:t>
            </w:r>
            <w:r w:rsidR="00164EB9">
              <w:rPr>
                <w:rFonts w:ascii="Arial" w:hAnsi="Arial" w:cs="Arial"/>
                <w:sz w:val="20"/>
                <w:szCs w:val="20"/>
                <w:lang w:val="ro-MD"/>
              </w:rPr>
              <w:t xml:space="preserve"> (</w:t>
            </w:r>
            <w:r w:rsidRPr="007E363A">
              <w:rPr>
                <w:rFonts w:ascii="Arial" w:hAnsi="Arial" w:cs="Arial"/>
                <w:sz w:val="20"/>
                <w:szCs w:val="20"/>
                <w:lang w:val="ro-MD"/>
              </w:rPr>
              <w:t>1%</w:t>
            </w:r>
            <w:r w:rsidR="00164EB9">
              <w:rPr>
                <w:rFonts w:ascii="Arial" w:hAnsi="Arial" w:cs="Arial"/>
                <w:sz w:val="20"/>
                <w:szCs w:val="20"/>
                <w:lang w:val="ro-MD"/>
              </w:rPr>
              <w:t>)</w:t>
            </w:r>
          </w:p>
        </w:tc>
        <w:tc>
          <w:tcPr>
            <w:tcW w:w="2126" w:type="dxa"/>
            <w:vAlign w:val="center"/>
          </w:tcPr>
          <w:p w14:paraId="0B97163A" w14:textId="5C3E6E34"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36</w:t>
            </w:r>
            <w:r w:rsidR="00164EB9">
              <w:rPr>
                <w:rFonts w:ascii="Arial" w:hAnsi="Arial" w:cs="Arial"/>
                <w:sz w:val="20"/>
                <w:szCs w:val="20"/>
                <w:lang w:val="ro-MD"/>
              </w:rPr>
              <w:t xml:space="preserve"> (</w:t>
            </w:r>
            <w:r w:rsidRPr="007E363A">
              <w:rPr>
                <w:rFonts w:ascii="Arial" w:hAnsi="Arial" w:cs="Arial"/>
                <w:sz w:val="20"/>
                <w:szCs w:val="20"/>
                <w:lang w:val="ro-MD"/>
              </w:rPr>
              <w:t>2%</w:t>
            </w:r>
            <w:r w:rsidR="00164EB9">
              <w:rPr>
                <w:rFonts w:ascii="Arial" w:hAnsi="Arial" w:cs="Arial"/>
                <w:sz w:val="20"/>
                <w:szCs w:val="20"/>
                <w:lang w:val="ro-MD"/>
              </w:rPr>
              <w:t>)</w:t>
            </w:r>
          </w:p>
        </w:tc>
      </w:tr>
      <w:tr w:rsidR="002E6271" w:rsidRPr="007E363A" w14:paraId="2B8F4F29" w14:textId="77777777" w:rsidTr="0084558F">
        <w:trPr>
          <w:trHeight w:val="457"/>
        </w:trPr>
        <w:tc>
          <w:tcPr>
            <w:tcW w:w="3969" w:type="dxa"/>
          </w:tcPr>
          <w:p w14:paraId="35804C16" w14:textId="77777777" w:rsidR="002E6271" w:rsidRPr="007E363A" w:rsidRDefault="002E6271" w:rsidP="00896618">
            <w:pPr>
              <w:pStyle w:val="TableParagraph"/>
              <w:spacing w:line="228" w:lineRule="exact"/>
              <w:ind w:left="107" w:right="94"/>
              <w:rPr>
                <w:rFonts w:ascii="Arial"/>
                <w:b/>
                <w:i/>
                <w:sz w:val="20"/>
                <w:lang w:val="ro-MD"/>
              </w:rPr>
            </w:pPr>
            <w:r w:rsidRPr="007E363A">
              <w:rPr>
                <w:rFonts w:ascii="Arial"/>
                <w:b/>
                <w:i/>
                <w:sz w:val="20"/>
                <w:lang w:val="ro-MD"/>
              </w:rPr>
              <w:t>4.</w:t>
            </w:r>
            <w:r w:rsidRPr="007E363A">
              <w:rPr>
                <w:rFonts w:ascii="Arial"/>
                <w:b/>
                <w:i/>
                <w:spacing w:val="-3"/>
                <w:sz w:val="20"/>
                <w:lang w:val="ro-MD"/>
              </w:rPr>
              <w:t xml:space="preserve"> </w:t>
            </w:r>
            <w:r w:rsidRPr="007E363A">
              <w:rPr>
                <w:rFonts w:ascii="Arial"/>
                <w:b/>
                <w:i/>
                <w:sz w:val="20"/>
                <w:lang w:val="ro-MD"/>
              </w:rPr>
              <w:t>Total</w:t>
            </w:r>
            <w:r w:rsidRPr="007E363A">
              <w:rPr>
                <w:rFonts w:ascii="Arial"/>
                <w:b/>
                <w:i/>
                <w:spacing w:val="-2"/>
                <w:sz w:val="20"/>
                <w:lang w:val="ro-MD"/>
              </w:rPr>
              <w:t xml:space="preserve"> </w:t>
            </w:r>
            <w:r w:rsidRPr="007E363A">
              <w:rPr>
                <w:rFonts w:ascii="Arial"/>
                <w:b/>
                <w:i/>
                <w:sz w:val="20"/>
                <w:lang w:val="ro-MD"/>
              </w:rPr>
              <w:t>cauze</w:t>
            </w:r>
            <w:r w:rsidRPr="007E363A">
              <w:rPr>
                <w:rFonts w:ascii="Arial"/>
                <w:b/>
                <w:i/>
                <w:spacing w:val="-3"/>
                <w:sz w:val="20"/>
                <w:lang w:val="ro-MD"/>
              </w:rPr>
              <w:t xml:space="preserve"> </w:t>
            </w:r>
            <w:r w:rsidRPr="007E363A">
              <w:rPr>
                <w:rFonts w:ascii="Arial"/>
                <w:b/>
                <w:i/>
                <w:sz w:val="20"/>
                <w:lang w:val="ro-MD"/>
              </w:rPr>
              <w:t>de</w:t>
            </w:r>
            <w:r w:rsidRPr="007E363A">
              <w:rPr>
                <w:rFonts w:ascii="Arial"/>
                <w:b/>
                <w:i/>
                <w:spacing w:val="-2"/>
                <w:sz w:val="20"/>
                <w:lang w:val="ro-MD"/>
              </w:rPr>
              <w:t xml:space="preserve"> </w:t>
            </w:r>
            <w:r w:rsidRPr="007E363A">
              <w:rPr>
                <w:rFonts w:ascii="Arial"/>
                <w:b/>
                <w:i/>
                <w:sz w:val="20"/>
                <w:lang w:val="ro-MD"/>
              </w:rPr>
              <w:t>contencios</w:t>
            </w:r>
            <w:r w:rsidRPr="007E363A">
              <w:rPr>
                <w:rFonts w:ascii="Arial"/>
                <w:b/>
                <w:i/>
                <w:spacing w:val="-53"/>
                <w:sz w:val="20"/>
                <w:lang w:val="ro-MD"/>
              </w:rPr>
              <w:t xml:space="preserve"> </w:t>
            </w:r>
            <w:r w:rsidRPr="007E363A">
              <w:rPr>
                <w:rFonts w:ascii="Arial"/>
                <w:b/>
                <w:i/>
                <w:sz w:val="20"/>
                <w:lang w:val="ro-MD"/>
              </w:rPr>
              <w:t>administrativ</w:t>
            </w:r>
          </w:p>
        </w:tc>
        <w:tc>
          <w:tcPr>
            <w:tcW w:w="1985" w:type="dxa"/>
            <w:vAlign w:val="center"/>
          </w:tcPr>
          <w:p w14:paraId="15F3C641" w14:textId="1B17C8A1"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52</w:t>
            </w:r>
            <w:r w:rsidR="00164EB9">
              <w:rPr>
                <w:rFonts w:ascii="Arial" w:hAnsi="Arial" w:cs="Arial"/>
                <w:sz w:val="20"/>
                <w:szCs w:val="20"/>
                <w:lang w:val="ro-MD"/>
              </w:rPr>
              <w:t xml:space="preserve"> </w:t>
            </w:r>
            <w:r w:rsidR="00C0624D">
              <w:rPr>
                <w:rFonts w:ascii="Arial" w:hAnsi="Arial" w:cs="Arial"/>
                <w:sz w:val="20"/>
                <w:szCs w:val="20"/>
                <w:lang w:val="ro-MD"/>
              </w:rPr>
              <w:t>(</w:t>
            </w:r>
            <w:r w:rsidRPr="007E363A">
              <w:rPr>
                <w:rFonts w:ascii="Arial" w:hAnsi="Arial" w:cs="Arial"/>
                <w:sz w:val="20"/>
                <w:szCs w:val="20"/>
                <w:lang w:val="ro-MD"/>
              </w:rPr>
              <w:t>2%</w:t>
            </w:r>
            <w:r w:rsidR="00C0624D">
              <w:rPr>
                <w:rFonts w:ascii="Arial" w:hAnsi="Arial" w:cs="Arial"/>
                <w:sz w:val="20"/>
                <w:szCs w:val="20"/>
                <w:lang w:val="ro-MD"/>
              </w:rPr>
              <w:t>)</w:t>
            </w:r>
          </w:p>
        </w:tc>
        <w:tc>
          <w:tcPr>
            <w:tcW w:w="1843" w:type="dxa"/>
            <w:vAlign w:val="center"/>
          </w:tcPr>
          <w:p w14:paraId="4409726C" w14:textId="7EA53CF4"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127</w:t>
            </w:r>
            <w:r w:rsidR="00164EB9">
              <w:rPr>
                <w:rFonts w:ascii="Arial" w:hAnsi="Arial" w:cs="Arial"/>
                <w:sz w:val="20"/>
                <w:szCs w:val="20"/>
                <w:lang w:val="ro-MD"/>
              </w:rPr>
              <w:t xml:space="preserve"> (</w:t>
            </w:r>
            <w:r w:rsidRPr="007E363A">
              <w:rPr>
                <w:rFonts w:ascii="Arial" w:hAnsi="Arial" w:cs="Arial"/>
                <w:sz w:val="20"/>
                <w:szCs w:val="20"/>
                <w:lang w:val="ro-MD"/>
              </w:rPr>
              <w:t>5%</w:t>
            </w:r>
            <w:r w:rsidR="00164EB9">
              <w:rPr>
                <w:rFonts w:ascii="Arial" w:hAnsi="Arial" w:cs="Arial"/>
                <w:sz w:val="20"/>
                <w:szCs w:val="20"/>
                <w:lang w:val="ro-MD"/>
              </w:rPr>
              <w:t>)</w:t>
            </w:r>
          </w:p>
        </w:tc>
        <w:tc>
          <w:tcPr>
            <w:tcW w:w="2126" w:type="dxa"/>
            <w:vAlign w:val="center"/>
          </w:tcPr>
          <w:p w14:paraId="397765A9" w14:textId="3FFC3723"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141</w:t>
            </w:r>
            <w:r w:rsidR="002F139C">
              <w:rPr>
                <w:rFonts w:ascii="Arial" w:hAnsi="Arial" w:cs="Arial"/>
                <w:sz w:val="20"/>
                <w:szCs w:val="20"/>
                <w:lang w:val="ro-MD"/>
              </w:rPr>
              <w:t xml:space="preserve"> </w:t>
            </w:r>
            <w:r w:rsidR="00164EB9">
              <w:rPr>
                <w:rFonts w:ascii="Arial" w:hAnsi="Arial" w:cs="Arial"/>
                <w:sz w:val="20"/>
                <w:szCs w:val="20"/>
                <w:lang w:val="ro-MD"/>
              </w:rPr>
              <w:t>(</w:t>
            </w:r>
            <w:r w:rsidRPr="007E363A">
              <w:rPr>
                <w:rFonts w:ascii="Arial" w:hAnsi="Arial" w:cs="Arial"/>
                <w:sz w:val="20"/>
                <w:szCs w:val="20"/>
                <w:lang w:val="ro-MD"/>
              </w:rPr>
              <w:t>6%</w:t>
            </w:r>
            <w:r w:rsidR="00164EB9">
              <w:rPr>
                <w:rFonts w:ascii="Arial" w:hAnsi="Arial" w:cs="Arial"/>
                <w:sz w:val="20"/>
                <w:szCs w:val="20"/>
                <w:lang w:val="ro-MD"/>
              </w:rPr>
              <w:t>)</w:t>
            </w:r>
          </w:p>
        </w:tc>
      </w:tr>
      <w:tr w:rsidR="002E6271" w:rsidRPr="007E363A" w14:paraId="59081E70" w14:textId="77777777" w:rsidTr="0084558F">
        <w:trPr>
          <w:trHeight w:val="448"/>
        </w:trPr>
        <w:tc>
          <w:tcPr>
            <w:tcW w:w="3969" w:type="dxa"/>
          </w:tcPr>
          <w:p w14:paraId="33DCA958" w14:textId="77777777" w:rsidR="002E6271" w:rsidRPr="007E363A" w:rsidRDefault="002E6271" w:rsidP="00896618">
            <w:pPr>
              <w:pStyle w:val="TableParagraph"/>
              <w:spacing w:before="110"/>
              <w:ind w:left="107"/>
              <w:rPr>
                <w:rFonts w:ascii="Arial"/>
                <w:b/>
                <w:i/>
                <w:sz w:val="20"/>
                <w:lang w:val="ro-MD"/>
              </w:rPr>
            </w:pPr>
            <w:r w:rsidRPr="007E363A">
              <w:rPr>
                <w:rFonts w:ascii="Arial"/>
                <w:b/>
                <w:i/>
                <w:sz w:val="20"/>
                <w:lang w:val="ro-MD"/>
              </w:rPr>
              <w:t>5.</w:t>
            </w:r>
            <w:r w:rsidRPr="007E363A">
              <w:rPr>
                <w:rFonts w:ascii="Arial"/>
                <w:b/>
                <w:i/>
                <w:spacing w:val="-2"/>
                <w:sz w:val="20"/>
                <w:lang w:val="ro-MD"/>
              </w:rPr>
              <w:t xml:space="preserve"> </w:t>
            </w:r>
            <w:r w:rsidRPr="007E363A">
              <w:rPr>
                <w:rFonts w:ascii="Arial"/>
                <w:b/>
                <w:i/>
                <w:sz w:val="20"/>
                <w:lang w:val="ro-MD"/>
              </w:rPr>
              <w:t>Total</w:t>
            </w:r>
            <w:r w:rsidRPr="007E363A">
              <w:rPr>
                <w:rFonts w:ascii="Arial"/>
                <w:b/>
                <w:i/>
                <w:spacing w:val="-2"/>
                <w:sz w:val="20"/>
                <w:lang w:val="ro-MD"/>
              </w:rPr>
              <w:t xml:space="preserve"> </w:t>
            </w:r>
            <w:r w:rsidRPr="007E363A">
              <w:rPr>
                <w:rFonts w:ascii="Arial"/>
                <w:b/>
                <w:i/>
                <w:sz w:val="20"/>
                <w:lang w:val="ro-MD"/>
              </w:rPr>
              <w:t>cauze</w:t>
            </w:r>
            <w:r w:rsidRPr="007E363A">
              <w:rPr>
                <w:rFonts w:ascii="Arial"/>
                <w:b/>
                <w:i/>
                <w:spacing w:val="-2"/>
                <w:sz w:val="20"/>
                <w:lang w:val="ro-MD"/>
              </w:rPr>
              <w:t xml:space="preserve"> </w:t>
            </w:r>
            <w:r w:rsidRPr="007E363A">
              <w:rPr>
                <w:rFonts w:ascii="Arial"/>
                <w:b/>
                <w:i/>
                <w:sz w:val="20"/>
                <w:lang w:val="ro-MD"/>
              </w:rPr>
              <w:t>penale</w:t>
            </w:r>
          </w:p>
        </w:tc>
        <w:tc>
          <w:tcPr>
            <w:tcW w:w="1985" w:type="dxa"/>
            <w:vAlign w:val="center"/>
          </w:tcPr>
          <w:p w14:paraId="33595974" w14:textId="3AA910A8"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1</w:t>
            </w:r>
            <w:r w:rsidR="002F139C">
              <w:rPr>
                <w:rFonts w:ascii="Arial" w:hAnsi="Arial" w:cs="Arial"/>
                <w:sz w:val="20"/>
                <w:szCs w:val="20"/>
                <w:lang w:val="ro-MD"/>
              </w:rPr>
              <w:t> </w:t>
            </w:r>
            <w:r w:rsidRPr="007E363A">
              <w:rPr>
                <w:rFonts w:ascii="Arial" w:hAnsi="Arial" w:cs="Arial"/>
                <w:sz w:val="20"/>
                <w:szCs w:val="20"/>
                <w:lang w:val="ro-MD"/>
              </w:rPr>
              <w:t>234</w:t>
            </w:r>
            <w:r w:rsidR="002F139C">
              <w:rPr>
                <w:rFonts w:ascii="Arial" w:hAnsi="Arial" w:cs="Arial"/>
                <w:sz w:val="20"/>
                <w:szCs w:val="20"/>
                <w:lang w:val="ro-MD"/>
              </w:rPr>
              <w:t xml:space="preserve"> </w:t>
            </w:r>
            <w:r w:rsidR="00C0624D">
              <w:rPr>
                <w:rFonts w:ascii="Arial" w:hAnsi="Arial" w:cs="Arial"/>
                <w:sz w:val="20"/>
                <w:szCs w:val="20"/>
                <w:lang w:val="ro-MD"/>
              </w:rPr>
              <w:t>(</w:t>
            </w:r>
            <w:r w:rsidRPr="007E363A">
              <w:rPr>
                <w:rFonts w:ascii="Arial" w:hAnsi="Arial" w:cs="Arial"/>
                <w:sz w:val="20"/>
                <w:szCs w:val="20"/>
                <w:lang w:val="ro-MD"/>
              </w:rPr>
              <w:t>58%</w:t>
            </w:r>
            <w:r w:rsidR="00C0624D">
              <w:rPr>
                <w:rFonts w:ascii="Arial" w:hAnsi="Arial" w:cs="Arial"/>
                <w:sz w:val="20"/>
                <w:szCs w:val="20"/>
                <w:lang w:val="ro-MD"/>
              </w:rPr>
              <w:t>)</w:t>
            </w:r>
          </w:p>
        </w:tc>
        <w:tc>
          <w:tcPr>
            <w:tcW w:w="1843" w:type="dxa"/>
            <w:vAlign w:val="center"/>
          </w:tcPr>
          <w:p w14:paraId="05C991BC" w14:textId="5CAE39AD"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1</w:t>
            </w:r>
            <w:r w:rsidR="002F139C">
              <w:rPr>
                <w:rFonts w:ascii="Arial" w:hAnsi="Arial" w:cs="Arial"/>
                <w:sz w:val="20"/>
                <w:szCs w:val="20"/>
                <w:lang w:val="ro-MD"/>
              </w:rPr>
              <w:t> </w:t>
            </w:r>
            <w:r w:rsidRPr="007E363A">
              <w:rPr>
                <w:rFonts w:ascii="Arial" w:hAnsi="Arial" w:cs="Arial"/>
                <w:sz w:val="20"/>
                <w:szCs w:val="20"/>
                <w:lang w:val="ro-MD"/>
              </w:rPr>
              <w:t>343</w:t>
            </w:r>
            <w:r w:rsidR="002F139C">
              <w:rPr>
                <w:rFonts w:ascii="Arial" w:hAnsi="Arial" w:cs="Arial"/>
                <w:sz w:val="20"/>
                <w:szCs w:val="20"/>
                <w:lang w:val="ro-MD"/>
              </w:rPr>
              <w:t xml:space="preserve"> </w:t>
            </w:r>
            <w:r w:rsidR="00164EB9">
              <w:rPr>
                <w:rFonts w:ascii="Arial" w:hAnsi="Arial" w:cs="Arial"/>
                <w:sz w:val="20"/>
                <w:szCs w:val="20"/>
                <w:lang w:val="ro-MD"/>
              </w:rPr>
              <w:t>(</w:t>
            </w:r>
            <w:r w:rsidRPr="007E363A">
              <w:rPr>
                <w:rFonts w:ascii="Arial" w:hAnsi="Arial" w:cs="Arial"/>
                <w:sz w:val="20"/>
                <w:szCs w:val="20"/>
                <w:lang w:val="ro-MD"/>
              </w:rPr>
              <w:t>58%</w:t>
            </w:r>
            <w:r w:rsidR="00164EB9">
              <w:rPr>
                <w:rFonts w:ascii="Arial" w:hAnsi="Arial" w:cs="Arial"/>
                <w:sz w:val="20"/>
                <w:szCs w:val="20"/>
                <w:lang w:val="ro-MD"/>
              </w:rPr>
              <w:t>)</w:t>
            </w:r>
          </w:p>
        </w:tc>
        <w:tc>
          <w:tcPr>
            <w:tcW w:w="2126" w:type="dxa"/>
            <w:vAlign w:val="center"/>
          </w:tcPr>
          <w:p w14:paraId="20E87D90" w14:textId="7EBB5C5B"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1</w:t>
            </w:r>
            <w:r w:rsidR="002F139C">
              <w:rPr>
                <w:rFonts w:ascii="Arial" w:hAnsi="Arial" w:cs="Arial"/>
                <w:sz w:val="20"/>
                <w:szCs w:val="20"/>
                <w:lang w:val="ro-MD"/>
              </w:rPr>
              <w:t> </w:t>
            </w:r>
            <w:r w:rsidRPr="007E363A">
              <w:rPr>
                <w:rFonts w:ascii="Arial" w:hAnsi="Arial" w:cs="Arial"/>
                <w:sz w:val="20"/>
                <w:szCs w:val="20"/>
                <w:lang w:val="ro-MD"/>
              </w:rPr>
              <w:t>393</w:t>
            </w:r>
            <w:r w:rsidR="002F139C">
              <w:rPr>
                <w:rFonts w:ascii="Arial" w:hAnsi="Arial" w:cs="Arial"/>
                <w:sz w:val="20"/>
                <w:szCs w:val="20"/>
                <w:lang w:val="ro-MD"/>
              </w:rPr>
              <w:t xml:space="preserve"> </w:t>
            </w:r>
            <w:r w:rsidR="00164EB9">
              <w:rPr>
                <w:rFonts w:ascii="Arial" w:hAnsi="Arial" w:cs="Arial"/>
                <w:sz w:val="20"/>
                <w:szCs w:val="20"/>
                <w:lang w:val="ro-MD"/>
              </w:rPr>
              <w:t>(</w:t>
            </w:r>
            <w:r w:rsidRPr="007E363A">
              <w:rPr>
                <w:rFonts w:ascii="Arial" w:hAnsi="Arial" w:cs="Arial"/>
                <w:sz w:val="20"/>
                <w:szCs w:val="20"/>
                <w:lang w:val="ro-MD"/>
              </w:rPr>
              <w:t>59%</w:t>
            </w:r>
            <w:r w:rsidR="00164EB9">
              <w:rPr>
                <w:rFonts w:ascii="Arial" w:hAnsi="Arial" w:cs="Arial"/>
                <w:sz w:val="20"/>
                <w:szCs w:val="20"/>
                <w:lang w:val="ro-MD"/>
              </w:rPr>
              <w:t>)</w:t>
            </w:r>
          </w:p>
        </w:tc>
      </w:tr>
      <w:tr w:rsidR="002E6271" w:rsidRPr="007E363A" w14:paraId="2BC7D0EB" w14:textId="77777777" w:rsidTr="0084558F">
        <w:trPr>
          <w:trHeight w:val="460"/>
        </w:trPr>
        <w:tc>
          <w:tcPr>
            <w:tcW w:w="3969" w:type="dxa"/>
          </w:tcPr>
          <w:p w14:paraId="2784A24E" w14:textId="77777777" w:rsidR="002E6271" w:rsidRPr="007E363A" w:rsidRDefault="002E6271" w:rsidP="00896618">
            <w:pPr>
              <w:pStyle w:val="TableParagraph"/>
              <w:spacing w:line="230" w:lineRule="exact"/>
              <w:ind w:left="107" w:right="1211"/>
              <w:rPr>
                <w:rFonts w:ascii="Arial" w:hAnsi="Arial"/>
                <w:b/>
                <w:i/>
                <w:sz w:val="20"/>
                <w:lang w:val="ro-MD"/>
              </w:rPr>
            </w:pPr>
            <w:r w:rsidRPr="007E363A">
              <w:rPr>
                <w:rFonts w:ascii="Arial" w:hAnsi="Arial"/>
                <w:b/>
                <w:i/>
                <w:sz w:val="20"/>
                <w:lang w:val="ro-MD"/>
              </w:rPr>
              <w:t>6. Total cauze</w:t>
            </w:r>
            <w:r w:rsidRPr="007E363A">
              <w:rPr>
                <w:rFonts w:ascii="Arial" w:hAnsi="Arial"/>
                <w:b/>
                <w:i/>
                <w:spacing w:val="1"/>
                <w:sz w:val="20"/>
                <w:lang w:val="ro-MD"/>
              </w:rPr>
              <w:t xml:space="preserve"> </w:t>
            </w:r>
            <w:r w:rsidRPr="007E363A">
              <w:rPr>
                <w:rFonts w:ascii="Arial" w:hAnsi="Arial"/>
                <w:b/>
                <w:i/>
                <w:spacing w:val="-1"/>
                <w:sz w:val="20"/>
                <w:lang w:val="ro-MD"/>
              </w:rPr>
              <w:t>contravenționale</w:t>
            </w:r>
          </w:p>
        </w:tc>
        <w:tc>
          <w:tcPr>
            <w:tcW w:w="1985" w:type="dxa"/>
            <w:vAlign w:val="center"/>
          </w:tcPr>
          <w:p w14:paraId="2653483B" w14:textId="619E1C42"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290</w:t>
            </w:r>
            <w:r w:rsidR="002F139C">
              <w:rPr>
                <w:rFonts w:ascii="Arial" w:hAnsi="Arial" w:cs="Arial"/>
                <w:sz w:val="20"/>
                <w:szCs w:val="20"/>
                <w:lang w:val="ro-MD"/>
              </w:rPr>
              <w:t xml:space="preserve"> </w:t>
            </w:r>
            <w:r w:rsidR="00C0624D">
              <w:rPr>
                <w:rFonts w:ascii="Arial" w:hAnsi="Arial" w:cs="Arial"/>
                <w:sz w:val="20"/>
                <w:szCs w:val="20"/>
                <w:lang w:val="ro-MD"/>
              </w:rPr>
              <w:t>(</w:t>
            </w:r>
            <w:r w:rsidRPr="007E363A">
              <w:rPr>
                <w:rFonts w:ascii="Arial" w:hAnsi="Arial" w:cs="Arial"/>
                <w:sz w:val="20"/>
                <w:szCs w:val="20"/>
                <w:lang w:val="ro-MD"/>
              </w:rPr>
              <w:t>14%</w:t>
            </w:r>
            <w:r w:rsidR="00C0624D">
              <w:rPr>
                <w:rFonts w:ascii="Arial" w:hAnsi="Arial" w:cs="Arial"/>
                <w:sz w:val="20"/>
                <w:szCs w:val="20"/>
                <w:lang w:val="ro-MD"/>
              </w:rPr>
              <w:t>)</w:t>
            </w:r>
          </w:p>
        </w:tc>
        <w:tc>
          <w:tcPr>
            <w:tcW w:w="1843" w:type="dxa"/>
            <w:vAlign w:val="center"/>
          </w:tcPr>
          <w:p w14:paraId="6406B442" w14:textId="18AE2D2F"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334</w:t>
            </w:r>
            <w:r w:rsidR="002F139C">
              <w:rPr>
                <w:rFonts w:ascii="Arial" w:hAnsi="Arial" w:cs="Arial"/>
                <w:sz w:val="20"/>
                <w:szCs w:val="20"/>
                <w:lang w:val="ro-MD"/>
              </w:rPr>
              <w:t xml:space="preserve"> </w:t>
            </w:r>
            <w:r w:rsidR="00164EB9">
              <w:rPr>
                <w:rFonts w:ascii="Arial" w:hAnsi="Arial" w:cs="Arial"/>
                <w:sz w:val="20"/>
                <w:szCs w:val="20"/>
                <w:lang w:val="ro-MD"/>
              </w:rPr>
              <w:t>(</w:t>
            </w:r>
            <w:r w:rsidRPr="007E363A">
              <w:rPr>
                <w:rFonts w:ascii="Arial" w:hAnsi="Arial" w:cs="Arial"/>
                <w:sz w:val="20"/>
                <w:szCs w:val="20"/>
                <w:lang w:val="ro-MD"/>
              </w:rPr>
              <w:t>14%</w:t>
            </w:r>
            <w:r w:rsidR="00164EB9">
              <w:rPr>
                <w:rFonts w:ascii="Arial" w:hAnsi="Arial" w:cs="Arial"/>
                <w:sz w:val="20"/>
                <w:szCs w:val="20"/>
                <w:lang w:val="ro-MD"/>
              </w:rPr>
              <w:t>)</w:t>
            </w:r>
          </w:p>
        </w:tc>
        <w:tc>
          <w:tcPr>
            <w:tcW w:w="2126" w:type="dxa"/>
            <w:vAlign w:val="center"/>
          </w:tcPr>
          <w:p w14:paraId="703E23FC" w14:textId="6BB87FAB" w:rsidR="002E6271" w:rsidRPr="007E363A" w:rsidRDefault="002E6271" w:rsidP="002F139C">
            <w:pPr>
              <w:jc w:val="center"/>
              <w:rPr>
                <w:rFonts w:ascii="Arial" w:hAnsi="Arial" w:cs="Arial"/>
                <w:sz w:val="20"/>
                <w:szCs w:val="20"/>
                <w:lang w:val="ro-MD"/>
              </w:rPr>
            </w:pPr>
            <w:r w:rsidRPr="007E363A">
              <w:rPr>
                <w:rFonts w:ascii="Arial" w:hAnsi="Arial" w:cs="Arial"/>
                <w:sz w:val="20"/>
                <w:szCs w:val="20"/>
                <w:lang w:val="ro-MD"/>
              </w:rPr>
              <w:t>308</w:t>
            </w:r>
            <w:r w:rsidR="002F139C">
              <w:rPr>
                <w:rFonts w:ascii="Arial" w:hAnsi="Arial" w:cs="Arial"/>
                <w:sz w:val="20"/>
                <w:szCs w:val="20"/>
                <w:lang w:val="ro-MD"/>
              </w:rPr>
              <w:t xml:space="preserve"> </w:t>
            </w:r>
            <w:r w:rsidR="00164EB9">
              <w:rPr>
                <w:rFonts w:ascii="Arial" w:hAnsi="Arial" w:cs="Arial"/>
                <w:sz w:val="20"/>
                <w:szCs w:val="20"/>
                <w:lang w:val="ro-MD"/>
              </w:rPr>
              <w:t>(</w:t>
            </w:r>
            <w:r w:rsidRPr="007E363A">
              <w:rPr>
                <w:rFonts w:ascii="Arial" w:hAnsi="Arial" w:cs="Arial"/>
                <w:sz w:val="20"/>
                <w:szCs w:val="20"/>
                <w:lang w:val="ro-MD"/>
              </w:rPr>
              <w:t>13%</w:t>
            </w:r>
            <w:r w:rsidR="00164EB9">
              <w:rPr>
                <w:rFonts w:ascii="Arial" w:hAnsi="Arial" w:cs="Arial"/>
                <w:sz w:val="20"/>
                <w:szCs w:val="20"/>
                <w:lang w:val="ro-MD"/>
              </w:rPr>
              <w:t>)</w:t>
            </w:r>
          </w:p>
        </w:tc>
      </w:tr>
      <w:tr w:rsidR="002E6271" w:rsidRPr="007E363A" w14:paraId="749F0EFD" w14:textId="77777777" w:rsidTr="0084558F">
        <w:trPr>
          <w:trHeight w:val="445"/>
        </w:trPr>
        <w:tc>
          <w:tcPr>
            <w:tcW w:w="3969" w:type="dxa"/>
          </w:tcPr>
          <w:p w14:paraId="2BA6A3FC" w14:textId="77777777" w:rsidR="002E6271" w:rsidRPr="007E363A" w:rsidRDefault="002E6271" w:rsidP="00896618">
            <w:pPr>
              <w:pStyle w:val="TableParagraph"/>
              <w:spacing w:before="107"/>
              <w:ind w:left="107"/>
              <w:rPr>
                <w:rFonts w:ascii="Arial"/>
                <w:b/>
                <w:i/>
                <w:sz w:val="20"/>
                <w:lang w:val="ro-MD"/>
              </w:rPr>
            </w:pPr>
            <w:r w:rsidRPr="007E363A">
              <w:rPr>
                <w:rFonts w:ascii="Arial"/>
                <w:b/>
                <w:i/>
                <w:sz w:val="20"/>
                <w:lang w:val="ro-MD"/>
              </w:rPr>
              <w:t>Totalul</w:t>
            </w:r>
            <w:r w:rsidRPr="007E363A">
              <w:rPr>
                <w:rFonts w:ascii="Arial"/>
                <w:b/>
                <w:i/>
                <w:spacing w:val="-3"/>
                <w:sz w:val="20"/>
                <w:lang w:val="ro-MD"/>
              </w:rPr>
              <w:t xml:space="preserve"> </w:t>
            </w:r>
            <w:r w:rsidRPr="007E363A">
              <w:rPr>
                <w:rFonts w:ascii="Arial"/>
                <w:b/>
                <w:i/>
                <w:sz w:val="20"/>
                <w:lang w:val="ro-MD"/>
              </w:rPr>
              <w:t>calculat</w:t>
            </w:r>
            <w:r w:rsidRPr="007E363A">
              <w:rPr>
                <w:rFonts w:ascii="Arial"/>
                <w:b/>
                <w:i/>
                <w:spacing w:val="-3"/>
                <w:sz w:val="20"/>
                <w:lang w:val="ro-MD"/>
              </w:rPr>
              <w:t xml:space="preserve"> </w:t>
            </w:r>
            <w:r w:rsidRPr="007E363A">
              <w:rPr>
                <w:rFonts w:ascii="Arial"/>
                <w:b/>
                <w:i/>
                <w:sz w:val="20"/>
                <w:lang w:val="ro-MD"/>
              </w:rPr>
              <w:t>de</w:t>
            </w:r>
            <w:r w:rsidRPr="007E363A">
              <w:rPr>
                <w:rFonts w:ascii="Arial"/>
                <w:b/>
                <w:i/>
                <w:spacing w:val="-1"/>
                <w:sz w:val="20"/>
                <w:lang w:val="ro-MD"/>
              </w:rPr>
              <w:t xml:space="preserve"> </w:t>
            </w:r>
            <w:r w:rsidRPr="007E363A">
              <w:rPr>
                <w:rFonts w:ascii="Arial"/>
                <w:b/>
                <w:i/>
                <w:sz w:val="20"/>
                <w:lang w:val="ro-MD"/>
              </w:rPr>
              <w:t>cauze</w:t>
            </w:r>
          </w:p>
        </w:tc>
        <w:tc>
          <w:tcPr>
            <w:tcW w:w="1985" w:type="dxa"/>
            <w:vAlign w:val="center"/>
          </w:tcPr>
          <w:p w14:paraId="582C1E4B" w14:textId="564ADAF6" w:rsidR="002E6271"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2</w:t>
            </w:r>
            <w:r w:rsidR="00DE7F57">
              <w:rPr>
                <w:rFonts w:ascii="Arial" w:hAnsi="Arial" w:cs="Arial"/>
                <w:b/>
                <w:bCs/>
                <w:sz w:val="20"/>
                <w:szCs w:val="20"/>
                <w:lang w:val="ro-MD"/>
              </w:rPr>
              <w:t> </w:t>
            </w:r>
            <w:r w:rsidRPr="007E363A">
              <w:rPr>
                <w:rFonts w:ascii="Arial" w:hAnsi="Arial" w:cs="Arial"/>
                <w:b/>
                <w:bCs/>
                <w:sz w:val="20"/>
                <w:szCs w:val="20"/>
                <w:lang w:val="ro-MD"/>
              </w:rPr>
              <w:t>130</w:t>
            </w:r>
          </w:p>
          <w:p w14:paraId="7CDC8F55" w14:textId="77777777" w:rsidR="00DE7F57" w:rsidRDefault="00DE7F57" w:rsidP="00896618">
            <w:pPr>
              <w:jc w:val="center"/>
              <w:rPr>
                <w:rFonts w:ascii="Arial" w:hAnsi="Arial" w:cs="Arial"/>
                <w:b/>
                <w:bCs/>
                <w:sz w:val="20"/>
                <w:szCs w:val="20"/>
                <w:lang w:val="ro-MD"/>
              </w:rPr>
            </w:pPr>
          </w:p>
          <w:p w14:paraId="32EDC181" w14:textId="0CB0FC64" w:rsidR="002E6271" w:rsidRPr="007E363A"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100%</w:t>
            </w:r>
          </w:p>
        </w:tc>
        <w:tc>
          <w:tcPr>
            <w:tcW w:w="1843" w:type="dxa"/>
            <w:vAlign w:val="center"/>
          </w:tcPr>
          <w:p w14:paraId="01E480BF" w14:textId="115F9F70" w:rsidR="002E6271"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2</w:t>
            </w:r>
            <w:r w:rsidR="00DE7F57">
              <w:rPr>
                <w:rFonts w:ascii="Arial" w:hAnsi="Arial" w:cs="Arial"/>
                <w:b/>
                <w:bCs/>
                <w:sz w:val="20"/>
                <w:szCs w:val="20"/>
                <w:lang w:val="ro-MD"/>
              </w:rPr>
              <w:t> </w:t>
            </w:r>
            <w:r w:rsidRPr="007E363A">
              <w:rPr>
                <w:rFonts w:ascii="Arial" w:hAnsi="Arial" w:cs="Arial"/>
                <w:b/>
                <w:bCs/>
                <w:sz w:val="20"/>
                <w:szCs w:val="20"/>
                <w:lang w:val="ro-MD"/>
              </w:rPr>
              <w:t>332</w:t>
            </w:r>
          </w:p>
          <w:p w14:paraId="172454B6" w14:textId="77777777" w:rsidR="00DE7F57" w:rsidRDefault="00DE7F57" w:rsidP="00896618">
            <w:pPr>
              <w:jc w:val="center"/>
              <w:rPr>
                <w:rFonts w:ascii="Arial" w:hAnsi="Arial" w:cs="Arial"/>
                <w:b/>
                <w:bCs/>
                <w:sz w:val="20"/>
                <w:szCs w:val="20"/>
                <w:lang w:val="ro-MD"/>
              </w:rPr>
            </w:pPr>
          </w:p>
          <w:p w14:paraId="66254C3A" w14:textId="5FCAB021" w:rsidR="002E6271" w:rsidRPr="007E363A"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100%</w:t>
            </w:r>
          </w:p>
        </w:tc>
        <w:tc>
          <w:tcPr>
            <w:tcW w:w="2126" w:type="dxa"/>
            <w:vAlign w:val="center"/>
          </w:tcPr>
          <w:p w14:paraId="04A9E248" w14:textId="50A4FBCD" w:rsidR="002E6271"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2</w:t>
            </w:r>
            <w:r w:rsidR="00DE7F57">
              <w:rPr>
                <w:rFonts w:ascii="Arial" w:hAnsi="Arial" w:cs="Arial"/>
                <w:b/>
                <w:bCs/>
                <w:sz w:val="20"/>
                <w:szCs w:val="20"/>
                <w:lang w:val="ro-MD"/>
              </w:rPr>
              <w:t> </w:t>
            </w:r>
            <w:r w:rsidRPr="007E363A">
              <w:rPr>
                <w:rFonts w:ascii="Arial" w:hAnsi="Arial" w:cs="Arial"/>
                <w:b/>
                <w:bCs/>
                <w:sz w:val="20"/>
                <w:szCs w:val="20"/>
                <w:lang w:val="ro-MD"/>
              </w:rPr>
              <w:t>362</w:t>
            </w:r>
          </w:p>
          <w:p w14:paraId="1C743D25" w14:textId="77777777" w:rsidR="00DE7F57" w:rsidRDefault="00DE7F57" w:rsidP="00896618">
            <w:pPr>
              <w:jc w:val="center"/>
              <w:rPr>
                <w:rFonts w:ascii="Arial" w:hAnsi="Arial" w:cs="Arial"/>
                <w:b/>
                <w:bCs/>
                <w:sz w:val="20"/>
                <w:szCs w:val="20"/>
                <w:lang w:val="ro-MD"/>
              </w:rPr>
            </w:pPr>
          </w:p>
          <w:p w14:paraId="3FEA2928" w14:textId="26B87ACD" w:rsidR="002E6271" w:rsidRPr="007E363A" w:rsidRDefault="002E6271" w:rsidP="00896618">
            <w:pPr>
              <w:jc w:val="center"/>
              <w:rPr>
                <w:rFonts w:ascii="Arial" w:hAnsi="Arial" w:cs="Arial"/>
                <w:b/>
                <w:bCs/>
                <w:sz w:val="20"/>
                <w:szCs w:val="20"/>
                <w:lang w:val="ro-MD"/>
              </w:rPr>
            </w:pPr>
            <w:r w:rsidRPr="007E363A">
              <w:rPr>
                <w:rFonts w:ascii="Arial" w:hAnsi="Arial" w:cs="Arial"/>
                <w:b/>
                <w:bCs/>
                <w:sz w:val="20"/>
                <w:szCs w:val="20"/>
                <w:lang w:val="ro-MD"/>
              </w:rPr>
              <w:t>100%</w:t>
            </w:r>
          </w:p>
        </w:tc>
      </w:tr>
    </w:tbl>
    <w:p w14:paraId="150EEDE8" w14:textId="77777777" w:rsidR="00411374" w:rsidRPr="007E363A" w:rsidRDefault="00411374">
      <w:pPr>
        <w:pStyle w:val="a3"/>
        <w:spacing w:before="1"/>
        <w:rPr>
          <w:i/>
          <w:sz w:val="40"/>
          <w:lang w:val="ro-MD"/>
        </w:rPr>
      </w:pPr>
    </w:p>
    <w:p w14:paraId="78C9A9A1" w14:textId="77777777" w:rsidR="00231E13" w:rsidRPr="007E363A" w:rsidRDefault="00231E13">
      <w:pPr>
        <w:pStyle w:val="a3"/>
        <w:spacing w:before="1"/>
        <w:rPr>
          <w:i/>
          <w:sz w:val="40"/>
          <w:lang w:val="ro-MD"/>
        </w:rPr>
      </w:pPr>
      <w:r w:rsidRPr="007E363A">
        <w:rPr>
          <w:noProof/>
          <w:lang w:val="ru-RU" w:eastAsia="ru-RU"/>
        </w:rPr>
        <w:drawing>
          <wp:inline distT="0" distB="0" distL="0" distR="0" wp14:anchorId="3D53F707" wp14:editId="59389D69">
            <wp:extent cx="6337190" cy="4976495"/>
            <wp:effectExtent l="0" t="0" r="6985" b="14605"/>
            <wp:docPr id="4" name="Диаграмма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3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7D8936" w14:textId="77777777" w:rsidR="00231E13" w:rsidRPr="007E363A" w:rsidRDefault="00231E13">
      <w:pPr>
        <w:ind w:left="514"/>
        <w:rPr>
          <w:b/>
          <w:i/>
          <w:sz w:val="28"/>
          <w:lang w:val="ro-MD"/>
        </w:rPr>
      </w:pPr>
    </w:p>
    <w:p w14:paraId="4A05C30B" w14:textId="77777777" w:rsidR="00231E13" w:rsidRPr="007E363A" w:rsidRDefault="00231E13">
      <w:pPr>
        <w:ind w:left="514"/>
        <w:rPr>
          <w:b/>
          <w:i/>
          <w:sz w:val="28"/>
          <w:lang w:val="ro-MD"/>
        </w:rPr>
      </w:pPr>
    </w:p>
    <w:p w14:paraId="5A186286" w14:textId="77777777" w:rsidR="00231E13" w:rsidRPr="007E363A" w:rsidRDefault="00231E13">
      <w:pPr>
        <w:ind w:left="514"/>
        <w:rPr>
          <w:b/>
          <w:i/>
          <w:sz w:val="28"/>
          <w:lang w:val="ro-MD"/>
        </w:rPr>
      </w:pPr>
    </w:p>
    <w:p w14:paraId="74888D3C" w14:textId="112E705A" w:rsidR="00411374" w:rsidRPr="007E363A" w:rsidRDefault="00362CDC" w:rsidP="00437005">
      <w:pPr>
        <w:rPr>
          <w:i/>
          <w:sz w:val="28"/>
          <w:lang w:val="ro-MD"/>
        </w:rPr>
      </w:pPr>
      <w:r w:rsidRPr="007E363A">
        <w:rPr>
          <w:b/>
          <w:i/>
          <w:sz w:val="28"/>
          <w:lang w:val="ro-MD"/>
        </w:rPr>
        <w:t>Diagrama</w:t>
      </w:r>
      <w:r w:rsidRPr="007E363A">
        <w:rPr>
          <w:b/>
          <w:i/>
          <w:spacing w:val="-2"/>
          <w:sz w:val="28"/>
          <w:lang w:val="ro-MD"/>
        </w:rPr>
        <w:t xml:space="preserve"> </w:t>
      </w:r>
      <w:r w:rsidRPr="007E363A">
        <w:rPr>
          <w:b/>
          <w:i/>
          <w:sz w:val="28"/>
          <w:lang w:val="ro-MD"/>
        </w:rPr>
        <w:t>nr.2.1</w:t>
      </w:r>
      <w:r w:rsidRPr="007E363A">
        <w:rPr>
          <w:b/>
          <w:i/>
          <w:spacing w:val="-3"/>
          <w:sz w:val="28"/>
          <w:lang w:val="ro-MD"/>
        </w:rPr>
        <w:t xml:space="preserve"> </w:t>
      </w:r>
      <w:r w:rsidR="00437005" w:rsidRPr="007E363A">
        <w:rPr>
          <w:i/>
          <w:sz w:val="28"/>
          <w:lang w:val="ro-MD"/>
        </w:rPr>
        <w:t>C</w:t>
      </w:r>
      <w:r w:rsidRPr="007E363A">
        <w:rPr>
          <w:i/>
          <w:sz w:val="28"/>
          <w:lang w:val="ro-MD"/>
        </w:rPr>
        <w:t>auzel</w:t>
      </w:r>
      <w:r w:rsidR="00437005" w:rsidRPr="007E363A">
        <w:rPr>
          <w:i/>
          <w:sz w:val="28"/>
          <w:lang w:val="ro-MD"/>
        </w:rPr>
        <w:t>e</w:t>
      </w:r>
      <w:r w:rsidRPr="007E363A">
        <w:rPr>
          <w:i/>
          <w:spacing w:val="-5"/>
          <w:sz w:val="28"/>
          <w:lang w:val="ro-MD"/>
        </w:rPr>
        <w:t xml:space="preserve"> </w:t>
      </w:r>
      <w:r w:rsidRPr="007E363A">
        <w:rPr>
          <w:i/>
          <w:sz w:val="28"/>
          <w:lang w:val="ro-MD"/>
        </w:rPr>
        <w:t>noi</w:t>
      </w:r>
      <w:r w:rsidR="00437005" w:rsidRPr="007E363A">
        <w:rPr>
          <w:i/>
          <w:sz w:val="28"/>
          <w:lang w:val="ro-MD"/>
        </w:rPr>
        <w:t xml:space="preserve"> aflate în procedură</w:t>
      </w:r>
      <w:r w:rsidRPr="007E363A">
        <w:rPr>
          <w:i/>
          <w:sz w:val="28"/>
          <w:lang w:val="ro-MD"/>
        </w:rPr>
        <w:t>,</w:t>
      </w:r>
      <w:r w:rsidRPr="007E363A">
        <w:rPr>
          <w:i/>
          <w:spacing w:val="-4"/>
          <w:sz w:val="28"/>
          <w:lang w:val="ro-MD"/>
        </w:rPr>
        <w:t xml:space="preserve"> </w:t>
      </w:r>
      <w:r w:rsidRPr="007E363A">
        <w:rPr>
          <w:i/>
          <w:sz w:val="28"/>
          <w:lang w:val="ro-MD"/>
        </w:rPr>
        <w:t>per</w:t>
      </w:r>
      <w:r w:rsidRPr="007E363A">
        <w:rPr>
          <w:i/>
          <w:spacing w:val="-1"/>
          <w:sz w:val="28"/>
          <w:lang w:val="ro-MD"/>
        </w:rPr>
        <w:t xml:space="preserve"> </w:t>
      </w:r>
      <w:r w:rsidRPr="007E363A">
        <w:rPr>
          <w:i/>
          <w:sz w:val="28"/>
          <w:lang w:val="ro-MD"/>
        </w:rPr>
        <w:t>categorii,</w:t>
      </w:r>
      <w:r w:rsidRPr="007E363A">
        <w:rPr>
          <w:i/>
          <w:spacing w:val="-6"/>
          <w:sz w:val="28"/>
          <w:lang w:val="ro-MD"/>
        </w:rPr>
        <w:t xml:space="preserve"> </w:t>
      </w:r>
      <w:r w:rsidRPr="007E363A">
        <w:rPr>
          <w:i/>
          <w:sz w:val="28"/>
          <w:lang w:val="ro-MD"/>
        </w:rPr>
        <w:t>pentru</w:t>
      </w:r>
      <w:r w:rsidRPr="007E363A">
        <w:rPr>
          <w:i/>
          <w:spacing w:val="-5"/>
          <w:sz w:val="28"/>
          <w:lang w:val="ro-MD"/>
        </w:rPr>
        <w:t xml:space="preserve"> </w:t>
      </w:r>
      <w:r w:rsidR="00437005" w:rsidRPr="007E363A">
        <w:rPr>
          <w:i/>
          <w:sz w:val="28"/>
          <w:lang w:val="ro-MD"/>
        </w:rPr>
        <w:t>anul</w:t>
      </w:r>
      <w:r w:rsidRPr="007E363A">
        <w:rPr>
          <w:i/>
          <w:spacing w:val="-5"/>
          <w:sz w:val="28"/>
          <w:lang w:val="ro-MD"/>
        </w:rPr>
        <w:t xml:space="preserve"> </w:t>
      </w:r>
      <w:r w:rsidRPr="007E363A">
        <w:rPr>
          <w:i/>
          <w:sz w:val="28"/>
          <w:lang w:val="ro-MD"/>
        </w:rPr>
        <w:t>202</w:t>
      </w:r>
      <w:r w:rsidR="00EB7D1C" w:rsidRPr="007E363A">
        <w:rPr>
          <w:i/>
          <w:sz w:val="28"/>
          <w:lang w:val="ro-MD"/>
        </w:rPr>
        <w:t>3</w:t>
      </w:r>
    </w:p>
    <w:p w14:paraId="359F3FD7" w14:textId="77777777" w:rsidR="00411374" w:rsidRPr="007E363A" w:rsidRDefault="008A7FE0">
      <w:pPr>
        <w:pStyle w:val="a3"/>
        <w:rPr>
          <w:i/>
          <w:sz w:val="20"/>
          <w:lang w:val="ro-MD"/>
        </w:rPr>
      </w:pPr>
      <w:r w:rsidRPr="007E363A">
        <w:rPr>
          <w:noProof/>
          <w:lang w:val="ru-RU" w:eastAsia="ru-RU"/>
        </w:rPr>
        <w:drawing>
          <wp:inline distT="0" distB="0" distL="0" distR="0" wp14:anchorId="6BFBA520" wp14:editId="2FFAB09E">
            <wp:extent cx="5847069" cy="5198409"/>
            <wp:effectExtent l="0" t="0" r="1905" b="2540"/>
            <wp:docPr id="7" name="Диаграмма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60FD7D" w14:textId="77777777" w:rsidR="00411374" w:rsidRPr="007E363A" w:rsidRDefault="00411374">
      <w:pPr>
        <w:pStyle w:val="a3"/>
        <w:rPr>
          <w:i/>
          <w:sz w:val="20"/>
          <w:lang w:val="ro-MD"/>
        </w:rPr>
      </w:pPr>
    </w:p>
    <w:p w14:paraId="58E96AD7" w14:textId="77777777" w:rsidR="00411374" w:rsidRPr="007E363A" w:rsidRDefault="00411374">
      <w:pPr>
        <w:pStyle w:val="a3"/>
        <w:spacing w:before="10"/>
        <w:rPr>
          <w:i/>
          <w:sz w:val="29"/>
          <w:lang w:val="ro-MD"/>
        </w:rPr>
      </w:pPr>
    </w:p>
    <w:p w14:paraId="0DB4B06C" w14:textId="77777777" w:rsidR="00411374" w:rsidRPr="007E363A" w:rsidRDefault="00362CDC">
      <w:pPr>
        <w:pStyle w:val="1"/>
        <w:numPr>
          <w:ilvl w:val="1"/>
          <w:numId w:val="11"/>
        </w:numPr>
        <w:tabs>
          <w:tab w:val="left" w:pos="1106"/>
        </w:tabs>
        <w:spacing w:before="86"/>
        <w:ind w:left="1105"/>
        <w:jc w:val="left"/>
        <w:rPr>
          <w:lang w:val="ro-MD"/>
        </w:rPr>
      </w:pPr>
      <w:r w:rsidRPr="007E363A">
        <w:rPr>
          <w:lang w:val="ro-MD"/>
        </w:rPr>
        <w:t>Ponderea</w:t>
      </w:r>
      <w:r w:rsidRPr="007E363A">
        <w:rPr>
          <w:spacing w:val="-3"/>
          <w:lang w:val="ro-MD"/>
        </w:rPr>
        <w:t xml:space="preserve"> </w:t>
      </w:r>
      <w:r w:rsidRPr="007E363A">
        <w:rPr>
          <w:lang w:val="ro-MD"/>
        </w:rPr>
        <w:t>cauzelor</w:t>
      </w:r>
      <w:r w:rsidRPr="007E363A">
        <w:rPr>
          <w:spacing w:val="-2"/>
          <w:lang w:val="ro-MD"/>
        </w:rPr>
        <w:t xml:space="preserve"> </w:t>
      </w:r>
      <w:r w:rsidRPr="007E363A">
        <w:rPr>
          <w:lang w:val="ro-MD"/>
        </w:rPr>
        <w:t>soluționate,</w:t>
      </w:r>
      <w:r w:rsidRPr="007E363A">
        <w:rPr>
          <w:spacing w:val="-1"/>
          <w:lang w:val="ro-MD"/>
        </w:rPr>
        <w:t xml:space="preserve"> </w:t>
      </w:r>
      <w:r w:rsidRPr="007E363A">
        <w:rPr>
          <w:lang w:val="ro-MD"/>
        </w:rPr>
        <w:t>pe</w:t>
      </w:r>
      <w:r w:rsidRPr="007E363A">
        <w:rPr>
          <w:spacing w:val="-3"/>
          <w:lang w:val="ro-MD"/>
        </w:rPr>
        <w:t xml:space="preserve"> </w:t>
      </w:r>
      <w:r w:rsidRPr="007E363A">
        <w:rPr>
          <w:lang w:val="ro-MD"/>
        </w:rPr>
        <w:t>categorii</w:t>
      </w:r>
      <w:r w:rsidRPr="007E363A">
        <w:rPr>
          <w:spacing w:val="-3"/>
          <w:lang w:val="ro-MD"/>
        </w:rPr>
        <w:t xml:space="preserve"> </w:t>
      </w:r>
      <w:r w:rsidRPr="007E363A">
        <w:rPr>
          <w:lang w:val="ro-MD"/>
        </w:rPr>
        <w:t>de</w:t>
      </w:r>
      <w:r w:rsidRPr="007E363A">
        <w:rPr>
          <w:spacing w:val="-3"/>
          <w:lang w:val="ro-MD"/>
        </w:rPr>
        <w:t xml:space="preserve"> </w:t>
      </w:r>
      <w:r w:rsidRPr="007E363A">
        <w:rPr>
          <w:lang w:val="ro-MD"/>
        </w:rPr>
        <w:t>cauze</w:t>
      </w:r>
    </w:p>
    <w:p w14:paraId="67E0CB71" w14:textId="77777777" w:rsidR="00411374" w:rsidRPr="007E363A" w:rsidRDefault="00411374">
      <w:pPr>
        <w:pStyle w:val="a3"/>
        <w:spacing w:before="2"/>
        <w:rPr>
          <w:b/>
          <w:sz w:val="32"/>
          <w:lang w:val="ro-MD"/>
        </w:rPr>
      </w:pPr>
    </w:p>
    <w:p w14:paraId="35E98E56" w14:textId="77777777" w:rsidR="00411374" w:rsidRPr="007E363A" w:rsidRDefault="00362CDC">
      <w:pPr>
        <w:pStyle w:val="a3"/>
        <w:ind w:left="111" w:firstLine="566"/>
        <w:rPr>
          <w:lang w:val="ro-MD"/>
        </w:rPr>
      </w:pPr>
      <w:r w:rsidRPr="007E363A">
        <w:rPr>
          <w:lang w:val="ro-MD"/>
        </w:rPr>
        <w:t>Sub</w:t>
      </w:r>
      <w:r w:rsidRPr="007E363A">
        <w:rPr>
          <w:spacing w:val="14"/>
          <w:lang w:val="ro-MD"/>
        </w:rPr>
        <w:t xml:space="preserve"> </w:t>
      </w:r>
      <w:r w:rsidRPr="007E363A">
        <w:rPr>
          <w:lang w:val="ro-MD"/>
        </w:rPr>
        <w:t>aspectul</w:t>
      </w:r>
      <w:r w:rsidRPr="007E363A">
        <w:rPr>
          <w:spacing w:val="15"/>
          <w:lang w:val="ro-MD"/>
        </w:rPr>
        <w:t xml:space="preserve"> </w:t>
      </w:r>
      <w:r w:rsidRPr="007E363A">
        <w:rPr>
          <w:lang w:val="ro-MD"/>
        </w:rPr>
        <w:t>categoriilor</w:t>
      </w:r>
      <w:r w:rsidRPr="007E363A">
        <w:rPr>
          <w:spacing w:val="14"/>
          <w:lang w:val="ro-MD"/>
        </w:rPr>
        <w:t xml:space="preserve"> </w:t>
      </w:r>
      <w:r w:rsidRPr="007E363A">
        <w:rPr>
          <w:lang w:val="ro-MD"/>
        </w:rPr>
        <w:t>de</w:t>
      </w:r>
      <w:r w:rsidRPr="007E363A">
        <w:rPr>
          <w:spacing w:val="19"/>
          <w:lang w:val="ro-MD"/>
        </w:rPr>
        <w:t xml:space="preserve"> </w:t>
      </w:r>
      <w:r w:rsidRPr="007E363A">
        <w:rPr>
          <w:b/>
          <w:lang w:val="ro-MD"/>
        </w:rPr>
        <w:t>cauze</w:t>
      </w:r>
      <w:r w:rsidRPr="007E363A">
        <w:rPr>
          <w:b/>
          <w:spacing w:val="14"/>
          <w:lang w:val="ro-MD"/>
        </w:rPr>
        <w:t xml:space="preserve"> </w:t>
      </w:r>
      <w:r w:rsidRPr="007E363A">
        <w:rPr>
          <w:b/>
          <w:lang w:val="ro-MD"/>
        </w:rPr>
        <w:t>soluționate</w:t>
      </w:r>
      <w:r w:rsidRPr="007E363A">
        <w:rPr>
          <w:b/>
          <w:spacing w:val="14"/>
          <w:lang w:val="ro-MD"/>
        </w:rPr>
        <w:t xml:space="preserve"> </w:t>
      </w:r>
      <w:r w:rsidRPr="007E363A">
        <w:rPr>
          <w:b/>
          <w:lang w:val="ro-MD"/>
        </w:rPr>
        <w:t>de</w:t>
      </w:r>
      <w:r w:rsidRPr="007E363A">
        <w:rPr>
          <w:b/>
          <w:spacing w:val="16"/>
          <w:lang w:val="ro-MD"/>
        </w:rPr>
        <w:t xml:space="preserve"> </w:t>
      </w:r>
      <w:r w:rsidRPr="007E363A">
        <w:rPr>
          <w:b/>
          <w:lang w:val="ro-MD"/>
        </w:rPr>
        <w:t>către</w:t>
      </w:r>
      <w:r w:rsidRPr="007E363A">
        <w:rPr>
          <w:b/>
          <w:spacing w:val="17"/>
          <w:lang w:val="ro-MD"/>
        </w:rPr>
        <w:t xml:space="preserve"> </w:t>
      </w:r>
      <w:r w:rsidRPr="007E363A">
        <w:rPr>
          <w:lang w:val="ro-MD"/>
        </w:rPr>
        <w:t>Curtea</w:t>
      </w:r>
      <w:r w:rsidRPr="007E363A">
        <w:rPr>
          <w:spacing w:val="15"/>
          <w:lang w:val="ro-MD"/>
        </w:rPr>
        <w:t xml:space="preserve"> </w:t>
      </w:r>
      <w:r w:rsidRPr="007E363A">
        <w:rPr>
          <w:lang w:val="ro-MD"/>
        </w:rPr>
        <w:t>de</w:t>
      </w:r>
      <w:r w:rsidRPr="007E363A">
        <w:rPr>
          <w:spacing w:val="14"/>
          <w:lang w:val="ro-MD"/>
        </w:rPr>
        <w:t xml:space="preserve"> </w:t>
      </w:r>
      <w:r w:rsidRPr="007E363A">
        <w:rPr>
          <w:lang w:val="ro-MD"/>
        </w:rPr>
        <w:t>Apel</w:t>
      </w:r>
      <w:r w:rsidRPr="007E363A">
        <w:rPr>
          <w:spacing w:val="19"/>
          <w:lang w:val="ro-MD"/>
        </w:rPr>
        <w:t xml:space="preserve"> </w:t>
      </w:r>
      <w:r w:rsidR="008A7FE0" w:rsidRPr="007E363A">
        <w:rPr>
          <w:lang w:val="ro-MD"/>
        </w:rPr>
        <w:t>Cahul</w:t>
      </w:r>
      <w:r w:rsidRPr="007E363A">
        <w:rPr>
          <w:lang w:val="ro-MD"/>
        </w:rPr>
        <w:t>,</w:t>
      </w:r>
      <w:r w:rsidRPr="007E363A">
        <w:rPr>
          <w:spacing w:val="13"/>
          <w:lang w:val="ro-MD"/>
        </w:rPr>
        <w:t xml:space="preserve"> </w:t>
      </w:r>
      <w:r w:rsidRPr="007E363A">
        <w:rPr>
          <w:lang w:val="ro-MD"/>
        </w:rPr>
        <w:t>în</w:t>
      </w:r>
      <w:r w:rsidRPr="007E363A">
        <w:rPr>
          <w:spacing w:val="-67"/>
          <w:lang w:val="ro-MD"/>
        </w:rPr>
        <w:t xml:space="preserve"> </w:t>
      </w:r>
      <w:r w:rsidRPr="007E363A">
        <w:rPr>
          <w:lang w:val="ro-MD"/>
        </w:rPr>
        <w:t>perioada</w:t>
      </w:r>
      <w:r w:rsidRPr="007E363A">
        <w:rPr>
          <w:spacing w:val="-1"/>
          <w:lang w:val="ro-MD"/>
        </w:rPr>
        <w:t xml:space="preserve"> </w:t>
      </w:r>
      <w:r w:rsidRPr="007E363A">
        <w:rPr>
          <w:lang w:val="ro-MD"/>
        </w:rPr>
        <w:t>anilor</w:t>
      </w:r>
      <w:r w:rsidRPr="007E363A">
        <w:rPr>
          <w:spacing w:val="-2"/>
          <w:lang w:val="ro-MD"/>
        </w:rPr>
        <w:t xml:space="preserve"> </w:t>
      </w:r>
      <w:r w:rsidRPr="007E363A">
        <w:rPr>
          <w:lang w:val="ro-MD"/>
        </w:rPr>
        <w:t>202</w:t>
      </w:r>
      <w:r w:rsidR="00A1675F" w:rsidRPr="007E363A">
        <w:rPr>
          <w:lang w:val="ro-MD"/>
        </w:rPr>
        <w:t>1</w:t>
      </w:r>
      <w:r w:rsidRPr="007E363A">
        <w:rPr>
          <w:spacing w:val="1"/>
          <w:lang w:val="ro-MD"/>
        </w:rPr>
        <w:t xml:space="preserve"> </w:t>
      </w:r>
      <w:r w:rsidRPr="007E363A">
        <w:rPr>
          <w:lang w:val="ro-MD"/>
        </w:rPr>
        <w:t>-</w:t>
      </w:r>
      <w:r w:rsidRPr="007E363A">
        <w:rPr>
          <w:spacing w:val="-2"/>
          <w:lang w:val="ro-MD"/>
        </w:rPr>
        <w:t xml:space="preserve"> </w:t>
      </w:r>
      <w:r w:rsidRPr="007E363A">
        <w:rPr>
          <w:lang w:val="ro-MD"/>
        </w:rPr>
        <w:t>202</w:t>
      </w:r>
      <w:r w:rsidR="00A1675F" w:rsidRPr="007E363A">
        <w:rPr>
          <w:lang w:val="ro-MD"/>
        </w:rPr>
        <w:t>3</w:t>
      </w:r>
      <w:r w:rsidRPr="007E363A">
        <w:rPr>
          <w:lang w:val="ro-MD"/>
        </w:rPr>
        <w:t>,</w:t>
      </w:r>
      <w:r w:rsidRPr="007E363A">
        <w:rPr>
          <w:spacing w:val="-2"/>
          <w:lang w:val="ro-MD"/>
        </w:rPr>
        <w:t xml:space="preserve"> </w:t>
      </w:r>
      <w:r w:rsidRPr="007E363A">
        <w:rPr>
          <w:lang w:val="ro-MD"/>
        </w:rPr>
        <w:t>situația</w:t>
      </w:r>
      <w:r w:rsidRPr="007E363A">
        <w:rPr>
          <w:spacing w:val="-3"/>
          <w:lang w:val="ro-MD"/>
        </w:rPr>
        <w:t xml:space="preserve"> </w:t>
      </w:r>
      <w:r w:rsidRPr="007E363A">
        <w:rPr>
          <w:lang w:val="ro-MD"/>
        </w:rPr>
        <w:t>se</w:t>
      </w:r>
      <w:r w:rsidRPr="007E363A">
        <w:rPr>
          <w:spacing w:val="-1"/>
          <w:lang w:val="ro-MD"/>
        </w:rPr>
        <w:t xml:space="preserve"> </w:t>
      </w:r>
      <w:r w:rsidRPr="007E363A">
        <w:rPr>
          <w:lang w:val="ro-MD"/>
        </w:rPr>
        <w:t>prezintă</w:t>
      </w:r>
      <w:r w:rsidRPr="007E363A">
        <w:rPr>
          <w:spacing w:val="-3"/>
          <w:lang w:val="ro-MD"/>
        </w:rPr>
        <w:t xml:space="preserve"> </w:t>
      </w:r>
      <w:r w:rsidRPr="007E363A">
        <w:rPr>
          <w:lang w:val="ro-MD"/>
        </w:rPr>
        <w:t>în modul următor:</w:t>
      </w:r>
    </w:p>
    <w:p w14:paraId="5C063C60" w14:textId="77777777" w:rsidR="00411374" w:rsidRPr="007E363A" w:rsidRDefault="00411374">
      <w:pPr>
        <w:pStyle w:val="a3"/>
        <w:spacing w:before="11"/>
        <w:rPr>
          <w:sz w:val="27"/>
          <w:lang w:val="ro-MD"/>
        </w:rPr>
      </w:pPr>
    </w:p>
    <w:p w14:paraId="7647257C" w14:textId="77777777" w:rsidR="00C67BEF" w:rsidRPr="007E363A" w:rsidRDefault="00362CDC" w:rsidP="00C67BEF">
      <w:pPr>
        <w:spacing w:after="57"/>
        <w:ind w:left="1061" w:hanging="1770"/>
        <w:jc w:val="center"/>
        <w:rPr>
          <w:i/>
          <w:sz w:val="28"/>
          <w:lang w:val="ro-MD"/>
        </w:rPr>
      </w:pPr>
      <w:r w:rsidRPr="007E363A">
        <w:rPr>
          <w:b/>
          <w:i/>
          <w:sz w:val="28"/>
          <w:lang w:val="ro-MD"/>
        </w:rPr>
        <w:t>Tabelul</w:t>
      </w:r>
      <w:r w:rsidRPr="007E363A">
        <w:rPr>
          <w:b/>
          <w:i/>
          <w:spacing w:val="-3"/>
          <w:sz w:val="28"/>
          <w:lang w:val="ro-MD"/>
        </w:rPr>
        <w:t xml:space="preserve"> </w:t>
      </w:r>
      <w:r w:rsidRPr="007E363A">
        <w:rPr>
          <w:b/>
          <w:i/>
          <w:sz w:val="28"/>
          <w:lang w:val="ro-MD"/>
        </w:rPr>
        <w:t>nr.3:</w:t>
      </w:r>
      <w:r w:rsidRPr="007E363A">
        <w:rPr>
          <w:b/>
          <w:i/>
          <w:spacing w:val="-4"/>
          <w:sz w:val="28"/>
          <w:lang w:val="ro-MD"/>
        </w:rPr>
        <w:t xml:space="preserve"> </w:t>
      </w:r>
      <w:r w:rsidRPr="007E363A">
        <w:rPr>
          <w:i/>
          <w:sz w:val="28"/>
          <w:lang w:val="ro-MD"/>
        </w:rPr>
        <w:t>Volumul</w:t>
      </w:r>
      <w:r w:rsidRPr="007E363A">
        <w:rPr>
          <w:i/>
          <w:spacing w:val="-3"/>
          <w:sz w:val="28"/>
          <w:lang w:val="ro-MD"/>
        </w:rPr>
        <w:t xml:space="preserve"> </w:t>
      </w:r>
      <w:r w:rsidRPr="007E363A">
        <w:rPr>
          <w:i/>
          <w:sz w:val="28"/>
          <w:lang w:val="ro-MD"/>
        </w:rPr>
        <w:t>cauzelor</w:t>
      </w:r>
      <w:r w:rsidRPr="007E363A">
        <w:rPr>
          <w:i/>
          <w:spacing w:val="-6"/>
          <w:sz w:val="28"/>
          <w:lang w:val="ro-MD"/>
        </w:rPr>
        <w:t xml:space="preserve"> </w:t>
      </w:r>
      <w:r w:rsidRPr="007E363A">
        <w:rPr>
          <w:i/>
          <w:sz w:val="28"/>
          <w:lang w:val="ro-MD"/>
        </w:rPr>
        <w:t>soluționate,</w:t>
      </w:r>
      <w:r w:rsidRPr="007E363A">
        <w:rPr>
          <w:i/>
          <w:spacing w:val="-4"/>
          <w:sz w:val="28"/>
          <w:lang w:val="ro-MD"/>
        </w:rPr>
        <w:t xml:space="preserve"> </w:t>
      </w:r>
      <w:r w:rsidRPr="007E363A">
        <w:rPr>
          <w:i/>
          <w:sz w:val="28"/>
          <w:lang w:val="ro-MD"/>
        </w:rPr>
        <w:t>per</w:t>
      </w:r>
      <w:r w:rsidRPr="007E363A">
        <w:rPr>
          <w:i/>
          <w:spacing w:val="-2"/>
          <w:sz w:val="28"/>
          <w:lang w:val="ro-MD"/>
        </w:rPr>
        <w:t xml:space="preserve"> </w:t>
      </w:r>
      <w:r w:rsidRPr="007E363A">
        <w:rPr>
          <w:i/>
          <w:sz w:val="28"/>
          <w:lang w:val="ro-MD"/>
        </w:rPr>
        <w:t>categorii,</w:t>
      </w:r>
      <w:r w:rsidRPr="007E363A">
        <w:rPr>
          <w:i/>
          <w:spacing w:val="-5"/>
          <w:sz w:val="28"/>
          <w:lang w:val="ro-MD"/>
        </w:rPr>
        <w:t xml:space="preserve"> </w:t>
      </w:r>
      <w:r w:rsidRPr="007E363A">
        <w:rPr>
          <w:i/>
          <w:sz w:val="28"/>
          <w:lang w:val="ro-MD"/>
        </w:rPr>
        <w:t>între</w:t>
      </w:r>
      <w:r w:rsidRPr="007E363A">
        <w:rPr>
          <w:i/>
          <w:spacing w:val="-5"/>
          <w:sz w:val="28"/>
          <w:lang w:val="ro-MD"/>
        </w:rPr>
        <w:t xml:space="preserve"> </w:t>
      </w:r>
      <w:r w:rsidRPr="007E363A">
        <w:rPr>
          <w:i/>
          <w:sz w:val="28"/>
          <w:lang w:val="ro-MD"/>
        </w:rPr>
        <w:t>202</w:t>
      </w:r>
      <w:r w:rsidR="00C67BEF" w:rsidRPr="007E363A">
        <w:rPr>
          <w:i/>
          <w:sz w:val="28"/>
          <w:lang w:val="ro-MD"/>
        </w:rPr>
        <w:t>1</w:t>
      </w:r>
      <w:r w:rsidRPr="007E363A">
        <w:rPr>
          <w:i/>
          <w:sz w:val="28"/>
          <w:lang w:val="ro-MD"/>
        </w:rPr>
        <w:t>-202</w:t>
      </w:r>
      <w:r w:rsidR="00C67BEF" w:rsidRPr="007E363A">
        <w:rPr>
          <w:i/>
          <w:sz w:val="28"/>
          <w:lang w:val="ro-MD"/>
        </w:rPr>
        <w:t>3</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1985"/>
        <w:gridCol w:w="2126"/>
        <w:gridCol w:w="1701"/>
      </w:tblGrid>
      <w:tr w:rsidR="00215634" w:rsidRPr="007E363A" w14:paraId="7232DA56" w14:textId="77777777" w:rsidTr="00DD7C82">
        <w:trPr>
          <w:trHeight w:val="328"/>
        </w:trPr>
        <w:tc>
          <w:tcPr>
            <w:tcW w:w="3685" w:type="dxa"/>
          </w:tcPr>
          <w:p w14:paraId="2275F47E" w14:textId="77777777" w:rsidR="00215634" w:rsidRPr="007E363A" w:rsidRDefault="00215634" w:rsidP="00D517AC">
            <w:pPr>
              <w:pStyle w:val="TableParagraph"/>
              <w:spacing w:before="50"/>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Tipul</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de</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cauze</w:t>
            </w:r>
          </w:p>
        </w:tc>
        <w:tc>
          <w:tcPr>
            <w:tcW w:w="1985" w:type="dxa"/>
            <w:vAlign w:val="center"/>
          </w:tcPr>
          <w:p w14:paraId="223155B9" w14:textId="77777777" w:rsidR="00215634" w:rsidRPr="007E363A" w:rsidRDefault="00215634" w:rsidP="00D517AC">
            <w:pPr>
              <w:jc w:val="center"/>
              <w:rPr>
                <w:b/>
                <w:bCs/>
                <w:sz w:val="24"/>
                <w:szCs w:val="24"/>
                <w:lang w:val="ro-MD"/>
              </w:rPr>
            </w:pPr>
            <w:r w:rsidRPr="007E363A">
              <w:rPr>
                <w:b/>
                <w:bCs/>
                <w:sz w:val="24"/>
                <w:szCs w:val="24"/>
                <w:lang w:val="ro-MD"/>
              </w:rPr>
              <w:t>2021</w:t>
            </w:r>
          </w:p>
        </w:tc>
        <w:tc>
          <w:tcPr>
            <w:tcW w:w="2126" w:type="dxa"/>
            <w:vAlign w:val="center"/>
          </w:tcPr>
          <w:p w14:paraId="59B26CC7" w14:textId="77777777" w:rsidR="00215634" w:rsidRPr="007E363A" w:rsidRDefault="00215634" w:rsidP="00D517AC">
            <w:pPr>
              <w:jc w:val="center"/>
              <w:rPr>
                <w:b/>
                <w:bCs/>
                <w:sz w:val="24"/>
                <w:szCs w:val="24"/>
                <w:lang w:val="ro-MD"/>
              </w:rPr>
            </w:pPr>
            <w:r w:rsidRPr="007E363A">
              <w:rPr>
                <w:b/>
                <w:bCs/>
                <w:sz w:val="24"/>
                <w:szCs w:val="24"/>
                <w:lang w:val="ro-MD"/>
              </w:rPr>
              <w:t>2022</w:t>
            </w:r>
          </w:p>
        </w:tc>
        <w:tc>
          <w:tcPr>
            <w:tcW w:w="1701" w:type="dxa"/>
            <w:vAlign w:val="center"/>
          </w:tcPr>
          <w:p w14:paraId="2D03EE94" w14:textId="77777777" w:rsidR="00215634" w:rsidRPr="007E363A" w:rsidRDefault="00215634" w:rsidP="00D517AC">
            <w:pPr>
              <w:jc w:val="center"/>
              <w:rPr>
                <w:b/>
                <w:bCs/>
                <w:sz w:val="24"/>
                <w:szCs w:val="24"/>
                <w:lang w:val="ro-MD"/>
              </w:rPr>
            </w:pPr>
            <w:r w:rsidRPr="007E363A">
              <w:rPr>
                <w:b/>
                <w:bCs/>
                <w:sz w:val="24"/>
                <w:szCs w:val="24"/>
                <w:lang w:val="ro-MD"/>
              </w:rPr>
              <w:t>2023</w:t>
            </w:r>
          </w:p>
        </w:tc>
      </w:tr>
      <w:tr w:rsidR="00215634" w:rsidRPr="007E363A" w14:paraId="6ABFCBAF" w14:textId="77777777" w:rsidTr="00DD7C82">
        <w:trPr>
          <w:trHeight w:val="297"/>
        </w:trPr>
        <w:tc>
          <w:tcPr>
            <w:tcW w:w="3685" w:type="dxa"/>
          </w:tcPr>
          <w:p w14:paraId="23EF0E2E" w14:textId="77777777" w:rsidR="00215634" w:rsidRPr="007E363A" w:rsidRDefault="00215634" w:rsidP="00D517AC">
            <w:pPr>
              <w:pStyle w:val="TableParagraph"/>
              <w:spacing w:before="33"/>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1.</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Total</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cauze</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civile</w:t>
            </w:r>
          </w:p>
        </w:tc>
        <w:tc>
          <w:tcPr>
            <w:tcW w:w="1985" w:type="dxa"/>
            <w:vAlign w:val="center"/>
          </w:tcPr>
          <w:p w14:paraId="24FFB4C8" w14:textId="7A729DE0" w:rsidR="00215634" w:rsidRPr="007E363A" w:rsidRDefault="00215634" w:rsidP="00D517AC">
            <w:pPr>
              <w:jc w:val="center"/>
              <w:rPr>
                <w:sz w:val="24"/>
                <w:szCs w:val="24"/>
                <w:lang w:val="ro-MD"/>
              </w:rPr>
            </w:pPr>
            <w:r w:rsidRPr="007E363A">
              <w:rPr>
                <w:sz w:val="24"/>
                <w:szCs w:val="24"/>
                <w:lang w:val="ro-MD"/>
              </w:rPr>
              <w:t>453</w:t>
            </w:r>
            <w:r>
              <w:rPr>
                <w:sz w:val="24"/>
                <w:szCs w:val="24"/>
                <w:lang w:val="ro-MD"/>
              </w:rPr>
              <w:t xml:space="preserve"> (</w:t>
            </w:r>
            <w:r w:rsidRPr="007E363A">
              <w:rPr>
                <w:sz w:val="24"/>
                <w:szCs w:val="24"/>
                <w:lang w:val="ro-MD"/>
              </w:rPr>
              <w:t>22%</w:t>
            </w:r>
            <w:r>
              <w:rPr>
                <w:sz w:val="24"/>
                <w:szCs w:val="24"/>
                <w:lang w:val="ro-MD"/>
              </w:rPr>
              <w:t>)</w:t>
            </w:r>
          </w:p>
        </w:tc>
        <w:tc>
          <w:tcPr>
            <w:tcW w:w="2126" w:type="dxa"/>
            <w:vAlign w:val="center"/>
          </w:tcPr>
          <w:p w14:paraId="00C72DBC" w14:textId="469172EF" w:rsidR="00215634" w:rsidRPr="007E363A" w:rsidRDefault="00215634" w:rsidP="00D517AC">
            <w:pPr>
              <w:jc w:val="center"/>
              <w:rPr>
                <w:sz w:val="24"/>
                <w:szCs w:val="24"/>
                <w:lang w:val="ro-MD"/>
              </w:rPr>
            </w:pPr>
            <w:r w:rsidRPr="007E363A">
              <w:rPr>
                <w:sz w:val="24"/>
                <w:szCs w:val="24"/>
                <w:lang w:val="ro-MD"/>
              </w:rPr>
              <w:t>402</w:t>
            </w:r>
            <w:r>
              <w:rPr>
                <w:sz w:val="24"/>
                <w:szCs w:val="24"/>
                <w:lang w:val="ro-MD"/>
              </w:rPr>
              <w:t xml:space="preserve"> (</w:t>
            </w:r>
            <w:r w:rsidRPr="007E363A">
              <w:rPr>
                <w:sz w:val="24"/>
                <w:szCs w:val="24"/>
                <w:lang w:val="ro-MD"/>
              </w:rPr>
              <w:t>19%</w:t>
            </w:r>
            <w:r>
              <w:rPr>
                <w:sz w:val="24"/>
                <w:szCs w:val="24"/>
                <w:lang w:val="ro-MD"/>
              </w:rPr>
              <w:t>)</w:t>
            </w:r>
          </w:p>
        </w:tc>
        <w:tc>
          <w:tcPr>
            <w:tcW w:w="1701" w:type="dxa"/>
            <w:vAlign w:val="center"/>
          </w:tcPr>
          <w:p w14:paraId="743226F0" w14:textId="0B55BBFA" w:rsidR="00215634" w:rsidRPr="007E363A" w:rsidRDefault="00215634" w:rsidP="00D517AC">
            <w:pPr>
              <w:jc w:val="center"/>
              <w:rPr>
                <w:sz w:val="24"/>
                <w:szCs w:val="24"/>
                <w:lang w:val="ro-MD"/>
              </w:rPr>
            </w:pPr>
            <w:r w:rsidRPr="007E363A">
              <w:rPr>
                <w:sz w:val="24"/>
                <w:szCs w:val="24"/>
                <w:lang w:val="ro-MD"/>
              </w:rPr>
              <w:t>413</w:t>
            </w:r>
            <w:r>
              <w:rPr>
                <w:sz w:val="24"/>
                <w:szCs w:val="24"/>
                <w:lang w:val="ro-MD"/>
              </w:rPr>
              <w:t xml:space="preserve"> (</w:t>
            </w:r>
            <w:r w:rsidRPr="007E363A">
              <w:rPr>
                <w:sz w:val="24"/>
                <w:szCs w:val="24"/>
                <w:lang w:val="ro-MD"/>
              </w:rPr>
              <w:t>19%</w:t>
            </w:r>
            <w:r>
              <w:rPr>
                <w:sz w:val="24"/>
                <w:szCs w:val="24"/>
                <w:lang w:val="ro-MD"/>
              </w:rPr>
              <w:t>)</w:t>
            </w:r>
          </w:p>
        </w:tc>
      </w:tr>
      <w:tr w:rsidR="00215634" w:rsidRPr="007E363A" w14:paraId="07240A84" w14:textId="77777777" w:rsidTr="00DD7C82">
        <w:trPr>
          <w:trHeight w:val="460"/>
        </w:trPr>
        <w:tc>
          <w:tcPr>
            <w:tcW w:w="3685" w:type="dxa"/>
          </w:tcPr>
          <w:p w14:paraId="5AF5F7CD" w14:textId="77777777" w:rsidR="00215634" w:rsidRPr="007E363A" w:rsidRDefault="00215634" w:rsidP="002212A1">
            <w:pPr>
              <w:pStyle w:val="TableParagraph"/>
              <w:spacing w:line="230" w:lineRule="exact"/>
              <w:ind w:left="107" w:right="1090"/>
              <w:rPr>
                <w:rFonts w:ascii="Times New Roman" w:hAnsi="Times New Roman" w:cs="Times New Roman"/>
                <w:b/>
                <w:sz w:val="24"/>
                <w:szCs w:val="24"/>
                <w:lang w:val="ro-MD"/>
              </w:rPr>
            </w:pPr>
            <w:r w:rsidRPr="007E363A">
              <w:rPr>
                <w:rFonts w:ascii="Times New Roman" w:hAnsi="Times New Roman" w:cs="Times New Roman"/>
                <w:b/>
                <w:sz w:val="24"/>
                <w:szCs w:val="24"/>
                <w:lang w:val="ro-MD"/>
              </w:rPr>
              <w:t>2.</w:t>
            </w:r>
            <w:r w:rsidRPr="007E363A">
              <w:rPr>
                <w:rFonts w:ascii="Times New Roman" w:hAnsi="Times New Roman" w:cs="Times New Roman"/>
                <w:b/>
                <w:spacing w:val="-8"/>
                <w:sz w:val="24"/>
                <w:szCs w:val="24"/>
                <w:lang w:val="ro-MD"/>
              </w:rPr>
              <w:t xml:space="preserve"> </w:t>
            </w:r>
            <w:r w:rsidRPr="007E363A">
              <w:rPr>
                <w:rFonts w:ascii="Times New Roman" w:hAnsi="Times New Roman" w:cs="Times New Roman"/>
                <w:b/>
                <w:sz w:val="24"/>
                <w:szCs w:val="24"/>
                <w:lang w:val="ro-MD"/>
              </w:rPr>
              <w:t>Total</w:t>
            </w:r>
            <w:r w:rsidRPr="007E363A">
              <w:rPr>
                <w:rFonts w:ascii="Times New Roman" w:hAnsi="Times New Roman" w:cs="Times New Roman"/>
                <w:b/>
                <w:spacing w:val="-8"/>
                <w:sz w:val="24"/>
                <w:szCs w:val="24"/>
                <w:lang w:val="ro-MD"/>
              </w:rPr>
              <w:t xml:space="preserve"> c</w:t>
            </w:r>
            <w:r w:rsidRPr="007E363A">
              <w:rPr>
                <w:rFonts w:ascii="Times New Roman" w:hAnsi="Times New Roman" w:cs="Times New Roman"/>
                <w:b/>
                <w:sz w:val="24"/>
                <w:szCs w:val="24"/>
                <w:lang w:val="ro-MD"/>
              </w:rPr>
              <w:t>auze</w:t>
            </w:r>
            <w:r w:rsidRPr="007E363A">
              <w:rPr>
                <w:rFonts w:ascii="Times New Roman" w:hAnsi="Times New Roman" w:cs="Times New Roman"/>
                <w:b/>
                <w:spacing w:val="-53"/>
                <w:sz w:val="24"/>
                <w:szCs w:val="24"/>
                <w:lang w:val="ro-MD"/>
              </w:rPr>
              <w:t xml:space="preserve"> </w:t>
            </w:r>
            <w:r w:rsidRPr="007E363A">
              <w:rPr>
                <w:rFonts w:ascii="Times New Roman" w:hAnsi="Times New Roman" w:cs="Times New Roman"/>
                <w:b/>
                <w:sz w:val="24"/>
                <w:szCs w:val="24"/>
                <w:lang w:val="ro-MD"/>
              </w:rPr>
              <w:t>comerciale</w:t>
            </w:r>
          </w:p>
        </w:tc>
        <w:tc>
          <w:tcPr>
            <w:tcW w:w="1985" w:type="dxa"/>
            <w:vAlign w:val="center"/>
          </w:tcPr>
          <w:p w14:paraId="29305DA6" w14:textId="27450F41" w:rsidR="00215634" w:rsidRPr="007E363A" w:rsidRDefault="00215634" w:rsidP="00D517AC">
            <w:pPr>
              <w:jc w:val="center"/>
              <w:rPr>
                <w:sz w:val="24"/>
                <w:szCs w:val="24"/>
                <w:lang w:val="ro-MD"/>
              </w:rPr>
            </w:pPr>
            <w:r w:rsidRPr="007E363A">
              <w:rPr>
                <w:sz w:val="24"/>
                <w:szCs w:val="24"/>
                <w:lang w:val="ro-MD"/>
              </w:rPr>
              <w:t>54</w:t>
            </w:r>
            <w:r>
              <w:rPr>
                <w:sz w:val="24"/>
                <w:szCs w:val="24"/>
                <w:lang w:val="ro-MD"/>
              </w:rPr>
              <w:t xml:space="preserve"> (</w:t>
            </w:r>
            <w:r w:rsidRPr="007E363A">
              <w:rPr>
                <w:sz w:val="24"/>
                <w:szCs w:val="24"/>
                <w:lang w:val="ro-MD"/>
              </w:rPr>
              <w:t>3%</w:t>
            </w:r>
            <w:r>
              <w:rPr>
                <w:sz w:val="24"/>
                <w:szCs w:val="24"/>
                <w:lang w:val="ro-MD"/>
              </w:rPr>
              <w:t>)</w:t>
            </w:r>
          </w:p>
        </w:tc>
        <w:tc>
          <w:tcPr>
            <w:tcW w:w="2126" w:type="dxa"/>
            <w:vAlign w:val="center"/>
          </w:tcPr>
          <w:p w14:paraId="3F856B8B" w14:textId="4C627455" w:rsidR="00215634" w:rsidRPr="007E363A" w:rsidRDefault="00215634" w:rsidP="00D517AC">
            <w:pPr>
              <w:jc w:val="center"/>
              <w:rPr>
                <w:sz w:val="24"/>
                <w:szCs w:val="24"/>
                <w:lang w:val="ro-MD"/>
              </w:rPr>
            </w:pPr>
            <w:r w:rsidRPr="007E363A">
              <w:rPr>
                <w:sz w:val="24"/>
                <w:szCs w:val="24"/>
                <w:lang w:val="ro-MD"/>
              </w:rPr>
              <w:t>47</w:t>
            </w:r>
            <w:r>
              <w:rPr>
                <w:sz w:val="24"/>
                <w:szCs w:val="24"/>
                <w:lang w:val="ro-MD"/>
              </w:rPr>
              <w:t xml:space="preserve"> (</w:t>
            </w:r>
            <w:r w:rsidRPr="007E363A">
              <w:rPr>
                <w:sz w:val="24"/>
                <w:szCs w:val="24"/>
                <w:lang w:val="ro-MD"/>
              </w:rPr>
              <w:t>2%</w:t>
            </w:r>
            <w:r>
              <w:rPr>
                <w:sz w:val="24"/>
                <w:szCs w:val="24"/>
                <w:lang w:val="ro-MD"/>
              </w:rPr>
              <w:t>)</w:t>
            </w:r>
          </w:p>
        </w:tc>
        <w:tc>
          <w:tcPr>
            <w:tcW w:w="1701" w:type="dxa"/>
            <w:vAlign w:val="center"/>
          </w:tcPr>
          <w:p w14:paraId="7C7B7CD9" w14:textId="769D2003" w:rsidR="00215634" w:rsidRPr="007E363A" w:rsidRDefault="00215634" w:rsidP="00D517AC">
            <w:pPr>
              <w:jc w:val="center"/>
              <w:rPr>
                <w:sz w:val="24"/>
                <w:szCs w:val="24"/>
                <w:lang w:val="ro-MD"/>
              </w:rPr>
            </w:pPr>
            <w:r w:rsidRPr="007E363A">
              <w:rPr>
                <w:sz w:val="24"/>
                <w:szCs w:val="24"/>
                <w:lang w:val="ro-MD"/>
              </w:rPr>
              <w:t>61</w:t>
            </w:r>
            <w:r>
              <w:rPr>
                <w:sz w:val="24"/>
                <w:szCs w:val="24"/>
                <w:lang w:val="ro-MD"/>
              </w:rPr>
              <w:t xml:space="preserve"> (</w:t>
            </w:r>
            <w:r w:rsidRPr="007E363A">
              <w:rPr>
                <w:sz w:val="24"/>
                <w:szCs w:val="24"/>
                <w:lang w:val="ro-MD"/>
              </w:rPr>
              <w:t>3%</w:t>
            </w:r>
            <w:r>
              <w:rPr>
                <w:sz w:val="24"/>
                <w:szCs w:val="24"/>
                <w:lang w:val="ro-MD"/>
              </w:rPr>
              <w:t>)</w:t>
            </w:r>
          </w:p>
        </w:tc>
      </w:tr>
      <w:tr w:rsidR="00215634" w:rsidRPr="007E363A" w14:paraId="71E995B7" w14:textId="77777777" w:rsidTr="00DD7C82">
        <w:trPr>
          <w:trHeight w:val="457"/>
        </w:trPr>
        <w:tc>
          <w:tcPr>
            <w:tcW w:w="3685" w:type="dxa"/>
          </w:tcPr>
          <w:p w14:paraId="0CB416B0" w14:textId="77777777" w:rsidR="00215634" w:rsidRPr="007E363A" w:rsidRDefault="00215634" w:rsidP="00D517AC">
            <w:pPr>
              <w:pStyle w:val="TableParagraph"/>
              <w:spacing w:line="228" w:lineRule="exact"/>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 xml:space="preserve">3. Total cauze </w:t>
            </w:r>
            <w:r w:rsidRPr="007E363A">
              <w:rPr>
                <w:rFonts w:ascii="Times New Roman" w:hAnsi="Times New Roman" w:cs="Times New Roman"/>
                <w:b/>
                <w:spacing w:val="-53"/>
                <w:sz w:val="24"/>
                <w:szCs w:val="24"/>
                <w:lang w:val="ro-MD"/>
              </w:rPr>
              <w:t xml:space="preserve"> </w:t>
            </w:r>
            <w:r w:rsidRPr="007E363A">
              <w:rPr>
                <w:rFonts w:ascii="Times New Roman" w:hAnsi="Times New Roman" w:cs="Times New Roman"/>
                <w:b/>
                <w:w w:val="95"/>
                <w:sz w:val="24"/>
                <w:szCs w:val="24"/>
                <w:lang w:val="ro-MD"/>
              </w:rPr>
              <w:t>insolvabilitate</w:t>
            </w:r>
          </w:p>
        </w:tc>
        <w:tc>
          <w:tcPr>
            <w:tcW w:w="1985" w:type="dxa"/>
            <w:vAlign w:val="center"/>
          </w:tcPr>
          <w:p w14:paraId="73D72245" w14:textId="7DDFAD6A" w:rsidR="00215634" w:rsidRPr="007E363A" w:rsidRDefault="00215634" w:rsidP="00D517AC">
            <w:pPr>
              <w:jc w:val="center"/>
              <w:rPr>
                <w:sz w:val="24"/>
                <w:szCs w:val="24"/>
                <w:lang w:val="ro-MD"/>
              </w:rPr>
            </w:pPr>
            <w:r w:rsidRPr="007E363A">
              <w:rPr>
                <w:sz w:val="24"/>
                <w:szCs w:val="24"/>
                <w:lang w:val="ro-MD"/>
              </w:rPr>
              <w:t>31</w:t>
            </w:r>
            <w:r>
              <w:rPr>
                <w:sz w:val="24"/>
                <w:szCs w:val="24"/>
                <w:lang w:val="ro-MD"/>
              </w:rPr>
              <w:t xml:space="preserve"> (</w:t>
            </w:r>
            <w:r w:rsidRPr="007E363A">
              <w:rPr>
                <w:sz w:val="24"/>
                <w:szCs w:val="24"/>
                <w:lang w:val="ro-MD"/>
              </w:rPr>
              <w:t>2%</w:t>
            </w:r>
            <w:r>
              <w:rPr>
                <w:sz w:val="24"/>
                <w:szCs w:val="24"/>
                <w:lang w:val="ro-MD"/>
              </w:rPr>
              <w:t>)</w:t>
            </w:r>
          </w:p>
        </w:tc>
        <w:tc>
          <w:tcPr>
            <w:tcW w:w="2126" w:type="dxa"/>
            <w:vAlign w:val="center"/>
          </w:tcPr>
          <w:p w14:paraId="1F4AA415" w14:textId="50E81C3E" w:rsidR="00215634" w:rsidRPr="007E363A" w:rsidRDefault="00215634" w:rsidP="00D517AC">
            <w:pPr>
              <w:jc w:val="center"/>
              <w:rPr>
                <w:sz w:val="24"/>
                <w:szCs w:val="24"/>
                <w:lang w:val="ro-MD"/>
              </w:rPr>
            </w:pPr>
            <w:r w:rsidRPr="007E363A">
              <w:rPr>
                <w:sz w:val="24"/>
                <w:szCs w:val="24"/>
                <w:lang w:val="ro-MD"/>
              </w:rPr>
              <w:t>11</w:t>
            </w:r>
            <w:r>
              <w:rPr>
                <w:sz w:val="24"/>
                <w:szCs w:val="24"/>
                <w:lang w:val="ro-MD"/>
              </w:rPr>
              <w:t xml:space="preserve"> (</w:t>
            </w:r>
            <w:r w:rsidRPr="007E363A">
              <w:rPr>
                <w:sz w:val="24"/>
                <w:szCs w:val="24"/>
                <w:lang w:val="ro-MD"/>
              </w:rPr>
              <w:t>1%</w:t>
            </w:r>
            <w:r>
              <w:rPr>
                <w:sz w:val="24"/>
                <w:szCs w:val="24"/>
                <w:lang w:val="ro-MD"/>
              </w:rPr>
              <w:t>)</w:t>
            </w:r>
          </w:p>
        </w:tc>
        <w:tc>
          <w:tcPr>
            <w:tcW w:w="1701" w:type="dxa"/>
            <w:vAlign w:val="center"/>
          </w:tcPr>
          <w:p w14:paraId="0D858C94" w14:textId="04E314E1" w:rsidR="00215634" w:rsidRPr="007E363A" w:rsidRDefault="00215634" w:rsidP="00D517AC">
            <w:pPr>
              <w:jc w:val="center"/>
              <w:rPr>
                <w:sz w:val="24"/>
                <w:szCs w:val="24"/>
                <w:lang w:val="ro-MD"/>
              </w:rPr>
            </w:pPr>
            <w:r w:rsidRPr="007E363A">
              <w:rPr>
                <w:sz w:val="24"/>
                <w:szCs w:val="24"/>
                <w:lang w:val="ro-MD"/>
              </w:rPr>
              <w:t>34</w:t>
            </w:r>
            <w:r>
              <w:rPr>
                <w:sz w:val="24"/>
                <w:szCs w:val="24"/>
                <w:lang w:val="ro-MD"/>
              </w:rPr>
              <w:t xml:space="preserve"> (</w:t>
            </w:r>
            <w:r w:rsidRPr="007E363A">
              <w:rPr>
                <w:sz w:val="24"/>
                <w:szCs w:val="24"/>
                <w:lang w:val="ro-MD"/>
              </w:rPr>
              <w:t>2%</w:t>
            </w:r>
            <w:r>
              <w:rPr>
                <w:sz w:val="24"/>
                <w:szCs w:val="24"/>
                <w:lang w:val="ro-MD"/>
              </w:rPr>
              <w:t>)</w:t>
            </w:r>
          </w:p>
        </w:tc>
      </w:tr>
      <w:tr w:rsidR="00215634" w:rsidRPr="007E363A" w14:paraId="03C056C0" w14:textId="77777777" w:rsidTr="00DD7C82">
        <w:trPr>
          <w:trHeight w:val="473"/>
        </w:trPr>
        <w:tc>
          <w:tcPr>
            <w:tcW w:w="3685" w:type="dxa"/>
          </w:tcPr>
          <w:p w14:paraId="29218FC8" w14:textId="77777777" w:rsidR="00215634" w:rsidRPr="007E363A" w:rsidRDefault="00215634" w:rsidP="00D517AC">
            <w:pPr>
              <w:pStyle w:val="TableParagraph"/>
              <w:spacing w:line="229" w:lineRule="exact"/>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4.</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Total</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cauze</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de</w:t>
            </w:r>
          </w:p>
          <w:p w14:paraId="0795C0B4" w14:textId="77777777" w:rsidR="00215634" w:rsidRPr="007E363A" w:rsidRDefault="00215634" w:rsidP="00D517AC">
            <w:pPr>
              <w:pStyle w:val="TableParagraph"/>
              <w:spacing w:line="230" w:lineRule="atLeast"/>
              <w:ind w:left="107" w:right="1090"/>
              <w:rPr>
                <w:rFonts w:ascii="Times New Roman" w:hAnsi="Times New Roman" w:cs="Times New Roman"/>
                <w:b/>
                <w:sz w:val="24"/>
                <w:szCs w:val="24"/>
                <w:lang w:val="ro-MD"/>
              </w:rPr>
            </w:pPr>
            <w:r w:rsidRPr="007E363A">
              <w:rPr>
                <w:rFonts w:ascii="Times New Roman" w:hAnsi="Times New Roman" w:cs="Times New Roman"/>
                <w:b/>
                <w:sz w:val="24"/>
                <w:szCs w:val="24"/>
                <w:lang w:val="ro-MD"/>
              </w:rPr>
              <w:t>contencios</w:t>
            </w:r>
            <w:r w:rsidRPr="007E363A">
              <w:rPr>
                <w:rFonts w:ascii="Times New Roman" w:hAnsi="Times New Roman" w:cs="Times New Roman"/>
                <w:b/>
                <w:spacing w:val="1"/>
                <w:sz w:val="24"/>
                <w:szCs w:val="24"/>
                <w:lang w:val="ro-MD"/>
              </w:rPr>
              <w:t xml:space="preserve"> </w:t>
            </w:r>
            <w:r w:rsidRPr="007E363A">
              <w:rPr>
                <w:rFonts w:ascii="Times New Roman" w:hAnsi="Times New Roman" w:cs="Times New Roman"/>
                <w:b/>
                <w:w w:val="95"/>
                <w:sz w:val="24"/>
                <w:szCs w:val="24"/>
                <w:lang w:val="ro-MD"/>
              </w:rPr>
              <w:t>administrativ</w:t>
            </w:r>
          </w:p>
        </w:tc>
        <w:tc>
          <w:tcPr>
            <w:tcW w:w="1985" w:type="dxa"/>
            <w:vAlign w:val="center"/>
          </w:tcPr>
          <w:p w14:paraId="170E7317" w14:textId="48529219" w:rsidR="00215634" w:rsidRPr="007E363A" w:rsidRDefault="00215634" w:rsidP="00D517AC">
            <w:pPr>
              <w:jc w:val="center"/>
              <w:rPr>
                <w:sz w:val="24"/>
                <w:szCs w:val="24"/>
                <w:lang w:val="ro-MD"/>
              </w:rPr>
            </w:pPr>
            <w:r w:rsidRPr="007E363A">
              <w:rPr>
                <w:sz w:val="24"/>
                <w:szCs w:val="24"/>
                <w:lang w:val="ro-MD"/>
              </w:rPr>
              <w:t>61</w:t>
            </w:r>
            <w:r>
              <w:rPr>
                <w:sz w:val="24"/>
                <w:szCs w:val="24"/>
                <w:lang w:val="ro-MD"/>
              </w:rPr>
              <w:t xml:space="preserve"> (</w:t>
            </w:r>
            <w:r w:rsidRPr="007E363A">
              <w:rPr>
                <w:sz w:val="24"/>
                <w:szCs w:val="24"/>
                <w:lang w:val="ro-MD"/>
              </w:rPr>
              <w:t>3%</w:t>
            </w:r>
            <w:r>
              <w:rPr>
                <w:sz w:val="24"/>
                <w:szCs w:val="24"/>
                <w:lang w:val="ro-MD"/>
              </w:rPr>
              <w:t>)</w:t>
            </w:r>
          </w:p>
        </w:tc>
        <w:tc>
          <w:tcPr>
            <w:tcW w:w="2126" w:type="dxa"/>
            <w:vAlign w:val="center"/>
          </w:tcPr>
          <w:p w14:paraId="2061E797" w14:textId="14C4B9A2" w:rsidR="00215634" w:rsidRPr="007E363A" w:rsidRDefault="00215634" w:rsidP="00D517AC">
            <w:pPr>
              <w:jc w:val="center"/>
              <w:rPr>
                <w:sz w:val="24"/>
                <w:szCs w:val="24"/>
                <w:lang w:val="ro-MD"/>
              </w:rPr>
            </w:pPr>
            <w:r w:rsidRPr="007E363A">
              <w:rPr>
                <w:sz w:val="24"/>
                <w:szCs w:val="24"/>
                <w:lang w:val="ro-MD"/>
              </w:rPr>
              <w:t>131</w:t>
            </w:r>
            <w:r>
              <w:rPr>
                <w:sz w:val="24"/>
                <w:szCs w:val="24"/>
                <w:lang w:val="ro-MD"/>
              </w:rPr>
              <w:t xml:space="preserve"> (</w:t>
            </w:r>
            <w:r w:rsidRPr="007E363A">
              <w:rPr>
                <w:sz w:val="24"/>
                <w:szCs w:val="24"/>
                <w:lang w:val="ro-MD"/>
              </w:rPr>
              <w:t>6%</w:t>
            </w:r>
            <w:r>
              <w:rPr>
                <w:sz w:val="24"/>
                <w:szCs w:val="24"/>
                <w:lang w:val="ro-MD"/>
              </w:rPr>
              <w:t>)</w:t>
            </w:r>
          </w:p>
        </w:tc>
        <w:tc>
          <w:tcPr>
            <w:tcW w:w="1701" w:type="dxa"/>
            <w:vAlign w:val="center"/>
          </w:tcPr>
          <w:p w14:paraId="66FE421A" w14:textId="060202F3" w:rsidR="00215634" w:rsidRPr="007E363A" w:rsidRDefault="00215634" w:rsidP="00D517AC">
            <w:pPr>
              <w:jc w:val="center"/>
              <w:rPr>
                <w:sz w:val="24"/>
                <w:szCs w:val="24"/>
                <w:lang w:val="ro-MD"/>
              </w:rPr>
            </w:pPr>
            <w:r w:rsidRPr="007E363A">
              <w:rPr>
                <w:sz w:val="24"/>
                <w:szCs w:val="24"/>
                <w:lang w:val="ro-MD"/>
              </w:rPr>
              <w:t>89</w:t>
            </w:r>
            <w:r>
              <w:rPr>
                <w:sz w:val="24"/>
                <w:szCs w:val="24"/>
                <w:lang w:val="ro-MD"/>
              </w:rPr>
              <w:t xml:space="preserve"> (</w:t>
            </w:r>
            <w:r w:rsidRPr="007E363A">
              <w:rPr>
                <w:sz w:val="24"/>
                <w:szCs w:val="24"/>
                <w:lang w:val="ro-MD"/>
              </w:rPr>
              <w:t>4%</w:t>
            </w:r>
            <w:r>
              <w:rPr>
                <w:sz w:val="24"/>
                <w:szCs w:val="24"/>
                <w:lang w:val="ro-MD"/>
              </w:rPr>
              <w:t>)</w:t>
            </w:r>
          </w:p>
        </w:tc>
      </w:tr>
      <w:tr w:rsidR="00215634" w:rsidRPr="007E363A" w14:paraId="22ED0C78" w14:textId="77777777" w:rsidTr="00DD7C82">
        <w:trPr>
          <w:trHeight w:val="328"/>
        </w:trPr>
        <w:tc>
          <w:tcPr>
            <w:tcW w:w="3685" w:type="dxa"/>
          </w:tcPr>
          <w:p w14:paraId="04CCAE3D" w14:textId="77777777" w:rsidR="00215634" w:rsidRPr="007E363A" w:rsidRDefault="00215634" w:rsidP="00D517AC">
            <w:pPr>
              <w:pStyle w:val="TableParagraph"/>
              <w:spacing w:before="47"/>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5.</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Total</w:t>
            </w:r>
            <w:r w:rsidRPr="007E363A">
              <w:rPr>
                <w:rFonts w:ascii="Times New Roman" w:hAnsi="Times New Roman" w:cs="Times New Roman"/>
                <w:b/>
                <w:spacing w:val="-1"/>
                <w:sz w:val="24"/>
                <w:szCs w:val="24"/>
                <w:lang w:val="ro-MD"/>
              </w:rPr>
              <w:t xml:space="preserve"> </w:t>
            </w:r>
            <w:r w:rsidRPr="007E363A">
              <w:rPr>
                <w:rFonts w:ascii="Times New Roman" w:hAnsi="Times New Roman" w:cs="Times New Roman"/>
                <w:b/>
                <w:sz w:val="24"/>
                <w:szCs w:val="24"/>
                <w:lang w:val="ro-MD"/>
              </w:rPr>
              <w:t>cauze</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penale</w:t>
            </w:r>
          </w:p>
        </w:tc>
        <w:tc>
          <w:tcPr>
            <w:tcW w:w="1985" w:type="dxa"/>
            <w:vAlign w:val="center"/>
          </w:tcPr>
          <w:p w14:paraId="3B450D43" w14:textId="79DAFC12" w:rsidR="00215634" w:rsidRPr="007E363A" w:rsidRDefault="00215634" w:rsidP="00D517AC">
            <w:pPr>
              <w:jc w:val="center"/>
              <w:rPr>
                <w:sz w:val="24"/>
                <w:szCs w:val="24"/>
                <w:lang w:val="ro-MD"/>
              </w:rPr>
            </w:pPr>
            <w:r w:rsidRPr="007E363A">
              <w:rPr>
                <w:sz w:val="24"/>
                <w:szCs w:val="24"/>
                <w:lang w:val="ro-MD"/>
              </w:rPr>
              <w:t>1</w:t>
            </w:r>
            <w:r>
              <w:rPr>
                <w:sz w:val="24"/>
                <w:szCs w:val="24"/>
                <w:lang w:val="ro-MD"/>
              </w:rPr>
              <w:t> </w:t>
            </w:r>
            <w:r w:rsidRPr="007E363A">
              <w:rPr>
                <w:sz w:val="24"/>
                <w:szCs w:val="24"/>
                <w:lang w:val="ro-MD"/>
              </w:rPr>
              <w:t>184</w:t>
            </w:r>
            <w:r>
              <w:rPr>
                <w:sz w:val="24"/>
                <w:szCs w:val="24"/>
                <w:lang w:val="ro-MD"/>
              </w:rPr>
              <w:t xml:space="preserve"> (</w:t>
            </w:r>
            <w:r w:rsidRPr="007E363A">
              <w:rPr>
                <w:sz w:val="24"/>
                <w:szCs w:val="24"/>
                <w:lang w:val="ro-MD"/>
              </w:rPr>
              <w:t>57%</w:t>
            </w:r>
            <w:r>
              <w:rPr>
                <w:sz w:val="24"/>
                <w:szCs w:val="24"/>
                <w:lang w:val="ro-MD"/>
              </w:rPr>
              <w:t>)</w:t>
            </w:r>
          </w:p>
        </w:tc>
        <w:tc>
          <w:tcPr>
            <w:tcW w:w="2126" w:type="dxa"/>
            <w:vAlign w:val="center"/>
          </w:tcPr>
          <w:p w14:paraId="631A9888" w14:textId="2213C776" w:rsidR="00215634" w:rsidRPr="007E363A" w:rsidRDefault="00215634" w:rsidP="00D517AC">
            <w:pPr>
              <w:jc w:val="center"/>
              <w:rPr>
                <w:sz w:val="24"/>
                <w:szCs w:val="24"/>
                <w:lang w:val="ro-MD"/>
              </w:rPr>
            </w:pPr>
            <w:r w:rsidRPr="007E363A">
              <w:rPr>
                <w:sz w:val="24"/>
                <w:szCs w:val="24"/>
                <w:lang w:val="ro-MD"/>
              </w:rPr>
              <w:t>1</w:t>
            </w:r>
            <w:r>
              <w:rPr>
                <w:sz w:val="24"/>
                <w:szCs w:val="24"/>
                <w:lang w:val="ro-MD"/>
              </w:rPr>
              <w:t> </w:t>
            </w:r>
            <w:r w:rsidRPr="007E363A">
              <w:rPr>
                <w:sz w:val="24"/>
                <w:szCs w:val="24"/>
                <w:lang w:val="ro-MD"/>
              </w:rPr>
              <w:t>195</w:t>
            </w:r>
            <w:r>
              <w:rPr>
                <w:sz w:val="24"/>
                <w:szCs w:val="24"/>
                <w:lang w:val="ro-MD"/>
              </w:rPr>
              <w:t xml:space="preserve"> (</w:t>
            </w:r>
            <w:r w:rsidRPr="007E363A">
              <w:rPr>
                <w:sz w:val="24"/>
                <w:szCs w:val="24"/>
                <w:lang w:val="ro-MD"/>
              </w:rPr>
              <w:t>57%</w:t>
            </w:r>
            <w:r>
              <w:rPr>
                <w:sz w:val="24"/>
                <w:szCs w:val="24"/>
                <w:lang w:val="ro-MD"/>
              </w:rPr>
              <w:t>)</w:t>
            </w:r>
          </w:p>
        </w:tc>
        <w:tc>
          <w:tcPr>
            <w:tcW w:w="1701" w:type="dxa"/>
            <w:vAlign w:val="center"/>
          </w:tcPr>
          <w:p w14:paraId="0E5A8768" w14:textId="4EA2DDCD" w:rsidR="00215634" w:rsidRPr="007E363A" w:rsidRDefault="00215634" w:rsidP="00D517AC">
            <w:pPr>
              <w:jc w:val="center"/>
              <w:rPr>
                <w:sz w:val="24"/>
                <w:szCs w:val="24"/>
                <w:lang w:val="ro-MD"/>
              </w:rPr>
            </w:pPr>
            <w:r w:rsidRPr="007E363A">
              <w:rPr>
                <w:sz w:val="24"/>
                <w:szCs w:val="24"/>
                <w:lang w:val="ro-MD"/>
              </w:rPr>
              <w:t>1</w:t>
            </w:r>
            <w:r>
              <w:rPr>
                <w:sz w:val="24"/>
                <w:szCs w:val="24"/>
                <w:lang w:val="ro-MD"/>
              </w:rPr>
              <w:t> </w:t>
            </w:r>
            <w:r w:rsidRPr="007E363A">
              <w:rPr>
                <w:sz w:val="24"/>
                <w:szCs w:val="24"/>
                <w:lang w:val="ro-MD"/>
              </w:rPr>
              <w:t>332</w:t>
            </w:r>
            <w:r>
              <w:rPr>
                <w:sz w:val="24"/>
                <w:szCs w:val="24"/>
                <w:lang w:val="ro-MD"/>
              </w:rPr>
              <w:t xml:space="preserve"> (</w:t>
            </w:r>
            <w:r w:rsidRPr="007E363A">
              <w:rPr>
                <w:sz w:val="24"/>
                <w:szCs w:val="24"/>
                <w:lang w:val="ro-MD"/>
              </w:rPr>
              <w:t>60%</w:t>
            </w:r>
            <w:r>
              <w:rPr>
                <w:sz w:val="24"/>
                <w:szCs w:val="24"/>
                <w:lang w:val="ro-MD"/>
              </w:rPr>
              <w:t>)</w:t>
            </w:r>
          </w:p>
        </w:tc>
      </w:tr>
      <w:tr w:rsidR="00215634" w:rsidRPr="007E363A" w14:paraId="1DADC27D" w14:textId="77777777" w:rsidTr="00DD7C82">
        <w:trPr>
          <w:trHeight w:val="460"/>
        </w:trPr>
        <w:tc>
          <w:tcPr>
            <w:tcW w:w="3685" w:type="dxa"/>
          </w:tcPr>
          <w:p w14:paraId="7B041807" w14:textId="77777777" w:rsidR="00215634" w:rsidRPr="007E363A" w:rsidRDefault="00215634" w:rsidP="00D517AC">
            <w:pPr>
              <w:pStyle w:val="TableParagraph"/>
              <w:spacing w:line="230" w:lineRule="exact"/>
              <w:ind w:left="107" w:right="801"/>
              <w:rPr>
                <w:rFonts w:ascii="Times New Roman" w:hAnsi="Times New Roman" w:cs="Times New Roman"/>
                <w:b/>
                <w:sz w:val="24"/>
                <w:szCs w:val="24"/>
                <w:lang w:val="ro-MD"/>
              </w:rPr>
            </w:pPr>
            <w:r w:rsidRPr="007E363A">
              <w:rPr>
                <w:rFonts w:ascii="Times New Roman" w:hAnsi="Times New Roman" w:cs="Times New Roman"/>
                <w:b/>
                <w:sz w:val="24"/>
                <w:szCs w:val="24"/>
                <w:lang w:val="ro-MD"/>
              </w:rPr>
              <w:t>6. Total cauze</w:t>
            </w:r>
            <w:r w:rsidRPr="007E363A">
              <w:rPr>
                <w:rFonts w:ascii="Times New Roman" w:hAnsi="Times New Roman" w:cs="Times New Roman"/>
                <w:b/>
                <w:spacing w:val="1"/>
                <w:sz w:val="24"/>
                <w:szCs w:val="24"/>
                <w:lang w:val="ro-MD"/>
              </w:rPr>
              <w:t xml:space="preserve"> </w:t>
            </w:r>
            <w:r w:rsidRPr="007E363A">
              <w:rPr>
                <w:rFonts w:ascii="Times New Roman" w:hAnsi="Times New Roman" w:cs="Times New Roman"/>
                <w:b/>
                <w:spacing w:val="-1"/>
                <w:sz w:val="24"/>
                <w:szCs w:val="24"/>
                <w:lang w:val="ro-MD"/>
              </w:rPr>
              <w:t>contravenționale</w:t>
            </w:r>
          </w:p>
        </w:tc>
        <w:tc>
          <w:tcPr>
            <w:tcW w:w="1985" w:type="dxa"/>
            <w:vAlign w:val="center"/>
          </w:tcPr>
          <w:p w14:paraId="671ACCD6" w14:textId="4FD51B68" w:rsidR="00215634" w:rsidRPr="007E363A" w:rsidRDefault="00215634" w:rsidP="00D517AC">
            <w:pPr>
              <w:jc w:val="center"/>
              <w:rPr>
                <w:sz w:val="24"/>
                <w:szCs w:val="24"/>
                <w:lang w:val="ro-MD"/>
              </w:rPr>
            </w:pPr>
            <w:r w:rsidRPr="007E363A">
              <w:rPr>
                <w:sz w:val="24"/>
                <w:szCs w:val="24"/>
                <w:lang w:val="ro-MD"/>
              </w:rPr>
              <w:t>277</w:t>
            </w:r>
            <w:r>
              <w:rPr>
                <w:sz w:val="24"/>
                <w:szCs w:val="24"/>
                <w:lang w:val="ro-MD"/>
              </w:rPr>
              <w:t xml:space="preserve"> (</w:t>
            </w:r>
            <w:r w:rsidRPr="007E363A">
              <w:rPr>
                <w:sz w:val="24"/>
                <w:szCs w:val="24"/>
                <w:lang w:val="ro-MD"/>
              </w:rPr>
              <w:t>13%</w:t>
            </w:r>
            <w:r>
              <w:rPr>
                <w:sz w:val="24"/>
                <w:szCs w:val="24"/>
                <w:lang w:val="ro-MD"/>
              </w:rPr>
              <w:t>)</w:t>
            </w:r>
          </w:p>
        </w:tc>
        <w:tc>
          <w:tcPr>
            <w:tcW w:w="2126" w:type="dxa"/>
            <w:vAlign w:val="center"/>
          </w:tcPr>
          <w:p w14:paraId="0A31172B" w14:textId="5584A7D0" w:rsidR="00215634" w:rsidRPr="007E363A" w:rsidRDefault="00215634" w:rsidP="00D517AC">
            <w:pPr>
              <w:jc w:val="center"/>
              <w:rPr>
                <w:sz w:val="24"/>
                <w:szCs w:val="24"/>
                <w:lang w:val="ro-MD"/>
              </w:rPr>
            </w:pPr>
            <w:r w:rsidRPr="007E363A">
              <w:rPr>
                <w:sz w:val="24"/>
                <w:szCs w:val="24"/>
                <w:lang w:val="ro-MD"/>
              </w:rPr>
              <w:t>305</w:t>
            </w:r>
            <w:r>
              <w:rPr>
                <w:sz w:val="24"/>
                <w:szCs w:val="24"/>
                <w:lang w:val="ro-MD"/>
              </w:rPr>
              <w:t xml:space="preserve"> (</w:t>
            </w:r>
            <w:r w:rsidRPr="007E363A">
              <w:rPr>
                <w:sz w:val="24"/>
                <w:szCs w:val="24"/>
                <w:lang w:val="ro-MD"/>
              </w:rPr>
              <w:t>15%</w:t>
            </w:r>
            <w:r>
              <w:rPr>
                <w:sz w:val="24"/>
                <w:szCs w:val="24"/>
                <w:lang w:val="ro-MD"/>
              </w:rPr>
              <w:t>)</w:t>
            </w:r>
          </w:p>
        </w:tc>
        <w:tc>
          <w:tcPr>
            <w:tcW w:w="1701" w:type="dxa"/>
            <w:vAlign w:val="center"/>
          </w:tcPr>
          <w:p w14:paraId="185295E7" w14:textId="302D7262" w:rsidR="00215634" w:rsidRPr="007E363A" w:rsidRDefault="00215634" w:rsidP="00D517AC">
            <w:pPr>
              <w:jc w:val="center"/>
              <w:rPr>
                <w:sz w:val="24"/>
                <w:szCs w:val="24"/>
                <w:lang w:val="ro-MD"/>
              </w:rPr>
            </w:pPr>
            <w:r w:rsidRPr="007E363A">
              <w:rPr>
                <w:sz w:val="24"/>
                <w:szCs w:val="24"/>
                <w:lang w:val="ro-MD"/>
              </w:rPr>
              <w:t>301</w:t>
            </w:r>
            <w:r>
              <w:rPr>
                <w:sz w:val="24"/>
                <w:szCs w:val="24"/>
                <w:lang w:val="ro-MD"/>
              </w:rPr>
              <w:t xml:space="preserve"> (</w:t>
            </w:r>
            <w:r w:rsidRPr="007E363A">
              <w:rPr>
                <w:sz w:val="24"/>
                <w:szCs w:val="24"/>
                <w:lang w:val="ro-MD"/>
              </w:rPr>
              <w:t>13%</w:t>
            </w:r>
            <w:r>
              <w:rPr>
                <w:sz w:val="24"/>
                <w:szCs w:val="24"/>
                <w:lang w:val="ro-MD"/>
              </w:rPr>
              <w:t>)</w:t>
            </w:r>
          </w:p>
        </w:tc>
      </w:tr>
      <w:tr w:rsidR="00215634" w:rsidRPr="007E363A" w14:paraId="567E94E3" w14:textId="77777777" w:rsidTr="00DD7C82">
        <w:trPr>
          <w:trHeight w:val="460"/>
        </w:trPr>
        <w:tc>
          <w:tcPr>
            <w:tcW w:w="3685" w:type="dxa"/>
          </w:tcPr>
          <w:p w14:paraId="2E0AF5ED" w14:textId="741E6504" w:rsidR="00215634" w:rsidRPr="007E363A" w:rsidRDefault="00215634" w:rsidP="00D517AC">
            <w:pPr>
              <w:pStyle w:val="TableParagraph"/>
              <w:spacing w:line="230" w:lineRule="exact"/>
              <w:ind w:left="107" w:right="659"/>
              <w:rPr>
                <w:rFonts w:ascii="Times New Roman" w:hAnsi="Times New Roman" w:cs="Times New Roman"/>
                <w:b/>
                <w:sz w:val="24"/>
                <w:szCs w:val="24"/>
                <w:lang w:val="ro-MD"/>
              </w:rPr>
            </w:pPr>
            <w:r w:rsidRPr="007E363A">
              <w:rPr>
                <w:rFonts w:ascii="Times New Roman" w:hAnsi="Times New Roman" w:cs="Times New Roman"/>
                <w:b/>
                <w:sz w:val="24"/>
                <w:szCs w:val="24"/>
                <w:lang w:val="ro-MD"/>
              </w:rPr>
              <w:t>Totalul</w:t>
            </w:r>
            <w:r w:rsidRPr="007E363A">
              <w:rPr>
                <w:rFonts w:ascii="Times New Roman" w:hAnsi="Times New Roman" w:cs="Times New Roman"/>
                <w:b/>
                <w:spacing w:val="-9"/>
                <w:sz w:val="24"/>
                <w:szCs w:val="24"/>
                <w:lang w:val="ro-MD"/>
              </w:rPr>
              <w:t xml:space="preserve"> </w:t>
            </w:r>
            <w:r w:rsidRPr="007E363A">
              <w:rPr>
                <w:rFonts w:ascii="Times New Roman" w:hAnsi="Times New Roman" w:cs="Times New Roman"/>
                <w:b/>
                <w:sz w:val="24"/>
                <w:szCs w:val="24"/>
                <w:lang w:val="ro-MD"/>
              </w:rPr>
              <w:t>calculat</w:t>
            </w:r>
            <w:r w:rsidRPr="007E363A">
              <w:rPr>
                <w:rFonts w:ascii="Times New Roman" w:hAnsi="Times New Roman" w:cs="Times New Roman"/>
                <w:b/>
                <w:spacing w:val="-9"/>
                <w:sz w:val="24"/>
                <w:szCs w:val="24"/>
                <w:lang w:val="ro-MD"/>
              </w:rPr>
              <w:t xml:space="preserve"> </w:t>
            </w:r>
            <w:r w:rsidRPr="007E363A">
              <w:rPr>
                <w:rFonts w:ascii="Times New Roman" w:hAnsi="Times New Roman" w:cs="Times New Roman"/>
                <w:b/>
                <w:sz w:val="24"/>
                <w:szCs w:val="24"/>
                <w:lang w:val="ro-MD"/>
              </w:rPr>
              <w:t>de</w:t>
            </w:r>
            <w:r w:rsidRPr="007E363A">
              <w:rPr>
                <w:rFonts w:ascii="Times New Roman" w:hAnsi="Times New Roman" w:cs="Times New Roman"/>
                <w:b/>
                <w:spacing w:val="-52"/>
                <w:sz w:val="24"/>
                <w:szCs w:val="24"/>
                <w:lang w:val="ro-MD"/>
              </w:rPr>
              <w:t xml:space="preserve"> </w:t>
            </w:r>
            <w:r w:rsidR="00B070F4">
              <w:rPr>
                <w:rFonts w:ascii="Times New Roman" w:hAnsi="Times New Roman" w:cs="Times New Roman"/>
                <w:b/>
                <w:spacing w:val="-52"/>
                <w:sz w:val="24"/>
                <w:szCs w:val="24"/>
                <w:lang w:val="ro-MD"/>
              </w:rPr>
              <w:t xml:space="preserve">   </w:t>
            </w:r>
            <w:r w:rsidRPr="007E363A">
              <w:rPr>
                <w:rFonts w:ascii="Times New Roman" w:hAnsi="Times New Roman" w:cs="Times New Roman"/>
                <w:b/>
                <w:sz w:val="24"/>
                <w:szCs w:val="24"/>
                <w:lang w:val="ro-MD"/>
              </w:rPr>
              <w:t>cauze</w:t>
            </w:r>
          </w:p>
        </w:tc>
        <w:tc>
          <w:tcPr>
            <w:tcW w:w="1985" w:type="dxa"/>
            <w:vAlign w:val="center"/>
          </w:tcPr>
          <w:p w14:paraId="261AF0E8" w14:textId="038F5746" w:rsidR="00DD7C82" w:rsidRDefault="00215634" w:rsidP="00D517AC">
            <w:pPr>
              <w:jc w:val="center"/>
              <w:rPr>
                <w:b/>
                <w:bCs/>
                <w:sz w:val="24"/>
                <w:szCs w:val="24"/>
                <w:lang w:val="ro-MD"/>
              </w:rPr>
            </w:pPr>
            <w:r w:rsidRPr="007E363A">
              <w:rPr>
                <w:b/>
                <w:bCs/>
                <w:sz w:val="24"/>
                <w:szCs w:val="24"/>
                <w:lang w:val="ro-MD"/>
              </w:rPr>
              <w:t>2</w:t>
            </w:r>
            <w:r w:rsidR="00DD7C82">
              <w:rPr>
                <w:b/>
                <w:bCs/>
                <w:sz w:val="24"/>
                <w:szCs w:val="24"/>
                <w:lang w:val="ro-MD"/>
              </w:rPr>
              <w:t> </w:t>
            </w:r>
            <w:r w:rsidRPr="007E363A">
              <w:rPr>
                <w:b/>
                <w:bCs/>
                <w:sz w:val="24"/>
                <w:szCs w:val="24"/>
                <w:lang w:val="ro-MD"/>
              </w:rPr>
              <w:t>060</w:t>
            </w:r>
            <w:r>
              <w:rPr>
                <w:b/>
                <w:bCs/>
                <w:sz w:val="24"/>
                <w:szCs w:val="24"/>
                <w:lang w:val="ro-MD"/>
              </w:rPr>
              <w:t xml:space="preserve"> </w:t>
            </w:r>
          </w:p>
          <w:p w14:paraId="2D13DC64" w14:textId="77777777" w:rsidR="00DD7C82" w:rsidRDefault="00DD7C82" w:rsidP="00D517AC">
            <w:pPr>
              <w:jc w:val="center"/>
              <w:rPr>
                <w:b/>
                <w:bCs/>
                <w:sz w:val="24"/>
                <w:szCs w:val="24"/>
                <w:lang w:val="ro-MD"/>
              </w:rPr>
            </w:pPr>
          </w:p>
          <w:p w14:paraId="758947A2" w14:textId="7298AD00" w:rsidR="00215634" w:rsidRPr="007E363A" w:rsidRDefault="00215634" w:rsidP="00D517AC">
            <w:pPr>
              <w:jc w:val="center"/>
              <w:rPr>
                <w:b/>
                <w:bCs/>
                <w:sz w:val="24"/>
                <w:szCs w:val="24"/>
                <w:lang w:val="ro-MD"/>
              </w:rPr>
            </w:pPr>
            <w:r w:rsidRPr="007E363A">
              <w:rPr>
                <w:b/>
                <w:bCs/>
                <w:sz w:val="24"/>
                <w:szCs w:val="24"/>
                <w:lang w:val="ro-MD"/>
              </w:rPr>
              <w:t>100%</w:t>
            </w:r>
          </w:p>
        </w:tc>
        <w:tc>
          <w:tcPr>
            <w:tcW w:w="2126" w:type="dxa"/>
            <w:vAlign w:val="center"/>
          </w:tcPr>
          <w:p w14:paraId="19FC0096" w14:textId="4684EDFA" w:rsidR="00DD7C82" w:rsidRDefault="00215634" w:rsidP="00D517AC">
            <w:pPr>
              <w:jc w:val="center"/>
              <w:rPr>
                <w:b/>
                <w:bCs/>
                <w:sz w:val="24"/>
                <w:szCs w:val="24"/>
                <w:lang w:val="ro-MD"/>
              </w:rPr>
            </w:pPr>
            <w:r w:rsidRPr="007E363A">
              <w:rPr>
                <w:b/>
                <w:bCs/>
                <w:sz w:val="24"/>
                <w:szCs w:val="24"/>
                <w:lang w:val="ro-MD"/>
              </w:rPr>
              <w:t>2</w:t>
            </w:r>
            <w:r w:rsidR="00DD7C82">
              <w:rPr>
                <w:b/>
                <w:bCs/>
                <w:sz w:val="24"/>
                <w:szCs w:val="24"/>
                <w:lang w:val="ro-MD"/>
              </w:rPr>
              <w:t> </w:t>
            </w:r>
            <w:r w:rsidRPr="007E363A">
              <w:rPr>
                <w:b/>
                <w:bCs/>
                <w:sz w:val="24"/>
                <w:szCs w:val="24"/>
                <w:lang w:val="ro-MD"/>
              </w:rPr>
              <w:t>091</w:t>
            </w:r>
            <w:r>
              <w:rPr>
                <w:b/>
                <w:bCs/>
                <w:sz w:val="24"/>
                <w:szCs w:val="24"/>
                <w:lang w:val="ro-MD"/>
              </w:rPr>
              <w:t xml:space="preserve"> </w:t>
            </w:r>
          </w:p>
          <w:p w14:paraId="74AA63D0" w14:textId="77777777" w:rsidR="00DD7C82" w:rsidRDefault="00DD7C82" w:rsidP="00D517AC">
            <w:pPr>
              <w:jc w:val="center"/>
              <w:rPr>
                <w:b/>
                <w:bCs/>
                <w:sz w:val="24"/>
                <w:szCs w:val="24"/>
                <w:lang w:val="ro-MD"/>
              </w:rPr>
            </w:pPr>
          </w:p>
          <w:p w14:paraId="2E8DF715" w14:textId="73AF35E8" w:rsidR="00215634" w:rsidRPr="007E363A" w:rsidRDefault="00215634" w:rsidP="00D517AC">
            <w:pPr>
              <w:jc w:val="center"/>
              <w:rPr>
                <w:b/>
                <w:bCs/>
                <w:sz w:val="24"/>
                <w:szCs w:val="24"/>
                <w:lang w:val="ro-MD"/>
              </w:rPr>
            </w:pPr>
            <w:r w:rsidRPr="007E363A">
              <w:rPr>
                <w:b/>
                <w:bCs/>
                <w:sz w:val="24"/>
                <w:szCs w:val="24"/>
                <w:lang w:val="ro-MD"/>
              </w:rPr>
              <w:t>100%</w:t>
            </w:r>
          </w:p>
        </w:tc>
        <w:tc>
          <w:tcPr>
            <w:tcW w:w="1701" w:type="dxa"/>
            <w:vAlign w:val="center"/>
          </w:tcPr>
          <w:p w14:paraId="558416F0" w14:textId="48460418" w:rsidR="00DD7C82" w:rsidRDefault="00215634" w:rsidP="00D517AC">
            <w:pPr>
              <w:jc w:val="center"/>
              <w:rPr>
                <w:b/>
                <w:bCs/>
                <w:sz w:val="24"/>
                <w:szCs w:val="24"/>
                <w:lang w:val="ro-MD"/>
              </w:rPr>
            </w:pPr>
            <w:r w:rsidRPr="007E363A">
              <w:rPr>
                <w:b/>
                <w:bCs/>
                <w:sz w:val="24"/>
                <w:szCs w:val="24"/>
                <w:lang w:val="ro-MD"/>
              </w:rPr>
              <w:t>2</w:t>
            </w:r>
            <w:r w:rsidR="00DD7C82">
              <w:rPr>
                <w:b/>
                <w:bCs/>
                <w:sz w:val="24"/>
                <w:szCs w:val="24"/>
                <w:lang w:val="ro-MD"/>
              </w:rPr>
              <w:t> </w:t>
            </w:r>
            <w:r w:rsidRPr="007E363A">
              <w:rPr>
                <w:b/>
                <w:bCs/>
                <w:sz w:val="24"/>
                <w:szCs w:val="24"/>
                <w:lang w:val="ro-MD"/>
              </w:rPr>
              <w:t>230</w:t>
            </w:r>
            <w:r>
              <w:rPr>
                <w:b/>
                <w:bCs/>
                <w:sz w:val="24"/>
                <w:szCs w:val="24"/>
                <w:lang w:val="ro-MD"/>
              </w:rPr>
              <w:t xml:space="preserve"> </w:t>
            </w:r>
          </w:p>
          <w:p w14:paraId="4117E416" w14:textId="77777777" w:rsidR="00DD7C82" w:rsidRDefault="00DD7C82" w:rsidP="00D517AC">
            <w:pPr>
              <w:jc w:val="center"/>
              <w:rPr>
                <w:b/>
                <w:bCs/>
                <w:sz w:val="24"/>
                <w:szCs w:val="24"/>
                <w:lang w:val="ro-MD"/>
              </w:rPr>
            </w:pPr>
          </w:p>
          <w:p w14:paraId="174CA365" w14:textId="4770CB48" w:rsidR="00215634" w:rsidRPr="007E363A" w:rsidRDefault="00215634" w:rsidP="00D517AC">
            <w:pPr>
              <w:jc w:val="center"/>
              <w:rPr>
                <w:b/>
                <w:bCs/>
                <w:sz w:val="24"/>
                <w:szCs w:val="24"/>
                <w:lang w:val="ro-MD"/>
              </w:rPr>
            </w:pPr>
            <w:r w:rsidRPr="007E363A">
              <w:rPr>
                <w:b/>
                <w:bCs/>
                <w:sz w:val="24"/>
                <w:szCs w:val="24"/>
                <w:lang w:val="ro-MD"/>
              </w:rPr>
              <w:t>100%</w:t>
            </w:r>
          </w:p>
        </w:tc>
      </w:tr>
    </w:tbl>
    <w:p w14:paraId="5122A0CE" w14:textId="77777777" w:rsidR="00411374" w:rsidRPr="007E363A" w:rsidRDefault="00411374">
      <w:pPr>
        <w:rPr>
          <w:rFonts w:ascii="Arial"/>
          <w:sz w:val="20"/>
          <w:lang w:val="ro-MD"/>
        </w:rPr>
        <w:sectPr w:rsidR="00411374" w:rsidRPr="007E363A">
          <w:footerReference w:type="default" r:id="rId14"/>
          <w:pgSz w:w="11910" w:h="16840"/>
          <w:pgMar w:top="1060" w:right="440" w:bottom="760" w:left="1420" w:header="0" w:footer="571" w:gutter="0"/>
          <w:cols w:space="720"/>
        </w:sectPr>
      </w:pPr>
    </w:p>
    <w:p w14:paraId="387FDE98" w14:textId="77777777" w:rsidR="002212A1" w:rsidRPr="007E363A" w:rsidRDefault="00362CDC">
      <w:pPr>
        <w:spacing w:before="70"/>
        <w:ind w:left="562" w:right="1560" w:firstLine="566"/>
        <w:rPr>
          <w:i/>
          <w:spacing w:val="-67"/>
          <w:sz w:val="28"/>
          <w:lang w:val="ro-MD"/>
        </w:rPr>
      </w:pPr>
      <w:r w:rsidRPr="007E363A">
        <w:rPr>
          <w:b/>
          <w:i/>
          <w:sz w:val="28"/>
          <w:lang w:val="ro-MD"/>
        </w:rPr>
        <w:t xml:space="preserve">Diagrama nr.3 </w:t>
      </w:r>
      <w:r w:rsidRPr="007E363A">
        <w:rPr>
          <w:i/>
          <w:sz w:val="28"/>
          <w:lang w:val="ro-MD"/>
        </w:rPr>
        <w:t>Evoluția cauzelor soluționate, per categorii, între</w:t>
      </w:r>
      <w:r w:rsidRPr="007E363A">
        <w:rPr>
          <w:i/>
          <w:spacing w:val="-67"/>
          <w:sz w:val="28"/>
          <w:lang w:val="ro-MD"/>
        </w:rPr>
        <w:t xml:space="preserve"> </w:t>
      </w:r>
      <w:r w:rsidR="002212A1" w:rsidRPr="007E363A">
        <w:rPr>
          <w:i/>
          <w:spacing w:val="-67"/>
          <w:sz w:val="28"/>
          <w:lang w:val="ro-MD"/>
        </w:rPr>
        <w:t xml:space="preserve">    </w:t>
      </w:r>
    </w:p>
    <w:p w14:paraId="1C8B4C4E" w14:textId="77777777" w:rsidR="00411374" w:rsidRPr="007E363A" w:rsidRDefault="002212A1">
      <w:pPr>
        <w:spacing w:before="70"/>
        <w:ind w:left="562" w:right="1560" w:firstLine="566"/>
        <w:rPr>
          <w:i/>
          <w:sz w:val="28"/>
          <w:lang w:val="ro-MD"/>
        </w:rPr>
      </w:pPr>
      <w:r w:rsidRPr="007E363A">
        <w:rPr>
          <w:b/>
          <w:i/>
          <w:sz w:val="28"/>
          <w:lang w:val="ro-MD"/>
        </w:rPr>
        <w:t xml:space="preserve">                                              </w:t>
      </w:r>
      <w:r w:rsidR="00362CDC" w:rsidRPr="007E363A">
        <w:rPr>
          <w:i/>
          <w:sz w:val="28"/>
          <w:lang w:val="ro-MD"/>
        </w:rPr>
        <w:t>202</w:t>
      </w:r>
      <w:r w:rsidRPr="007E363A">
        <w:rPr>
          <w:i/>
          <w:sz w:val="28"/>
          <w:lang w:val="ro-MD"/>
        </w:rPr>
        <w:t>1</w:t>
      </w:r>
      <w:r w:rsidR="00362CDC" w:rsidRPr="007E363A">
        <w:rPr>
          <w:i/>
          <w:spacing w:val="-1"/>
          <w:sz w:val="28"/>
          <w:lang w:val="ro-MD"/>
        </w:rPr>
        <w:t xml:space="preserve"> </w:t>
      </w:r>
      <w:r w:rsidR="00362CDC" w:rsidRPr="007E363A">
        <w:rPr>
          <w:i/>
          <w:sz w:val="28"/>
          <w:lang w:val="ro-MD"/>
        </w:rPr>
        <w:t>-</w:t>
      </w:r>
      <w:r w:rsidR="00362CDC" w:rsidRPr="007E363A">
        <w:rPr>
          <w:i/>
          <w:spacing w:val="69"/>
          <w:sz w:val="28"/>
          <w:lang w:val="ro-MD"/>
        </w:rPr>
        <w:t xml:space="preserve"> </w:t>
      </w:r>
      <w:r w:rsidR="00362CDC" w:rsidRPr="007E363A">
        <w:rPr>
          <w:i/>
          <w:sz w:val="28"/>
          <w:lang w:val="ro-MD"/>
        </w:rPr>
        <w:t>202</w:t>
      </w:r>
      <w:r w:rsidRPr="007E363A">
        <w:rPr>
          <w:i/>
          <w:sz w:val="28"/>
          <w:lang w:val="ro-MD"/>
        </w:rPr>
        <w:t>3</w:t>
      </w:r>
    </w:p>
    <w:p w14:paraId="26FB1312" w14:textId="77777777" w:rsidR="00411374" w:rsidRPr="007E363A" w:rsidRDefault="00231E13">
      <w:pPr>
        <w:pStyle w:val="a3"/>
        <w:ind w:left="106"/>
        <w:rPr>
          <w:sz w:val="20"/>
          <w:lang w:val="ro-MD"/>
        </w:rPr>
      </w:pPr>
      <w:r w:rsidRPr="007E363A">
        <w:rPr>
          <w:noProof/>
          <w:lang w:val="ru-RU" w:eastAsia="ru-RU"/>
        </w:rPr>
        <w:drawing>
          <wp:inline distT="0" distB="0" distL="0" distR="0" wp14:anchorId="3F5657C5" wp14:editId="6E71E725">
            <wp:extent cx="6162261" cy="4976495"/>
            <wp:effectExtent l="0" t="0" r="10160" b="14605"/>
            <wp:docPr id="2" name="Диаграмма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3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175F00" w14:textId="77777777" w:rsidR="00411374" w:rsidRPr="007E363A" w:rsidRDefault="00411374">
      <w:pPr>
        <w:pStyle w:val="a3"/>
        <w:spacing w:before="3"/>
        <w:rPr>
          <w:i/>
          <w:sz w:val="39"/>
          <w:lang w:val="ro-MD"/>
        </w:rPr>
      </w:pPr>
    </w:p>
    <w:p w14:paraId="60A44516" w14:textId="6D29EDFC" w:rsidR="00411374" w:rsidRPr="007E363A" w:rsidRDefault="00362CDC">
      <w:pPr>
        <w:pStyle w:val="a3"/>
        <w:ind w:left="111" w:right="148" w:firstLine="566"/>
        <w:jc w:val="both"/>
        <w:rPr>
          <w:lang w:val="ro-MD"/>
        </w:rPr>
      </w:pPr>
      <w:r w:rsidRPr="007E363A">
        <w:rPr>
          <w:lang w:val="ro-MD"/>
        </w:rPr>
        <w:t>Din</w:t>
      </w:r>
      <w:r w:rsidRPr="007E363A">
        <w:rPr>
          <w:spacing w:val="-13"/>
          <w:lang w:val="ro-MD"/>
        </w:rPr>
        <w:t xml:space="preserve"> </w:t>
      </w:r>
      <w:r w:rsidRPr="007E363A">
        <w:rPr>
          <w:lang w:val="ro-MD"/>
        </w:rPr>
        <w:t>cele</w:t>
      </w:r>
      <w:r w:rsidRPr="007E363A">
        <w:rPr>
          <w:spacing w:val="-15"/>
          <w:lang w:val="ro-MD"/>
        </w:rPr>
        <w:t xml:space="preserve"> </w:t>
      </w:r>
      <w:r w:rsidRPr="007E363A">
        <w:rPr>
          <w:lang w:val="ro-MD"/>
        </w:rPr>
        <w:t>observate</w:t>
      </w:r>
      <w:r w:rsidR="00815E0F" w:rsidRPr="007E363A">
        <w:rPr>
          <w:lang w:val="ro-MD"/>
        </w:rPr>
        <w:t xml:space="preserve"> din tabel</w:t>
      </w:r>
      <w:r w:rsidRPr="007E363A">
        <w:rPr>
          <w:lang w:val="ro-MD"/>
        </w:rPr>
        <w:t>,</w:t>
      </w:r>
      <w:r w:rsidRPr="007E363A">
        <w:rPr>
          <w:spacing w:val="-15"/>
          <w:lang w:val="ro-MD"/>
        </w:rPr>
        <w:t xml:space="preserve"> </w:t>
      </w:r>
      <w:r w:rsidRPr="007E363A">
        <w:rPr>
          <w:lang w:val="ro-MD"/>
        </w:rPr>
        <w:t>dinamica</w:t>
      </w:r>
      <w:r w:rsidRPr="007E363A">
        <w:rPr>
          <w:spacing w:val="-15"/>
          <w:lang w:val="ro-MD"/>
        </w:rPr>
        <w:t xml:space="preserve"> </w:t>
      </w:r>
      <w:r w:rsidRPr="007E363A">
        <w:rPr>
          <w:lang w:val="ro-MD"/>
        </w:rPr>
        <w:t>dosarelor</w:t>
      </w:r>
      <w:r w:rsidRPr="007E363A">
        <w:rPr>
          <w:spacing w:val="-15"/>
          <w:lang w:val="ro-MD"/>
        </w:rPr>
        <w:t xml:space="preserve"> </w:t>
      </w:r>
      <w:r w:rsidRPr="007E363A">
        <w:rPr>
          <w:lang w:val="ro-MD"/>
        </w:rPr>
        <w:t>soluționate</w:t>
      </w:r>
      <w:r w:rsidRPr="007E363A">
        <w:rPr>
          <w:spacing w:val="-12"/>
          <w:lang w:val="ro-MD"/>
        </w:rPr>
        <w:t xml:space="preserve"> </w:t>
      </w:r>
      <w:r w:rsidRPr="007E363A">
        <w:rPr>
          <w:lang w:val="ro-MD"/>
        </w:rPr>
        <w:t>în</w:t>
      </w:r>
      <w:r w:rsidRPr="007E363A">
        <w:rPr>
          <w:spacing w:val="-12"/>
          <w:lang w:val="ro-MD"/>
        </w:rPr>
        <w:t xml:space="preserve"> </w:t>
      </w:r>
      <w:r w:rsidRPr="007E363A">
        <w:rPr>
          <w:lang w:val="ro-MD"/>
        </w:rPr>
        <w:t>anul</w:t>
      </w:r>
      <w:r w:rsidRPr="007E363A">
        <w:rPr>
          <w:spacing w:val="-15"/>
          <w:lang w:val="ro-MD"/>
        </w:rPr>
        <w:t xml:space="preserve"> </w:t>
      </w:r>
      <w:r w:rsidRPr="007E363A">
        <w:rPr>
          <w:lang w:val="ro-MD"/>
        </w:rPr>
        <w:t>202</w:t>
      </w:r>
      <w:r w:rsidR="002212A1" w:rsidRPr="007E363A">
        <w:rPr>
          <w:lang w:val="ro-MD"/>
        </w:rPr>
        <w:t>3</w:t>
      </w:r>
      <w:r w:rsidRPr="007E363A">
        <w:rPr>
          <w:spacing w:val="-11"/>
          <w:lang w:val="ro-MD"/>
        </w:rPr>
        <w:t xml:space="preserve"> </w:t>
      </w:r>
      <w:r w:rsidRPr="007E363A">
        <w:rPr>
          <w:lang w:val="ro-MD"/>
        </w:rPr>
        <w:t>este</w:t>
      </w:r>
      <w:r w:rsidRPr="007E363A">
        <w:rPr>
          <w:spacing w:val="43"/>
          <w:lang w:val="ro-MD"/>
        </w:rPr>
        <w:t xml:space="preserve"> </w:t>
      </w:r>
      <w:r w:rsidR="00A61452" w:rsidRPr="007E363A">
        <w:rPr>
          <w:lang w:val="ro-MD"/>
        </w:rPr>
        <w:t>în</w:t>
      </w:r>
      <w:r w:rsidRPr="007E363A">
        <w:rPr>
          <w:spacing w:val="-14"/>
          <w:lang w:val="ro-MD"/>
        </w:rPr>
        <w:t xml:space="preserve"> </w:t>
      </w:r>
      <w:r w:rsidRPr="007E363A">
        <w:rPr>
          <w:lang w:val="ro-MD"/>
        </w:rPr>
        <w:t>creștere</w:t>
      </w:r>
      <w:r w:rsidRPr="007E363A">
        <w:rPr>
          <w:spacing w:val="-68"/>
          <w:lang w:val="ro-MD"/>
        </w:rPr>
        <w:t xml:space="preserve"> </w:t>
      </w:r>
      <w:r w:rsidR="00815E0F" w:rsidRPr="007E363A">
        <w:rPr>
          <w:spacing w:val="-68"/>
          <w:lang w:val="ro-MD"/>
        </w:rPr>
        <w:t xml:space="preserve"> </w:t>
      </w:r>
      <w:r w:rsidR="00B070F4">
        <w:rPr>
          <w:spacing w:val="-68"/>
          <w:lang w:val="ro-MD"/>
        </w:rPr>
        <w:t xml:space="preserve">                                </w:t>
      </w:r>
      <w:r w:rsidRPr="007E363A">
        <w:rPr>
          <w:lang w:val="ro-MD"/>
        </w:rPr>
        <w:t>semnificativă</w:t>
      </w:r>
      <w:r w:rsidRPr="007E363A">
        <w:rPr>
          <w:spacing w:val="-1"/>
          <w:lang w:val="ro-MD"/>
        </w:rPr>
        <w:t xml:space="preserve"> </w:t>
      </w:r>
      <w:r w:rsidRPr="007E363A">
        <w:rPr>
          <w:lang w:val="ro-MD"/>
        </w:rPr>
        <w:t>față</w:t>
      </w:r>
      <w:r w:rsidRPr="007E363A">
        <w:rPr>
          <w:spacing w:val="-3"/>
          <w:lang w:val="ro-MD"/>
        </w:rPr>
        <w:t xml:space="preserve"> </w:t>
      </w:r>
      <w:r w:rsidRPr="007E363A">
        <w:rPr>
          <w:lang w:val="ro-MD"/>
        </w:rPr>
        <w:t>de</w:t>
      </w:r>
      <w:r w:rsidRPr="007E363A">
        <w:rPr>
          <w:spacing w:val="-3"/>
          <w:lang w:val="ro-MD"/>
        </w:rPr>
        <w:t xml:space="preserve"> </w:t>
      </w:r>
      <w:r w:rsidRPr="007E363A">
        <w:rPr>
          <w:lang w:val="ro-MD"/>
        </w:rPr>
        <w:t>anii</w:t>
      </w:r>
      <w:r w:rsidRPr="007E363A">
        <w:rPr>
          <w:spacing w:val="-2"/>
          <w:lang w:val="ro-MD"/>
        </w:rPr>
        <w:t xml:space="preserve"> </w:t>
      </w:r>
      <w:r w:rsidRPr="007E363A">
        <w:rPr>
          <w:lang w:val="ro-MD"/>
        </w:rPr>
        <w:t>202</w:t>
      </w:r>
      <w:r w:rsidR="00A61452" w:rsidRPr="007E363A">
        <w:rPr>
          <w:lang w:val="ro-MD"/>
        </w:rPr>
        <w:t>1-2022</w:t>
      </w:r>
      <w:r w:rsidRPr="007E363A">
        <w:rPr>
          <w:lang w:val="ro-MD"/>
        </w:rPr>
        <w:t>.</w:t>
      </w:r>
    </w:p>
    <w:p w14:paraId="18FB3EC7" w14:textId="77777777" w:rsidR="00231E13" w:rsidRPr="007E363A" w:rsidRDefault="00362CDC" w:rsidP="00231E13">
      <w:pPr>
        <w:pStyle w:val="a3"/>
        <w:ind w:left="111" w:right="149" w:firstLine="566"/>
        <w:jc w:val="both"/>
        <w:rPr>
          <w:lang w:val="ro-MD"/>
        </w:rPr>
      </w:pPr>
      <w:r w:rsidRPr="007E363A">
        <w:rPr>
          <w:lang w:val="ro-MD"/>
        </w:rPr>
        <w:t>Cel</w:t>
      </w:r>
      <w:r w:rsidRPr="007E363A">
        <w:rPr>
          <w:spacing w:val="-5"/>
          <w:lang w:val="ro-MD"/>
        </w:rPr>
        <w:t xml:space="preserve"> </w:t>
      </w:r>
      <w:r w:rsidRPr="007E363A">
        <w:rPr>
          <w:lang w:val="ro-MD"/>
        </w:rPr>
        <w:t>mai</w:t>
      </w:r>
      <w:r w:rsidRPr="007E363A">
        <w:rPr>
          <w:spacing w:val="-3"/>
          <w:lang w:val="ro-MD"/>
        </w:rPr>
        <w:t xml:space="preserve"> </w:t>
      </w:r>
      <w:r w:rsidRPr="007E363A">
        <w:rPr>
          <w:lang w:val="ro-MD"/>
        </w:rPr>
        <w:t>mare</w:t>
      </w:r>
      <w:r w:rsidRPr="007E363A">
        <w:rPr>
          <w:spacing w:val="-5"/>
          <w:lang w:val="ro-MD"/>
        </w:rPr>
        <w:t xml:space="preserve"> </w:t>
      </w:r>
      <w:r w:rsidRPr="007E363A">
        <w:rPr>
          <w:lang w:val="ro-MD"/>
        </w:rPr>
        <w:t>număr</w:t>
      </w:r>
      <w:r w:rsidRPr="007E363A">
        <w:rPr>
          <w:spacing w:val="-5"/>
          <w:lang w:val="ro-MD"/>
        </w:rPr>
        <w:t xml:space="preserve"> </w:t>
      </w:r>
      <w:r w:rsidRPr="007E363A">
        <w:rPr>
          <w:lang w:val="ro-MD"/>
        </w:rPr>
        <w:t>de</w:t>
      </w:r>
      <w:r w:rsidRPr="007E363A">
        <w:rPr>
          <w:spacing w:val="-2"/>
          <w:lang w:val="ro-MD"/>
        </w:rPr>
        <w:t xml:space="preserve"> </w:t>
      </w:r>
      <w:r w:rsidRPr="007E363A">
        <w:rPr>
          <w:lang w:val="ro-MD"/>
        </w:rPr>
        <w:t>cauze</w:t>
      </w:r>
      <w:r w:rsidRPr="007E363A">
        <w:rPr>
          <w:spacing w:val="-5"/>
          <w:lang w:val="ro-MD"/>
        </w:rPr>
        <w:t xml:space="preserve"> </w:t>
      </w:r>
      <w:r w:rsidRPr="007E363A">
        <w:rPr>
          <w:lang w:val="ro-MD"/>
        </w:rPr>
        <w:t>soluționate</w:t>
      </w:r>
      <w:r w:rsidRPr="007E363A">
        <w:rPr>
          <w:spacing w:val="-5"/>
          <w:lang w:val="ro-MD"/>
        </w:rPr>
        <w:t xml:space="preserve"> </w:t>
      </w:r>
      <w:r w:rsidRPr="007E363A">
        <w:rPr>
          <w:lang w:val="ro-MD"/>
        </w:rPr>
        <w:t>în</w:t>
      </w:r>
      <w:r w:rsidRPr="007E363A">
        <w:rPr>
          <w:spacing w:val="-1"/>
          <w:lang w:val="ro-MD"/>
        </w:rPr>
        <w:t xml:space="preserve"> </w:t>
      </w:r>
      <w:r w:rsidRPr="007E363A">
        <w:rPr>
          <w:lang w:val="ro-MD"/>
        </w:rPr>
        <w:t>anul</w:t>
      </w:r>
      <w:r w:rsidRPr="007E363A">
        <w:rPr>
          <w:spacing w:val="-4"/>
          <w:lang w:val="ro-MD"/>
        </w:rPr>
        <w:t xml:space="preserve"> </w:t>
      </w:r>
      <w:r w:rsidRPr="007E363A">
        <w:rPr>
          <w:lang w:val="ro-MD"/>
        </w:rPr>
        <w:t>202</w:t>
      </w:r>
      <w:r w:rsidR="008E3684" w:rsidRPr="007E363A">
        <w:rPr>
          <w:lang w:val="ro-MD"/>
        </w:rPr>
        <w:t>3</w:t>
      </w:r>
      <w:r w:rsidRPr="007E363A">
        <w:rPr>
          <w:spacing w:val="-4"/>
          <w:lang w:val="ro-MD"/>
        </w:rPr>
        <w:t xml:space="preserve"> </w:t>
      </w:r>
      <w:r w:rsidRPr="007E363A">
        <w:rPr>
          <w:lang w:val="ro-MD"/>
        </w:rPr>
        <w:t>sunt</w:t>
      </w:r>
      <w:r w:rsidRPr="007E363A">
        <w:rPr>
          <w:spacing w:val="-2"/>
          <w:lang w:val="ro-MD"/>
        </w:rPr>
        <w:t xml:space="preserve"> </w:t>
      </w:r>
      <w:r w:rsidR="008E3684" w:rsidRPr="007E363A">
        <w:rPr>
          <w:b/>
          <w:lang w:val="ro-MD"/>
        </w:rPr>
        <w:t>cauzele</w:t>
      </w:r>
      <w:r w:rsidRPr="007E363A">
        <w:rPr>
          <w:b/>
          <w:spacing w:val="-5"/>
          <w:lang w:val="ro-MD"/>
        </w:rPr>
        <w:t xml:space="preserve"> </w:t>
      </w:r>
      <w:r w:rsidRPr="007E363A">
        <w:rPr>
          <w:b/>
          <w:lang w:val="ro-MD"/>
        </w:rPr>
        <w:t>penale</w:t>
      </w:r>
      <w:r w:rsidRPr="007E363A">
        <w:rPr>
          <w:b/>
          <w:spacing w:val="-3"/>
          <w:lang w:val="ro-MD"/>
        </w:rPr>
        <w:t xml:space="preserve"> </w:t>
      </w:r>
      <w:r w:rsidRPr="007E363A">
        <w:rPr>
          <w:lang w:val="ro-MD"/>
        </w:rPr>
        <w:t>cu</w:t>
      </w:r>
      <w:r w:rsidRPr="007E363A">
        <w:rPr>
          <w:spacing w:val="-67"/>
          <w:lang w:val="ro-MD"/>
        </w:rPr>
        <w:t xml:space="preserve"> </w:t>
      </w:r>
      <w:r w:rsidR="008E3684" w:rsidRPr="007E363A">
        <w:rPr>
          <w:spacing w:val="-67"/>
          <w:lang w:val="ro-MD"/>
        </w:rPr>
        <w:t xml:space="preserve">      </w:t>
      </w:r>
      <w:r w:rsidRPr="007E363A">
        <w:rPr>
          <w:lang w:val="ro-MD"/>
        </w:rPr>
        <w:t xml:space="preserve">un număr de </w:t>
      </w:r>
      <w:r w:rsidR="008E3684" w:rsidRPr="007E363A">
        <w:rPr>
          <w:lang w:val="ro-MD"/>
        </w:rPr>
        <w:t>1332</w:t>
      </w:r>
      <w:r w:rsidRPr="007E363A">
        <w:rPr>
          <w:lang w:val="ro-MD"/>
        </w:rPr>
        <w:t xml:space="preserve"> </w:t>
      </w:r>
      <w:r w:rsidR="00231E13" w:rsidRPr="007E363A">
        <w:rPr>
          <w:lang w:val="ro-MD"/>
        </w:rPr>
        <w:t>cauze</w:t>
      </w:r>
      <w:r w:rsidRPr="007E363A">
        <w:rPr>
          <w:lang w:val="ro-MD"/>
        </w:rPr>
        <w:t xml:space="preserve">, </w:t>
      </w:r>
      <w:r w:rsidRPr="007E363A">
        <w:rPr>
          <w:b/>
          <w:lang w:val="ro-MD"/>
        </w:rPr>
        <w:t xml:space="preserve">cauzele civile </w:t>
      </w:r>
      <w:r w:rsidRPr="007E363A">
        <w:rPr>
          <w:lang w:val="ro-MD"/>
        </w:rPr>
        <w:t xml:space="preserve">– </w:t>
      </w:r>
      <w:r w:rsidR="00231E13" w:rsidRPr="007E363A">
        <w:rPr>
          <w:lang w:val="ro-MD"/>
        </w:rPr>
        <w:t>413 cauze</w:t>
      </w:r>
      <w:r w:rsidRPr="007E363A">
        <w:rPr>
          <w:lang w:val="ro-MD"/>
        </w:rPr>
        <w:t xml:space="preserve">, urmate de </w:t>
      </w:r>
      <w:r w:rsidRPr="007E363A">
        <w:rPr>
          <w:b/>
          <w:lang w:val="ro-MD"/>
        </w:rPr>
        <w:t xml:space="preserve">cauzele contravenționale </w:t>
      </w:r>
      <w:r w:rsidRPr="007E363A">
        <w:rPr>
          <w:lang w:val="ro-MD"/>
        </w:rPr>
        <w:t xml:space="preserve">cu un număr de </w:t>
      </w:r>
      <w:r w:rsidR="00231E13" w:rsidRPr="007E363A">
        <w:rPr>
          <w:lang w:val="ro-MD"/>
        </w:rPr>
        <w:t>301</w:t>
      </w:r>
      <w:r w:rsidRPr="007E363A">
        <w:rPr>
          <w:spacing w:val="1"/>
          <w:lang w:val="ro-MD"/>
        </w:rPr>
        <w:t xml:space="preserve"> </w:t>
      </w:r>
      <w:r w:rsidR="00231E13" w:rsidRPr="007E363A">
        <w:rPr>
          <w:lang w:val="ro-MD"/>
        </w:rPr>
        <w:t>cauze</w:t>
      </w:r>
      <w:r w:rsidRPr="007E363A">
        <w:rPr>
          <w:lang w:val="ro-MD"/>
        </w:rPr>
        <w:t>, cauze de contencios administrativ</w:t>
      </w:r>
      <w:r w:rsidRPr="007E363A">
        <w:rPr>
          <w:spacing w:val="1"/>
          <w:lang w:val="ro-MD"/>
        </w:rPr>
        <w:t xml:space="preserve"> </w:t>
      </w:r>
      <w:r w:rsidRPr="007E363A">
        <w:rPr>
          <w:lang w:val="ro-MD"/>
        </w:rPr>
        <w:t xml:space="preserve">în număr de </w:t>
      </w:r>
      <w:r w:rsidR="00231E13" w:rsidRPr="007E363A">
        <w:rPr>
          <w:lang w:val="ro-MD"/>
        </w:rPr>
        <w:t>89</w:t>
      </w:r>
      <w:r w:rsidRPr="007E363A">
        <w:rPr>
          <w:lang w:val="ro-MD"/>
        </w:rPr>
        <w:t xml:space="preserve"> dosare, cauzele comerciale</w:t>
      </w:r>
      <w:r w:rsidRPr="007E363A">
        <w:rPr>
          <w:spacing w:val="1"/>
          <w:lang w:val="ro-MD"/>
        </w:rPr>
        <w:t xml:space="preserve"> </w:t>
      </w:r>
      <w:r w:rsidRPr="007E363A">
        <w:rPr>
          <w:lang w:val="ro-MD"/>
        </w:rPr>
        <w:t>în</w:t>
      </w:r>
      <w:r w:rsidRPr="007E363A">
        <w:rPr>
          <w:spacing w:val="1"/>
          <w:lang w:val="ro-MD"/>
        </w:rPr>
        <w:t xml:space="preserve"> </w:t>
      </w:r>
      <w:r w:rsidRPr="007E363A">
        <w:rPr>
          <w:lang w:val="ro-MD"/>
        </w:rPr>
        <w:t>număr</w:t>
      </w:r>
      <w:r w:rsidRPr="007E363A">
        <w:rPr>
          <w:spacing w:val="1"/>
          <w:lang w:val="ro-MD"/>
        </w:rPr>
        <w:t xml:space="preserve"> </w:t>
      </w:r>
      <w:r w:rsidRPr="007E363A">
        <w:rPr>
          <w:lang w:val="ro-MD"/>
        </w:rPr>
        <w:t>de</w:t>
      </w:r>
      <w:r w:rsidRPr="007E363A">
        <w:rPr>
          <w:spacing w:val="1"/>
          <w:lang w:val="ro-MD"/>
        </w:rPr>
        <w:t xml:space="preserve"> </w:t>
      </w:r>
      <w:r w:rsidR="00231E13" w:rsidRPr="007E363A">
        <w:rPr>
          <w:lang w:val="ro-MD"/>
        </w:rPr>
        <w:t>61</w:t>
      </w:r>
      <w:r w:rsidRPr="007E363A">
        <w:rPr>
          <w:spacing w:val="1"/>
          <w:lang w:val="ro-MD"/>
        </w:rPr>
        <w:t xml:space="preserve"> </w:t>
      </w:r>
      <w:r w:rsidRPr="007E363A">
        <w:rPr>
          <w:lang w:val="ro-MD"/>
        </w:rPr>
        <w:t>cauze,</w:t>
      </w:r>
      <w:r w:rsidRPr="007E363A">
        <w:rPr>
          <w:spacing w:val="1"/>
          <w:lang w:val="ro-MD"/>
        </w:rPr>
        <w:t xml:space="preserve"> </w:t>
      </w:r>
      <w:r w:rsidRPr="007E363A">
        <w:rPr>
          <w:lang w:val="ro-MD"/>
        </w:rPr>
        <w:t>un</w:t>
      </w:r>
      <w:r w:rsidRPr="007E363A">
        <w:rPr>
          <w:spacing w:val="1"/>
          <w:lang w:val="ro-MD"/>
        </w:rPr>
        <w:t xml:space="preserve"> </w:t>
      </w:r>
      <w:r w:rsidRPr="007E363A">
        <w:rPr>
          <w:lang w:val="ro-MD"/>
        </w:rPr>
        <w:t>număr</w:t>
      </w:r>
      <w:r w:rsidRPr="007E363A">
        <w:rPr>
          <w:spacing w:val="1"/>
          <w:lang w:val="ro-MD"/>
        </w:rPr>
        <w:t xml:space="preserve"> </w:t>
      </w:r>
      <w:r w:rsidRPr="007E363A">
        <w:rPr>
          <w:lang w:val="ro-MD"/>
        </w:rPr>
        <w:t>mai</w:t>
      </w:r>
      <w:r w:rsidRPr="007E363A">
        <w:rPr>
          <w:spacing w:val="1"/>
          <w:lang w:val="ro-MD"/>
        </w:rPr>
        <w:t xml:space="preserve"> </w:t>
      </w:r>
      <w:r w:rsidRPr="007E363A">
        <w:rPr>
          <w:lang w:val="ro-MD"/>
        </w:rPr>
        <w:t>mic</w:t>
      </w:r>
      <w:r w:rsidRPr="007E363A">
        <w:rPr>
          <w:spacing w:val="1"/>
          <w:lang w:val="ro-MD"/>
        </w:rPr>
        <w:t xml:space="preserve"> </w:t>
      </w:r>
      <w:r w:rsidRPr="007E363A">
        <w:rPr>
          <w:lang w:val="ro-MD"/>
        </w:rPr>
        <w:t>comparativ</w:t>
      </w:r>
      <w:r w:rsidRPr="007E363A">
        <w:rPr>
          <w:spacing w:val="1"/>
          <w:lang w:val="ro-MD"/>
        </w:rPr>
        <w:t xml:space="preserve"> </w:t>
      </w:r>
      <w:r w:rsidRPr="007E363A">
        <w:rPr>
          <w:lang w:val="ro-MD"/>
        </w:rPr>
        <w:t>se</w:t>
      </w:r>
      <w:r w:rsidRPr="007E363A">
        <w:rPr>
          <w:spacing w:val="1"/>
          <w:lang w:val="ro-MD"/>
        </w:rPr>
        <w:t xml:space="preserve"> </w:t>
      </w:r>
      <w:r w:rsidRPr="007E363A">
        <w:rPr>
          <w:lang w:val="ro-MD"/>
        </w:rPr>
        <w:t>atribuie</w:t>
      </w:r>
      <w:r w:rsidRPr="007E363A">
        <w:rPr>
          <w:spacing w:val="1"/>
          <w:lang w:val="ro-MD"/>
        </w:rPr>
        <w:t xml:space="preserve"> </w:t>
      </w:r>
      <w:r w:rsidRPr="007E363A">
        <w:rPr>
          <w:lang w:val="ro-MD"/>
        </w:rPr>
        <w:t>cauzelor</w:t>
      </w:r>
      <w:r w:rsidRPr="007E363A">
        <w:rPr>
          <w:spacing w:val="1"/>
          <w:lang w:val="ro-MD"/>
        </w:rPr>
        <w:t xml:space="preserve"> </w:t>
      </w:r>
      <w:r w:rsidRPr="007E363A">
        <w:rPr>
          <w:lang w:val="ro-MD"/>
        </w:rPr>
        <w:t>de</w:t>
      </w:r>
      <w:r w:rsidRPr="007E363A">
        <w:rPr>
          <w:spacing w:val="1"/>
          <w:lang w:val="ro-MD"/>
        </w:rPr>
        <w:t xml:space="preserve"> </w:t>
      </w:r>
      <w:r w:rsidRPr="007E363A">
        <w:rPr>
          <w:lang w:val="ro-MD"/>
        </w:rPr>
        <w:t>insolvabilitate</w:t>
      </w:r>
      <w:r w:rsidRPr="007E363A">
        <w:rPr>
          <w:spacing w:val="-1"/>
          <w:lang w:val="ro-MD"/>
        </w:rPr>
        <w:t xml:space="preserve"> </w:t>
      </w:r>
      <w:r w:rsidR="00231E13" w:rsidRPr="007E363A">
        <w:rPr>
          <w:lang w:val="ro-MD"/>
        </w:rPr>
        <w:t>34</w:t>
      </w:r>
      <w:r w:rsidRPr="007E363A">
        <w:rPr>
          <w:lang w:val="ro-MD"/>
        </w:rPr>
        <w:t>.</w:t>
      </w:r>
    </w:p>
    <w:p w14:paraId="79A40D57" w14:textId="597CB94A" w:rsidR="00411374" w:rsidRPr="007E363A" w:rsidRDefault="00815E0F">
      <w:pPr>
        <w:pStyle w:val="a3"/>
        <w:spacing w:before="119"/>
        <w:ind w:left="111" w:right="149" w:firstLine="635"/>
        <w:jc w:val="both"/>
        <w:rPr>
          <w:lang w:val="ro-MD"/>
        </w:rPr>
      </w:pPr>
      <w:r w:rsidRPr="007E363A">
        <w:rPr>
          <w:lang w:val="ro-MD"/>
        </w:rPr>
        <w:t>D</w:t>
      </w:r>
      <w:r w:rsidR="00362CDC" w:rsidRPr="007E363A">
        <w:rPr>
          <w:lang w:val="ro-MD"/>
        </w:rPr>
        <w:t>e</w:t>
      </w:r>
      <w:r w:rsidR="00C84237" w:rsidRPr="007E363A">
        <w:rPr>
          <w:lang w:val="ro-MD"/>
        </w:rPr>
        <w:t xml:space="preserve"> remarcat faptul că în anul 2023</w:t>
      </w:r>
      <w:r w:rsidR="00362CDC" w:rsidRPr="007E363A">
        <w:rPr>
          <w:lang w:val="ro-MD"/>
        </w:rPr>
        <w:t xml:space="preserve"> a fost utilizat</w:t>
      </w:r>
      <w:r w:rsidR="00362CDC" w:rsidRPr="007E363A">
        <w:rPr>
          <w:spacing w:val="1"/>
          <w:lang w:val="ro-MD"/>
        </w:rPr>
        <w:t xml:space="preserve"> </w:t>
      </w:r>
      <w:r w:rsidR="00362CDC" w:rsidRPr="007E363A">
        <w:rPr>
          <w:lang w:val="ro-MD"/>
        </w:rPr>
        <w:t xml:space="preserve">sistemul de videoconferințe în </w:t>
      </w:r>
      <w:r w:rsidR="00C84237" w:rsidRPr="007E363A">
        <w:rPr>
          <w:lang w:val="ro-MD"/>
        </w:rPr>
        <w:t>334</w:t>
      </w:r>
      <w:r w:rsidR="00362CDC" w:rsidRPr="007E363A">
        <w:rPr>
          <w:lang w:val="ro-MD"/>
        </w:rPr>
        <w:t xml:space="preserve"> ședințe de judecată ce reprezintă </w:t>
      </w:r>
      <w:r w:rsidR="00DC23DD" w:rsidRPr="007E363A">
        <w:rPr>
          <w:lang w:val="ro-MD"/>
        </w:rPr>
        <w:t>14,30</w:t>
      </w:r>
      <w:r w:rsidR="00362CDC" w:rsidRPr="007E363A">
        <w:rPr>
          <w:lang w:val="ro-MD"/>
        </w:rPr>
        <w:t>% din</w:t>
      </w:r>
      <w:r w:rsidR="00362CDC" w:rsidRPr="007E363A">
        <w:rPr>
          <w:spacing w:val="1"/>
          <w:lang w:val="ro-MD"/>
        </w:rPr>
        <w:t xml:space="preserve"> </w:t>
      </w:r>
      <w:r w:rsidR="00362CDC" w:rsidRPr="007E363A">
        <w:rPr>
          <w:lang w:val="ro-MD"/>
        </w:rPr>
        <w:t>numărul total al ședințelor</w:t>
      </w:r>
      <w:r w:rsidR="00DC23DD" w:rsidRPr="007E363A">
        <w:rPr>
          <w:lang w:val="ro-MD"/>
        </w:rPr>
        <w:t xml:space="preserve"> care au avut loc. Numărul ședințelor petrecute  cu videoconferințe în anul 2023 este în creștere cu  26,6 % c</w:t>
      </w:r>
      <w:r w:rsidR="00362CDC" w:rsidRPr="007E363A">
        <w:rPr>
          <w:lang w:val="ro-MD"/>
        </w:rPr>
        <w:t xml:space="preserve">omparativ </w:t>
      </w:r>
      <w:r w:rsidR="00DC23DD" w:rsidRPr="007E363A">
        <w:rPr>
          <w:lang w:val="ro-MD"/>
        </w:rPr>
        <w:t>față de anul 2022.</w:t>
      </w:r>
    </w:p>
    <w:p w14:paraId="6B75539F" w14:textId="38386808" w:rsidR="00231E13" w:rsidRPr="007E363A" w:rsidRDefault="00231E13">
      <w:pPr>
        <w:pStyle w:val="a3"/>
        <w:spacing w:before="5"/>
        <w:rPr>
          <w:sz w:val="36"/>
          <w:lang w:val="ro-MD"/>
        </w:rPr>
      </w:pPr>
    </w:p>
    <w:p w14:paraId="66FBC250" w14:textId="68A8E0A1" w:rsidR="00DC23DD" w:rsidRPr="007E363A" w:rsidRDefault="00DC23DD">
      <w:pPr>
        <w:pStyle w:val="a3"/>
        <w:spacing w:before="5"/>
        <w:rPr>
          <w:sz w:val="36"/>
          <w:lang w:val="ro-MD"/>
        </w:rPr>
      </w:pPr>
    </w:p>
    <w:p w14:paraId="31BE5C6D" w14:textId="396D6D28" w:rsidR="00DC23DD" w:rsidRPr="007E363A" w:rsidRDefault="00DC23DD">
      <w:pPr>
        <w:pStyle w:val="a3"/>
        <w:spacing w:before="5"/>
        <w:rPr>
          <w:sz w:val="36"/>
          <w:lang w:val="ro-MD"/>
        </w:rPr>
      </w:pPr>
    </w:p>
    <w:p w14:paraId="36017C63" w14:textId="0CAE81F4" w:rsidR="00DC23DD" w:rsidRPr="007E363A" w:rsidRDefault="00DC23DD">
      <w:pPr>
        <w:pStyle w:val="a3"/>
        <w:spacing w:before="5"/>
        <w:rPr>
          <w:sz w:val="36"/>
          <w:lang w:val="ro-MD"/>
        </w:rPr>
      </w:pPr>
    </w:p>
    <w:p w14:paraId="1DBC13B5" w14:textId="52FC0433" w:rsidR="00DC23DD" w:rsidRPr="007E363A" w:rsidRDefault="00DC23DD">
      <w:pPr>
        <w:pStyle w:val="a3"/>
        <w:spacing w:before="5"/>
        <w:rPr>
          <w:sz w:val="36"/>
          <w:lang w:val="ro-MD"/>
        </w:rPr>
      </w:pPr>
    </w:p>
    <w:p w14:paraId="2939F8F6" w14:textId="77777777" w:rsidR="00DC23DD" w:rsidRPr="007E363A" w:rsidRDefault="00DC23DD">
      <w:pPr>
        <w:pStyle w:val="a3"/>
        <w:spacing w:before="5"/>
        <w:rPr>
          <w:sz w:val="36"/>
          <w:lang w:val="ro-MD"/>
        </w:rPr>
      </w:pPr>
    </w:p>
    <w:p w14:paraId="0F15D91A" w14:textId="77777777" w:rsidR="00411374" w:rsidRPr="007E363A" w:rsidRDefault="00362CDC">
      <w:pPr>
        <w:pStyle w:val="1"/>
        <w:numPr>
          <w:ilvl w:val="1"/>
          <w:numId w:val="11"/>
        </w:numPr>
        <w:tabs>
          <w:tab w:val="left" w:pos="1106"/>
        </w:tabs>
        <w:spacing w:before="1"/>
        <w:ind w:left="111" w:right="150" w:firstLine="566"/>
        <w:jc w:val="left"/>
        <w:rPr>
          <w:lang w:val="ro-MD"/>
        </w:rPr>
      </w:pPr>
      <w:r w:rsidRPr="007E363A">
        <w:rPr>
          <w:lang w:val="ro-MD"/>
        </w:rPr>
        <w:t>Ponderea</w:t>
      </w:r>
      <w:r w:rsidRPr="007E363A">
        <w:rPr>
          <w:spacing w:val="66"/>
          <w:lang w:val="ro-MD"/>
        </w:rPr>
        <w:t xml:space="preserve"> </w:t>
      </w:r>
      <w:r w:rsidRPr="007E363A">
        <w:rPr>
          <w:lang w:val="ro-MD"/>
        </w:rPr>
        <w:t>stocului</w:t>
      </w:r>
      <w:r w:rsidRPr="007E363A">
        <w:rPr>
          <w:spacing w:val="65"/>
          <w:lang w:val="ro-MD"/>
        </w:rPr>
        <w:t xml:space="preserve"> </w:t>
      </w:r>
      <w:r w:rsidRPr="007E363A">
        <w:rPr>
          <w:lang w:val="ro-MD"/>
        </w:rPr>
        <w:t>de</w:t>
      </w:r>
      <w:r w:rsidRPr="007E363A">
        <w:rPr>
          <w:spacing w:val="65"/>
          <w:lang w:val="ro-MD"/>
        </w:rPr>
        <w:t xml:space="preserve"> </w:t>
      </w:r>
      <w:r w:rsidRPr="007E363A">
        <w:rPr>
          <w:lang w:val="ro-MD"/>
        </w:rPr>
        <w:t>dosare</w:t>
      </w:r>
      <w:r w:rsidRPr="007E363A">
        <w:rPr>
          <w:spacing w:val="67"/>
          <w:lang w:val="ro-MD"/>
        </w:rPr>
        <w:t xml:space="preserve"> </w:t>
      </w:r>
      <w:r w:rsidRPr="007E363A">
        <w:rPr>
          <w:lang w:val="ro-MD"/>
        </w:rPr>
        <w:t>existent</w:t>
      </w:r>
      <w:r w:rsidRPr="007E363A">
        <w:rPr>
          <w:spacing w:val="64"/>
          <w:lang w:val="ro-MD"/>
        </w:rPr>
        <w:t xml:space="preserve"> </w:t>
      </w:r>
      <w:r w:rsidRPr="007E363A">
        <w:rPr>
          <w:lang w:val="ro-MD"/>
        </w:rPr>
        <w:t>la</w:t>
      </w:r>
      <w:r w:rsidRPr="007E363A">
        <w:rPr>
          <w:spacing w:val="66"/>
          <w:lang w:val="ro-MD"/>
        </w:rPr>
        <w:t xml:space="preserve"> </w:t>
      </w:r>
      <w:r w:rsidRPr="007E363A">
        <w:rPr>
          <w:lang w:val="ro-MD"/>
        </w:rPr>
        <w:t>sfârșitul</w:t>
      </w:r>
      <w:r w:rsidRPr="007E363A">
        <w:rPr>
          <w:spacing w:val="66"/>
          <w:lang w:val="ro-MD"/>
        </w:rPr>
        <w:t xml:space="preserve"> </w:t>
      </w:r>
      <w:r w:rsidRPr="007E363A">
        <w:rPr>
          <w:lang w:val="ro-MD"/>
        </w:rPr>
        <w:t>perioadei</w:t>
      </w:r>
      <w:r w:rsidRPr="007E363A">
        <w:rPr>
          <w:spacing w:val="64"/>
          <w:lang w:val="ro-MD"/>
        </w:rPr>
        <w:t xml:space="preserve"> </w:t>
      </w:r>
      <w:r w:rsidRPr="007E363A">
        <w:rPr>
          <w:lang w:val="ro-MD"/>
        </w:rPr>
        <w:t>de</w:t>
      </w:r>
      <w:r w:rsidRPr="007E363A">
        <w:rPr>
          <w:spacing w:val="-77"/>
          <w:lang w:val="ro-MD"/>
        </w:rPr>
        <w:t xml:space="preserve"> </w:t>
      </w:r>
      <w:r w:rsidRPr="007E363A">
        <w:rPr>
          <w:lang w:val="ro-MD"/>
        </w:rPr>
        <w:t>raportare,</w:t>
      </w:r>
      <w:r w:rsidRPr="007E363A">
        <w:rPr>
          <w:spacing w:val="-2"/>
          <w:lang w:val="ro-MD"/>
        </w:rPr>
        <w:t xml:space="preserve"> </w:t>
      </w:r>
      <w:r w:rsidRPr="007E363A">
        <w:rPr>
          <w:lang w:val="ro-MD"/>
        </w:rPr>
        <w:t>pe</w:t>
      </w:r>
      <w:r w:rsidRPr="007E363A">
        <w:rPr>
          <w:spacing w:val="2"/>
          <w:lang w:val="ro-MD"/>
        </w:rPr>
        <w:t xml:space="preserve"> </w:t>
      </w:r>
      <w:r w:rsidRPr="007E363A">
        <w:rPr>
          <w:lang w:val="ro-MD"/>
        </w:rPr>
        <w:t>categorii</w:t>
      </w:r>
      <w:r w:rsidRPr="007E363A">
        <w:rPr>
          <w:spacing w:val="-1"/>
          <w:lang w:val="ro-MD"/>
        </w:rPr>
        <w:t xml:space="preserve"> </w:t>
      </w:r>
      <w:r w:rsidRPr="007E363A">
        <w:rPr>
          <w:lang w:val="ro-MD"/>
        </w:rPr>
        <w:t>de</w:t>
      </w:r>
      <w:r w:rsidRPr="007E363A">
        <w:rPr>
          <w:spacing w:val="-2"/>
          <w:lang w:val="ro-MD"/>
        </w:rPr>
        <w:t xml:space="preserve"> </w:t>
      </w:r>
      <w:r w:rsidRPr="007E363A">
        <w:rPr>
          <w:lang w:val="ro-MD"/>
        </w:rPr>
        <w:t>cauze</w:t>
      </w:r>
    </w:p>
    <w:p w14:paraId="4557DD19" w14:textId="3F0AFBC1" w:rsidR="00411374" w:rsidRPr="007E363A" w:rsidRDefault="00411374">
      <w:pPr>
        <w:pStyle w:val="a3"/>
        <w:spacing w:before="10"/>
        <w:rPr>
          <w:i/>
          <w:sz w:val="25"/>
          <w:lang w:val="ro-MD"/>
        </w:rPr>
      </w:pPr>
    </w:p>
    <w:p w14:paraId="56C9E8AA" w14:textId="77777777" w:rsidR="00411374" w:rsidRPr="007E363A" w:rsidRDefault="00362CDC">
      <w:pPr>
        <w:ind w:left="678"/>
        <w:rPr>
          <w:i/>
          <w:sz w:val="28"/>
          <w:lang w:val="ro-MD"/>
        </w:rPr>
      </w:pPr>
      <w:r w:rsidRPr="007E363A">
        <w:rPr>
          <w:b/>
          <w:i/>
          <w:sz w:val="28"/>
          <w:lang w:val="ro-MD"/>
        </w:rPr>
        <w:t>Tabelul</w:t>
      </w:r>
      <w:r w:rsidRPr="007E363A">
        <w:rPr>
          <w:b/>
          <w:i/>
          <w:spacing w:val="-3"/>
          <w:sz w:val="28"/>
          <w:lang w:val="ro-MD"/>
        </w:rPr>
        <w:t xml:space="preserve"> </w:t>
      </w:r>
      <w:r w:rsidRPr="007E363A">
        <w:rPr>
          <w:b/>
          <w:i/>
          <w:sz w:val="28"/>
          <w:lang w:val="ro-MD"/>
        </w:rPr>
        <w:t>nr.4</w:t>
      </w:r>
      <w:r w:rsidRPr="007E363A">
        <w:rPr>
          <w:i/>
          <w:sz w:val="28"/>
          <w:lang w:val="ro-MD"/>
        </w:rPr>
        <w:t>.</w:t>
      </w:r>
      <w:r w:rsidRPr="007E363A">
        <w:rPr>
          <w:i/>
          <w:spacing w:val="-4"/>
          <w:sz w:val="28"/>
          <w:lang w:val="ro-MD"/>
        </w:rPr>
        <w:t xml:space="preserve"> </w:t>
      </w:r>
      <w:r w:rsidRPr="007E363A">
        <w:rPr>
          <w:i/>
          <w:sz w:val="28"/>
          <w:lang w:val="ro-MD"/>
        </w:rPr>
        <w:t>Volumul</w:t>
      </w:r>
      <w:r w:rsidRPr="007E363A">
        <w:rPr>
          <w:i/>
          <w:spacing w:val="-2"/>
          <w:sz w:val="28"/>
          <w:lang w:val="ro-MD"/>
        </w:rPr>
        <w:t xml:space="preserve"> </w:t>
      </w:r>
      <w:r w:rsidRPr="007E363A">
        <w:rPr>
          <w:i/>
          <w:sz w:val="28"/>
          <w:lang w:val="ro-MD"/>
        </w:rPr>
        <w:t>cauzelor</w:t>
      </w:r>
      <w:r w:rsidRPr="007E363A">
        <w:rPr>
          <w:i/>
          <w:spacing w:val="-2"/>
          <w:sz w:val="28"/>
          <w:lang w:val="ro-MD"/>
        </w:rPr>
        <w:t xml:space="preserve"> </w:t>
      </w:r>
      <w:r w:rsidRPr="007E363A">
        <w:rPr>
          <w:i/>
          <w:sz w:val="28"/>
          <w:lang w:val="ro-MD"/>
        </w:rPr>
        <w:t>pendinte,</w:t>
      </w:r>
      <w:r w:rsidRPr="007E363A">
        <w:rPr>
          <w:i/>
          <w:spacing w:val="-4"/>
          <w:sz w:val="28"/>
          <w:lang w:val="ro-MD"/>
        </w:rPr>
        <w:t xml:space="preserve"> </w:t>
      </w:r>
      <w:r w:rsidRPr="007E363A">
        <w:rPr>
          <w:i/>
          <w:sz w:val="28"/>
          <w:lang w:val="ro-MD"/>
        </w:rPr>
        <w:t>per</w:t>
      </w:r>
      <w:r w:rsidRPr="007E363A">
        <w:rPr>
          <w:i/>
          <w:spacing w:val="-3"/>
          <w:sz w:val="28"/>
          <w:lang w:val="ro-MD"/>
        </w:rPr>
        <w:t xml:space="preserve"> </w:t>
      </w:r>
      <w:r w:rsidRPr="007E363A">
        <w:rPr>
          <w:i/>
          <w:sz w:val="28"/>
          <w:lang w:val="ro-MD"/>
        </w:rPr>
        <w:t>categorii,</w:t>
      </w:r>
      <w:r w:rsidRPr="007E363A">
        <w:rPr>
          <w:i/>
          <w:spacing w:val="-7"/>
          <w:sz w:val="28"/>
          <w:lang w:val="ro-MD"/>
        </w:rPr>
        <w:t xml:space="preserve"> </w:t>
      </w:r>
      <w:r w:rsidRPr="007E363A">
        <w:rPr>
          <w:i/>
          <w:sz w:val="28"/>
          <w:lang w:val="ro-MD"/>
        </w:rPr>
        <w:t>între</w:t>
      </w:r>
      <w:r w:rsidRPr="007E363A">
        <w:rPr>
          <w:i/>
          <w:spacing w:val="-3"/>
          <w:sz w:val="28"/>
          <w:lang w:val="ro-MD"/>
        </w:rPr>
        <w:t xml:space="preserve"> </w:t>
      </w:r>
      <w:r w:rsidRPr="007E363A">
        <w:rPr>
          <w:i/>
          <w:sz w:val="28"/>
          <w:lang w:val="ro-MD"/>
        </w:rPr>
        <w:t>202</w:t>
      </w:r>
      <w:r w:rsidR="002E69D5" w:rsidRPr="007E363A">
        <w:rPr>
          <w:i/>
          <w:sz w:val="28"/>
          <w:lang w:val="ro-MD"/>
        </w:rPr>
        <w:t>1</w:t>
      </w:r>
      <w:r w:rsidRPr="007E363A">
        <w:rPr>
          <w:i/>
          <w:sz w:val="28"/>
          <w:lang w:val="ro-MD"/>
        </w:rPr>
        <w:t>-202</w:t>
      </w:r>
      <w:r w:rsidR="002E69D5" w:rsidRPr="007E363A">
        <w:rPr>
          <w:i/>
          <w:sz w:val="28"/>
          <w:lang w:val="ro-MD"/>
        </w:rPr>
        <w:t>3</w:t>
      </w:r>
    </w:p>
    <w:p w14:paraId="75F76554" w14:textId="15763D28" w:rsidR="00411374" w:rsidRPr="007E363A" w:rsidRDefault="00411374">
      <w:pPr>
        <w:pStyle w:val="a3"/>
        <w:rPr>
          <w:i/>
          <w:sz w:val="20"/>
          <w:lang w:val="ro-MD"/>
        </w:rPr>
      </w:pPr>
    </w:p>
    <w:p w14:paraId="2EF73776" w14:textId="77777777" w:rsidR="00411374" w:rsidRPr="007E363A" w:rsidRDefault="00411374">
      <w:pPr>
        <w:pStyle w:val="a3"/>
        <w:spacing w:before="1"/>
        <w:rPr>
          <w:i/>
          <w:sz w:val="16"/>
          <w:lang w:val="ro-MD"/>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9"/>
        <w:gridCol w:w="1984"/>
        <w:gridCol w:w="2268"/>
        <w:gridCol w:w="2268"/>
      </w:tblGrid>
      <w:tr w:rsidR="000D43FC" w:rsidRPr="007E363A" w14:paraId="30B118C1" w14:textId="77777777" w:rsidTr="000D43FC">
        <w:trPr>
          <w:trHeight w:val="520"/>
        </w:trPr>
        <w:tc>
          <w:tcPr>
            <w:tcW w:w="2929" w:type="dxa"/>
          </w:tcPr>
          <w:p w14:paraId="5D176BBA" w14:textId="77777777" w:rsidR="000D43FC" w:rsidRPr="007E363A" w:rsidRDefault="000D43FC" w:rsidP="002E69D5">
            <w:pPr>
              <w:pStyle w:val="TableParagraph"/>
              <w:spacing w:before="143"/>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Tipul</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de</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cauze</w:t>
            </w:r>
          </w:p>
        </w:tc>
        <w:tc>
          <w:tcPr>
            <w:tcW w:w="1984" w:type="dxa"/>
            <w:vAlign w:val="center"/>
          </w:tcPr>
          <w:p w14:paraId="668CB1CF" w14:textId="77777777" w:rsidR="000D43FC" w:rsidRPr="007E363A" w:rsidRDefault="000D43FC" w:rsidP="002E69D5">
            <w:pPr>
              <w:jc w:val="center"/>
              <w:rPr>
                <w:b/>
                <w:bCs/>
                <w:sz w:val="24"/>
                <w:szCs w:val="24"/>
                <w:lang w:val="ro-MD"/>
              </w:rPr>
            </w:pPr>
            <w:r w:rsidRPr="007E363A">
              <w:rPr>
                <w:b/>
                <w:bCs/>
                <w:sz w:val="24"/>
                <w:szCs w:val="24"/>
                <w:lang w:val="ro-MD"/>
              </w:rPr>
              <w:t>2021</w:t>
            </w:r>
          </w:p>
        </w:tc>
        <w:tc>
          <w:tcPr>
            <w:tcW w:w="2268" w:type="dxa"/>
            <w:vAlign w:val="center"/>
          </w:tcPr>
          <w:p w14:paraId="3E8E39FA" w14:textId="77777777" w:rsidR="000D43FC" w:rsidRPr="007E363A" w:rsidRDefault="000D43FC" w:rsidP="002E69D5">
            <w:pPr>
              <w:jc w:val="center"/>
              <w:rPr>
                <w:b/>
                <w:bCs/>
                <w:sz w:val="24"/>
                <w:szCs w:val="24"/>
                <w:lang w:val="ro-MD"/>
              </w:rPr>
            </w:pPr>
            <w:r w:rsidRPr="007E363A">
              <w:rPr>
                <w:b/>
                <w:bCs/>
                <w:sz w:val="24"/>
                <w:szCs w:val="24"/>
                <w:lang w:val="ro-MD"/>
              </w:rPr>
              <w:t>2022</w:t>
            </w:r>
          </w:p>
        </w:tc>
        <w:tc>
          <w:tcPr>
            <w:tcW w:w="2268" w:type="dxa"/>
            <w:vAlign w:val="center"/>
          </w:tcPr>
          <w:p w14:paraId="7152F53F" w14:textId="77777777" w:rsidR="000D43FC" w:rsidRPr="007E363A" w:rsidRDefault="000D43FC" w:rsidP="002E69D5">
            <w:pPr>
              <w:jc w:val="center"/>
              <w:rPr>
                <w:b/>
                <w:bCs/>
                <w:sz w:val="24"/>
                <w:szCs w:val="24"/>
                <w:lang w:val="ro-MD"/>
              </w:rPr>
            </w:pPr>
            <w:r w:rsidRPr="007E363A">
              <w:rPr>
                <w:b/>
                <w:bCs/>
                <w:sz w:val="24"/>
                <w:szCs w:val="24"/>
                <w:lang w:val="ro-MD"/>
              </w:rPr>
              <w:t>2023</w:t>
            </w:r>
          </w:p>
        </w:tc>
      </w:tr>
      <w:tr w:rsidR="000D43FC" w:rsidRPr="007E363A" w14:paraId="225C33F4" w14:textId="77777777" w:rsidTr="000D43FC">
        <w:trPr>
          <w:trHeight w:val="517"/>
        </w:trPr>
        <w:tc>
          <w:tcPr>
            <w:tcW w:w="2929" w:type="dxa"/>
          </w:tcPr>
          <w:p w14:paraId="150F6228" w14:textId="77777777" w:rsidR="000D43FC" w:rsidRPr="007E363A" w:rsidRDefault="000D43FC" w:rsidP="002E69D5">
            <w:pPr>
              <w:pStyle w:val="TableParagraph"/>
              <w:spacing w:before="143"/>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1.</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Total</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cauze</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civile</w:t>
            </w:r>
          </w:p>
        </w:tc>
        <w:tc>
          <w:tcPr>
            <w:tcW w:w="1984" w:type="dxa"/>
            <w:vAlign w:val="center"/>
          </w:tcPr>
          <w:p w14:paraId="0A355B4C" w14:textId="4132061E" w:rsidR="000D43FC" w:rsidRPr="007E363A" w:rsidRDefault="000D43FC" w:rsidP="002E69D5">
            <w:pPr>
              <w:jc w:val="center"/>
              <w:rPr>
                <w:sz w:val="24"/>
                <w:szCs w:val="24"/>
                <w:lang w:val="ro-MD"/>
              </w:rPr>
            </w:pPr>
            <w:r w:rsidRPr="007E363A">
              <w:rPr>
                <w:sz w:val="24"/>
                <w:szCs w:val="24"/>
                <w:lang w:val="ro-MD"/>
              </w:rPr>
              <w:t>72</w:t>
            </w:r>
            <w:r>
              <w:rPr>
                <w:sz w:val="24"/>
                <w:szCs w:val="24"/>
                <w:lang w:val="ro-MD"/>
              </w:rPr>
              <w:t xml:space="preserve"> (</w:t>
            </w:r>
            <w:r w:rsidRPr="007E363A">
              <w:rPr>
                <w:sz w:val="24"/>
                <w:szCs w:val="24"/>
                <w:lang w:val="ro-MD"/>
              </w:rPr>
              <w:t>21%</w:t>
            </w:r>
            <w:r>
              <w:rPr>
                <w:sz w:val="24"/>
                <w:szCs w:val="24"/>
                <w:lang w:val="ro-MD"/>
              </w:rPr>
              <w:t>)</w:t>
            </w:r>
          </w:p>
        </w:tc>
        <w:tc>
          <w:tcPr>
            <w:tcW w:w="2268" w:type="dxa"/>
            <w:vAlign w:val="center"/>
          </w:tcPr>
          <w:p w14:paraId="3BFC2004" w14:textId="05091B3B" w:rsidR="000D43FC" w:rsidRPr="007E363A" w:rsidRDefault="000D43FC" w:rsidP="002E69D5">
            <w:pPr>
              <w:jc w:val="center"/>
              <w:rPr>
                <w:sz w:val="24"/>
                <w:szCs w:val="24"/>
                <w:lang w:val="ro-MD"/>
              </w:rPr>
            </w:pPr>
            <w:r w:rsidRPr="007E363A">
              <w:rPr>
                <w:sz w:val="24"/>
                <w:szCs w:val="24"/>
                <w:lang w:val="ro-MD"/>
              </w:rPr>
              <w:t>132</w:t>
            </w:r>
            <w:r>
              <w:rPr>
                <w:sz w:val="24"/>
                <w:szCs w:val="24"/>
                <w:lang w:val="ro-MD"/>
              </w:rPr>
              <w:t xml:space="preserve"> </w:t>
            </w:r>
            <w:r w:rsidR="00C77D2D">
              <w:rPr>
                <w:sz w:val="24"/>
                <w:szCs w:val="24"/>
                <w:lang w:val="ro-MD"/>
              </w:rPr>
              <w:t>(</w:t>
            </w:r>
            <w:r w:rsidRPr="007E363A">
              <w:rPr>
                <w:sz w:val="24"/>
                <w:szCs w:val="24"/>
                <w:lang w:val="ro-MD"/>
              </w:rPr>
              <w:t>23%</w:t>
            </w:r>
            <w:r w:rsidR="00C77D2D">
              <w:rPr>
                <w:sz w:val="24"/>
                <w:szCs w:val="24"/>
                <w:lang w:val="ro-MD"/>
              </w:rPr>
              <w:t>)</w:t>
            </w:r>
          </w:p>
        </w:tc>
        <w:tc>
          <w:tcPr>
            <w:tcW w:w="2268" w:type="dxa"/>
            <w:vAlign w:val="center"/>
          </w:tcPr>
          <w:p w14:paraId="52651623" w14:textId="78B3C07A" w:rsidR="000D43FC" w:rsidRPr="007E363A" w:rsidRDefault="000D43FC" w:rsidP="002E69D5">
            <w:pPr>
              <w:jc w:val="center"/>
              <w:rPr>
                <w:sz w:val="24"/>
                <w:szCs w:val="24"/>
                <w:lang w:val="ro-MD"/>
              </w:rPr>
            </w:pPr>
            <w:r w:rsidRPr="007E363A">
              <w:rPr>
                <w:sz w:val="24"/>
                <w:szCs w:val="24"/>
                <w:lang w:val="ro-MD"/>
              </w:rPr>
              <w:t>136</w:t>
            </w:r>
            <w:r>
              <w:rPr>
                <w:sz w:val="24"/>
                <w:szCs w:val="24"/>
                <w:lang w:val="ro-MD"/>
              </w:rPr>
              <w:t xml:space="preserve"> </w:t>
            </w:r>
            <w:r w:rsidR="00C77D2D">
              <w:rPr>
                <w:sz w:val="24"/>
                <w:szCs w:val="24"/>
                <w:lang w:val="ro-MD"/>
              </w:rPr>
              <w:t>(</w:t>
            </w:r>
            <w:r w:rsidRPr="007E363A">
              <w:rPr>
                <w:sz w:val="24"/>
                <w:szCs w:val="24"/>
                <w:lang w:val="ro-MD"/>
              </w:rPr>
              <w:t>19%</w:t>
            </w:r>
            <w:r w:rsidR="00C77D2D">
              <w:rPr>
                <w:sz w:val="24"/>
                <w:szCs w:val="24"/>
                <w:lang w:val="ro-MD"/>
              </w:rPr>
              <w:t>)</w:t>
            </w:r>
          </w:p>
        </w:tc>
      </w:tr>
      <w:tr w:rsidR="000D43FC" w:rsidRPr="007E363A" w14:paraId="162E2106" w14:textId="77777777" w:rsidTr="000D43FC">
        <w:trPr>
          <w:trHeight w:val="520"/>
        </w:trPr>
        <w:tc>
          <w:tcPr>
            <w:tcW w:w="2929" w:type="dxa"/>
          </w:tcPr>
          <w:p w14:paraId="4641D3E2" w14:textId="77777777" w:rsidR="000D43FC" w:rsidRPr="007E363A" w:rsidRDefault="000D43FC" w:rsidP="002E69D5">
            <w:pPr>
              <w:pStyle w:val="TableParagraph"/>
              <w:spacing w:before="146"/>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2.</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Total</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cauze</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comerciale</w:t>
            </w:r>
          </w:p>
        </w:tc>
        <w:tc>
          <w:tcPr>
            <w:tcW w:w="1984" w:type="dxa"/>
            <w:vAlign w:val="center"/>
          </w:tcPr>
          <w:p w14:paraId="666A6070" w14:textId="10F62F37" w:rsidR="000D43FC" w:rsidRPr="007E363A" w:rsidRDefault="000D43FC" w:rsidP="002E69D5">
            <w:pPr>
              <w:jc w:val="center"/>
              <w:rPr>
                <w:sz w:val="24"/>
                <w:szCs w:val="24"/>
                <w:lang w:val="ro-MD"/>
              </w:rPr>
            </w:pPr>
            <w:r w:rsidRPr="007E363A">
              <w:rPr>
                <w:sz w:val="24"/>
                <w:szCs w:val="24"/>
                <w:lang w:val="ro-MD"/>
              </w:rPr>
              <w:t>12</w:t>
            </w:r>
            <w:r>
              <w:rPr>
                <w:sz w:val="24"/>
                <w:szCs w:val="24"/>
                <w:lang w:val="ro-MD"/>
              </w:rPr>
              <w:t xml:space="preserve"> (</w:t>
            </w:r>
            <w:r w:rsidRPr="007E363A">
              <w:rPr>
                <w:sz w:val="24"/>
                <w:szCs w:val="24"/>
                <w:lang w:val="ro-MD"/>
              </w:rPr>
              <w:t>4%</w:t>
            </w:r>
            <w:r>
              <w:rPr>
                <w:sz w:val="24"/>
                <w:szCs w:val="24"/>
                <w:lang w:val="ro-MD"/>
              </w:rPr>
              <w:t>)</w:t>
            </w:r>
          </w:p>
        </w:tc>
        <w:tc>
          <w:tcPr>
            <w:tcW w:w="2268" w:type="dxa"/>
            <w:vAlign w:val="center"/>
          </w:tcPr>
          <w:p w14:paraId="1A0292A4" w14:textId="75AE1BA9" w:rsidR="000D43FC" w:rsidRPr="007E363A" w:rsidRDefault="000D43FC" w:rsidP="002E69D5">
            <w:pPr>
              <w:jc w:val="center"/>
              <w:rPr>
                <w:sz w:val="24"/>
                <w:szCs w:val="24"/>
                <w:lang w:val="ro-MD"/>
              </w:rPr>
            </w:pPr>
            <w:r w:rsidRPr="007E363A">
              <w:rPr>
                <w:sz w:val="24"/>
                <w:szCs w:val="24"/>
                <w:lang w:val="ro-MD"/>
              </w:rPr>
              <w:t>18</w:t>
            </w:r>
            <w:r>
              <w:rPr>
                <w:sz w:val="24"/>
                <w:szCs w:val="24"/>
                <w:lang w:val="ro-MD"/>
              </w:rPr>
              <w:t xml:space="preserve"> </w:t>
            </w:r>
            <w:r w:rsidR="00C77D2D">
              <w:rPr>
                <w:sz w:val="24"/>
                <w:szCs w:val="24"/>
                <w:lang w:val="ro-MD"/>
              </w:rPr>
              <w:t>(</w:t>
            </w:r>
            <w:r w:rsidRPr="007E363A">
              <w:rPr>
                <w:sz w:val="24"/>
                <w:szCs w:val="24"/>
                <w:lang w:val="ro-MD"/>
              </w:rPr>
              <w:t>3%</w:t>
            </w:r>
            <w:r w:rsidR="00C77D2D">
              <w:rPr>
                <w:sz w:val="24"/>
                <w:szCs w:val="24"/>
                <w:lang w:val="ro-MD"/>
              </w:rPr>
              <w:t>)</w:t>
            </w:r>
          </w:p>
        </w:tc>
        <w:tc>
          <w:tcPr>
            <w:tcW w:w="2268" w:type="dxa"/>
            <w:vAlign w:val="center"/>
          </w:tcPr>
          <w:p w14:paraId="6FC04AE8" w14:textId="55014390" w:rsidR="000D43FC" w:rsidRPr="007E363A" w:rsidRDefault="000D43FC" w:rsidP="002E69D5">
            <w:pPr>
              <w:jc w:val="center"/>
              <w:rPr>
                <w:sz w:val="24"/>
                <w:szCs w:val="24"/>
                <w:lang w:val="ro-MD"/>
              </w:rPr>
            </w:pPr>
            <w:r w:rsidRPr="007E363A">
              <w:rPr>
                <w:sz w:val="24"/>
                <w:szCs w:val="24"/>
                <w:lang w:val="ro-MD"/>
              </w:rPr>
              <w:t>25</w:t>
            </w:r>
            <w:r>
              <w:rPr>
                <w:sz w:val="24"/>
                <w:szCs w:val="24"/>
                <w:lang w:val="ro-MD"/>
              </w:rPr>
              <w:t xml:space="preserve"> </w:t>
            </w:r>
            <w:r w:rsidR="00C77D2D">
              <w:rPr>
                <w:sz w:val="24"/>
                <w:szCs w:val="24"/>
                <w:lang w:val="ro-MD"/>
              </w:rPr>
              <w:t>(</w:t>
            </w:r>
            <w:r w:rsidRPr="007E363A">
              <w:rPr>
                <w:sz w:val="24"/>
                <w:szCs w:val="24"/>
                <w:lang w:val="ro-MD"/>
              </w:rPr>
              <w:t>4%</w:t>
            </w:r>
            <w:r w:rsidR="00C77D2D">
              <w:rPr>
                <w:sz w:val="24"/>
                <w:szCs w:val="24"/>
                <w:lang w:val="ro-MD"/>
              </w:rPr>
              <w:t>)</w:t>
            </w:r>
          </w:p>
        </w:tc>
      </w:tr>
      <w:tr w:rsidR="000D43FC" w:rsidRPr="007E363A" w14:paraId="7937EFAF" w14:textId="77777777" w:rsidTr="000D43FC">
        <w:trPr>
          <w:trHeight w:val="520"/>
        </w:trPr>
        <w:tc>
          <w:tcPr>
            <w:tcW w:w="2929" w:type="dxa"/>
          </w:tcPr>
          <w:p w14:paraId="02B59862" w14:textId="77777777" w:rsidR="000D43FC" w:rsidRPr="007E363A" w:rsidRDefault="000D43FC" w:rsidP="002E69D5">
            <w:pPr>
              <w:pStyle w:val="TableParagraph"/>
              <w:spacing w:before="30"/>
              <w:ind w:left="107" w:right="334"/>
              <w:rPr>
                <w:rFonts w:ascii="Times New Roman" w:hAnsi="Times New Roman" w:cs="Times New Roman"/>
                <w:b/>
                <w:sz w:val="24"/>
                <w:szCs w:val="24"/>
                <w:lang w:val="ro-MD"/>
              </w:rPr>
            </w:pPr>
            <w:r w:rsidRPr="007E363A">
              <w:rPr>
                <w:rFonts w:ascii="Times New Roman" w:hAnsi="Times New Roman" w:cs="Times New Roman"/>
                <w:b/>
                <w:sz w:val="24"/>
                <w:szCs w:val="24"/>
                <w:lang w:val="ro-MD"/>
              </w:rPr>
              <w:t>3. Total cauze</w:t>
            </w:r>
            <w:r w:rsidRPr="007E363A">
              <w:rPr>
                <w:rFonts w:ascii="Times New Roman" w:hAnsi="Times New Roman" w:cs="Times New Roman"/>
                <w:b/>
                <w:spacing w:val="-53"/>
                <w:sz w:val="24"/>
                <w:szCs w:val="24"/>
                <w:lang w:val="ro-MD"/>
              </w:rPr>
              <w:t xml:space="preserve"> </w:t>
            </w:r>
            <w:r w:rsidRPr="007E363A">
              <w:rPr>
                <w:rFonts w:ascii="Times New Roman" w:hAnsi="Times New Roman" w:cs="Times New Roman"/>
                <w:b/>
                <w:w w:val="95"/>
                <w:sz w:val="24"/>
                <w:szCs w:val="24"/>
                <w:lang w:val="ro-MD"/>
              </w:rPr>
              <w:t>insolvabilitate</w:t>
            </w:r>
          </w:p>
        </w:tc>
        <w:tc>
          <w:tcPr>
            <w:tcW w:w="1984" w:type="dxa"/>
            <w:vAlign w:val="center"/>
          </w:tcPr>
          <w:p w14:paraId="0BA399BB" w14:textId="02E5F25A" w:rsidR="000D43FC" w:rsidRPr="007E363A" w:rsidRDefault="000D43FC" w:rsidP="002E69D5">
            <w:pPr>
              <w:jc w:val="center"/>
              <w:rPr>
                <w:sz w:val="24"/>
                <w:szCs w:val="24"/>
                <w:lang w:val="ro-MD"/>
              </w:rPr>
            </w:pPr>
            <w:r w:rsidRPr="007E363A">
              <w:rPr>
                <w:sz w:val="24"/>
                <w:szCs w:val="24"/>
                <w:lang w:val="ro-MD"/>
              </w:rPr>
              <w:t>3</w:t>
            </w:r>
            <w:r>
              <w:rPr>
                <w:sz w:val="24"/>
                <w:szCs w:val="24"/>
                <w:lang w:val="ro-MD"/>
              </w:rPr>
              <w:t xml:space="preserve"> </w:t>
            </w:r>
            <w:r w:rsidR="00C77D2D">
              <w:rPr>
                <w:sz w:val="24"/>
                <w:szCs w:val="24"/>
                <w:lang w:val="ro-MD"/>
              </w:rPr>
              <w:t>(</w:t>
            </w:r>
            <w:r w:rsidRPr="007E363A">
              <w:rPr>
                <w:sz w:val="24"/>
                <w:szCs w:val="24"/>
                <w:lang w:val="ro-MD"/>
              </w:rPr>
              <w:t>1%</w:t>
            </w:r>
            <w:r>
              <w:rPr>
                <w:sz w:val="24"/>
                <w:szCs w:val="24"/>
                <w:lang w:val="ro-MD"/>
              </w:rPr>
              <w:t>)</w:t>
            </w:r>
          </w:p>
        </w:tc>
        <w:tc>
          <w:tcPr>
            <w:tcW w:w="2268" w:type="dxa"/>
            <w:vAlign w:val="center"/>
          </w:tcPr>
          <w:p w14:paraId="1E4D6245" w14:textId="3A9CF501" w:rsidR="000D43FC" w:rsidRPr="007E363A" w:rsidRDefault="000D43FC" w:rsidP="002E69D5">
            <w:pPr>
              <w:jc w:val="center"/>
              <w:rPr>
                <w:sz w:val="24"/>
                <w:szCs w:val="24"/>
                <w:lang w:val="ro-MD"/>
              </w:rPr>
            </w:pPr>
            <w:r w:rsidRPr="007E363A">
              <w:rPr>
                <w:sz w:val="24"/>
                <w:szCs w:val="24"/>
                <w:lang w:val="ro-MD"/>
              </w:rPr>
              <w:t>5</w:t>
            </w:r>
            <w:r>
              <w:rPr>
                <w:sz w:val="24"/>
                <w:szCs w:val="24"/>
                <w:lang w:val="ro-MD"/>
              </w:rPr>
              <w:t xml:space="preserve"> </w:t>
            </w:r>
            <w:r w:rsidR="00C77D2D">
              <w:rPr>
                <w:sz w:val="24"/>
                <w:szCs w:val="24"/>
                <w:lang w:val="ro-MD"/>
              </w:rPr>
              <w:t>(</w:t>
            </w:r>
            <w:r w:rsidRPr="007E363A">
              <w:rPr>
                <w:sz w:val="24"/>
                <w:szCs w:val="24"/>
                <w:lang w:val="ro-MD"/>
              </w:rPr>
              <w:t>1%</w:t>
            </w:r>
            <w:r w:rsidR="00C77D2D">
              <w:rPr>
                <w:sz w:val="24"/>
                <w:szCs w:val="24"/>
                <w:lang w:val="ro-MD"/>
              </w:rPr>
              <w:t>)</w:t>
            </w:r>
          </w:p>
        </w:tc>
        <w:tc>
          <w:tcPr>
            <w:tcW w:w="2268" w:type="dxa"/>
            <w:vAlign w:val="center"/>
          </w:tcPr>
          <w:p w14:paraId="19BFB88B" w14:textId="3D34D124" w:rsidR="000D43FC" w:rsidRPr="007E363A" w:rsidRDefault="000D43FC" w:rsidP="002E69D5">
            <w:pPr>
              <w:jc w:val="center"/>
              <w:rPr>
                <w:sz w:val="24"/>
                <w:szCs w:val="24"/>
                <w:lang w:val="ro-MD"/>
              </w:rPr>
            </w:pPr>
            <w:r w:rsidRPr="007E363A">
              <w:rPr>
                <w:sz w:val="24"/>
                <w:szCs w:val="24"/>
                <w:lang w:val="ro-MD"/>
              </w:rPr>
              <w:t>7</w:t>
            </w:r>
            <w:r>
              <w:rPr>
                <w:sz w:val="24"/>
                <w:szCs w:val="24"/>
                <w:lang w:val="ro-MD"/>
              </w:rPr>
              <w:t xml:space="preserve"> </w:t>
            </w:r>
            <w:r w:rsidR="00C77D2D">
              <w:rPr>
                <w:sz w:val="24"/>
                <w:szCs w:val="24"/>
                <w:lang w:val="ro-MD"/>
              </w:rPr>
              <w:t>(</w:t>
            </w:r>
            <w:r w:rsidRPr="007E363A">
              <w:rPr>
                <w:sz w:val="24"/>
                <w:szCs w:val="24"/>
                <w:lang w:val="ro-MD"/>
              </w:rPr>
              <w:t>1%</w:t>
            </w:r>
            <w:r w:rsidR="00C77D2D">
              <w:rPr>
                <w:sz w:val="24"/>
                <w:szCs w:val="24"/>
                <w:lang w:val="ro-MD"/>
              </w:rPr>
              <w:t>)</w:t>
            </w:r>
          </w:p>
        </w:tc>
      </w:tr>
      <w:tr w:rsidR="000D43FC" w:rsidRPr="007E363A" w14:paraId="6BE65503" w14:textId="77777777" w:rsidTr="000D43FC">
        <w:trPr>
          <w:trHeight w:val="520"/>
        </w:trPr>
        <w:tc>
          <w:tcPr>
            <w:tcW w:w="2929" w:type="dxa"/>
          </w:tcPr>
          <w:p w14:paraId="71F2F6F8" w14:textId="77777777" w:rsidR="000D43FC" w:rsidRPr="007E363A" w:rsidRDefault="000D43FC" w:rsidP="002E69D5">
            <w:pPr>
              <w:pStyle w:val="TableParagraph"/>
              <w:spacing w:before="30"/>
              <w:ind w:left="107" w:right="334"/>
              <w:rPr>
                <w:rFonts w:ascii="Times New Roman" w:hAnsi="Times New Roman" w:cs="Times New Roman"/>
                <w:b/>
                <w:sz w:val="24"/>
                <w:szCs w:val="24"/>
                <w:lang w:val="ro-MD"/>
              </w:rPr>
            </w:pPr>
            <w:r w:rsidRPr="007E363A">
              <w:rPr>
                <w:rFonts w:ascii="Times New Roman" w:hAnsi="Times New Roman" w:cs="Times New Roman"/>
                <w:b/>
                <w:sz w:val="24"/>
                <w:szCs w:val="24"/>
                <w:lang w:val="ro-MD"/>
              </w:rPr>
              <w:t>4. Total cauze de</w:t>
            </w:r>
            <w:r w:rsidRPr="007E363A">
              <w:rPr>
                <w:rFonts w:ascii="Times New Roman" w:hAnsi="Times New Roman" w:cs="Times New Roman"/>
                <w:b/>
                <w:spacing w:val="1"/>
                <w:sz w:val="24"/>
                <w:szCs w:val="24"/>
                <w:lang w:val="ro-MD"/>
              </w:rPr>
              <w:t xml:space="preserve"> </w:t>
            </w:r>
            <w:r w:rsidRPr="007E363A">
              <w:rPr>
                <w:rFonts w:ascii="Times New Roman" w:hAnsi="Times New Roman" w:cs="Times New Roman"/>
                <w:b/>
                <w:spacing w:val="-1"/>
                <w:sz w:val="24"/>
                <w:szCs w:val="24"/>
                <w:lang w:val="ro-MD"/>
              </w:rPr>
              <w:t>contencios</w:t>
            </w:r>
            <w:r w:rsidRPr="007E363A">
              <w:rPr>
                <w:rFonts w:ascii="Times New Roman" w:hAnsi="Times New Roman" w:cs="Times New Roman"/>
                <w:b/>
                <w:spacing w:val="-7"/>
                <w:sz w:val="24"/>
                <w:szCs w:val="24"/>
                <w:lang w:val="ro-MD"/>
              </w:rPr>
              <w:t xml:space="preserve"> </w:t>
            </w:r>
            <w:r w:rsidRPr="007E363A">
              <w:rPr>
                <w:rFonts w:ascii="Times New Roman" w:hAnsi="Times New Roman" w:cs="Times New Roman"/>
                <w:b/>
                <w:sz w:val="24"/>
                <w:szCs w:val="24"/>
                <w:lang w:val="ro-MD"/>
              </w:rPr>
              <w:t>administrativ</w:t>
            </w:r>
          </w:p>
        </w:tc>
        <w:tc>
          <w:tcPr>
            <w:tcW w:w="1984" w:type="dxa"/>
            <w:vAlign w:val="center"/>
          </w:tcPr>
          <w:p w14:paraId="10F9859A" w14:textId="25C9A530" w:rsidR="000D43FC" w:rsidRPr="007E363A" w:rsidRDefault="000D43FC" w:rsidP="002E69D5">
            <w:pPr>
              <w:jc w:val="center"/>
              <w:rPr>
                <w:sz w:val="24"/>
                <w:szCs w:val="24"/>
                <w:lang w:val="ro-MD"/>
              </w:rPr>
            </w:pPr>
            <w:r w:rsidRPr="007E363A">
              <w:rPr>
                <w:sz w:val="24"/>
                <w:szCs w:val="24"/>
                <w:lang w:val="ro-MD"/>
              </w:rPr>
              <w:t>18</w:t>
            </w:r>
            <w:r>
              <w:rPr>
                <w:sz w:val="24"/>
                <w:szCs w:val="24"/>
                <w:lang w:val="ro-MD"/>
              </w:rPr>
              <w:t xml:space="preserve"> </w:t>
            </w:r>
            <w:r w:rsidR="00C77D2D">
              <w:rPr>
                <w:sz w:val="24"/>
                <w:szCs w:val="24"/>
                <w:lang w:val="ro-MD"/>
              </w:rPr>
              <w:t>(</w:t>
            </w:r>
            <w:r w:rsidRPr="007E363A">
              <w:rPr>
                <w:sz w:val="24"/>
                <w:szCs w:val="24"/>
                <w:lang w:val="ro-MD"/>
              </w:rPr>
              <w:t>5%</w:t>
            </w:r>
            <w:r>
              <w:rPr>
                <w:sz w:val="24"/>
                <w:szCs w:val="24"/>
                <w:lang w:val="ro-MD"/>
              </w:rPr>
              <w:t>)</w:t>
            </w:r>
          </w:p>
        </w:tc>
        <w:tc>
          <w:tcPr>
            <w:tcW w:w="2268" w:type="dxa"/>
            <w:vAlign w:val="center"/>
          </w:tcPr>
          <w:p w14:paraId="4F872203" w14:textId="0ED3CF17" w:rsidR="000D43FC" w:rsidRPr="007E363A" w:rsidRDefault="000D43FC" w:rsidP="002E69D5">
            <w:pPr>
              <w:jc w:val="center"/>
              <w:rPr>
                <w:sz w:val="24"/>
                <w:szCs w:val="24"/>
                <w:lang w:val="ro-MD"/>
              </w:rPr>
            </w:pPr>
            <w:r w:rsidRPr="007E363A">
              <w:rPr>
                <w:sz w:val="24"/>
                <w:szCs w:val="24"/>
                <w:lang w:val="ro-MD"/>
              </w:rPr>
              <w:t>14</w:t>
            </w:r>
            <w:r>
              <w:rPr>
                <w:sz w:val="24"/>
                <w:szCs w:val="24"/>
                <w:lang w:val="ro-MD"/>
              </w:rPr>
              <w:t xml:space="preserve"> </w:t>
            </w:r>
            <w:r w:rsidR="00C77D2D">
              <w:rPr>
                <w:sz w:val="24"/>
                <w:szCs w:val="24"/>
                <w:lang w:val="ro-MD"/>
              </w:rPr>
              <w:t>(</w:t>
            </w:r>
            <w:r w:rsidRPr="007E363A">
              <w:rPr>
                <w:sz w:val="24"/>
                <w:szCs w:val="24"/>
                <w:lang w:val="ro-MD"/>
              </w:rPr>
              <w:t>2%</w:t>
            </w:r>
            <w:r w:rsidR="00C77D2D">
              <w:rPr>
                <w:sz w:val="24"/>
                <w:szCs w:val="24"/>
                <w:lang w:val="ro-MD"/>
              </w:rPr>
              <w:t>)</w:t>
            </w:r>
          </w:p>
        </w:tc>
        <w:tc>
          <w:tcPr>
            <w:tcW w:w="2268" w:type="dxa"/>
            <w:vAlign w:val="center"/>
          </w:tcPr>
          <w:p w14:paraId="0E30A85B" w14:textId="21650C92" w:rsidR="000D43FC" w:rsidRPr="007E363A" w:rsidRDefault="000D43FC" w:rsidP="002E69D5">
            <w:pPr>
              <w:jc w:val="center"/>
              <w:rPr>
                <w:sz w:val="24"/>
                <w:szCs w:val="24"/>
                <w:lang w:val="ro-MD"/>
              </w:rPr>
            </w:pPr>
            <w:r w:rsidRPr="007E363A">
              <w:rPr>
                <w:sz w:val="24"/>
                <w:szCs w:val="24"/>
                <w:lang w:val="ro-MD"/>
              </w:rPr>
              <w:t>69</w:t>
            </w:r>
            <w:r>
              <w:rPr>
                <w:sz w:val="24"/>
                <w:szCs w:val="24"/>
                <w:lang w:val="ro-MD"/>
              </w:rPr>
              <w:t xml:space="preserve"> </w:t>
            </w:r>
            <w:r w:rsidR="00C77D2D">
              <w:rPr>
                <w:sz w:val="24"/>
                <w:szCs w:val="24"/>
                <w:lang w:val="ro-MD"/>
              </w:rPr>
              <w:t>(</w:t>
            </w:r>
            <w:r w:rsidRPr="007E363A">
              <w:rPr>
                <w:sz w:val="24"/>
                <w:szCs w:val="24"/>
                <w:lang w:val="ro-MD"/>
              </w:rPr>
              <w:t>10%</w:t>
            </w:r>
            <w:r w:rsidR="00C77D2D">
              <w:rPr>
                <w:sz w:val="24"/>
                <w:szCs w:val="24"/>
                <w:lang w:val="ro-MD"/>
              </w:rPr>
              <w:t>)</w:t>
            </w:r>
          </w:p>
        </w:tc>
      </w:tr>
      <w:tr w:rsidR="000D43FC" w:rsidRPr="007E363A" w14:paraId="4BB4A5AE" w14:textId="77777777" w:rsidTr="000D43FC">
        <w:trPr>
          <w:trHeight w:val="520"/>
        </w:trPr>
        <w:tc>
          <w:tcPr>
            <w:tcW w:w="2929" w:type="dxa"/>
          </w:tcPr>
          <w:p w14:paraId="7E583E8F" w14:textId="77777777" w:rsidR="000D43FC" w:rsidRPr="007E363A" w:rsidRDefault="000D43FC" w:rsidP="002E69D5">
            <w:pPr>
              <w:pStyle w:val="TableParagraph"/>
              <w:spacing w:before="143"/>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5.</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Total</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cauze</w:t>
            </w:r>
            <w:r w:rsidRPr="007E363A">
              <w:rPr>
                <w:rFonts w:ascii="Times New Roman" w:hAnsi="Times New Roman" w:cs="Times New Roman"/>
                <w:b/>
                <w:spacing w:val="-2"/>
                <w:sz w:val="24"/>
                <w:szCs w:val="24"/>
                <w:lang w:val="ro-MD"/>
              </w:rPr>
              <w:t xml:space="preserve"> </w:t>
            </w:r>
            <w:r w:rsidRPr="007E363A">
              <w:rPr>
                <w:rFonts w:ascii="Times New Roman" w:hAnsi="Times New Roman" w:cs="Times New Roman"/>
                <w:b/>
                <w:sz w:val="24"/>
                <w:szCs w:val="24"/>
                <w:lang w:val="ro-MD"/>
              </w:rPr>
              <w:t>penale</w:t>
            </w:r>
          </w:p>
        </w:tc>
        <w:tc>
          <w:tcPr>
            <w:tcW w:w="1984" w:type="dxa"/>
            <w:vAlign w:val="center"/>
          </w:tcPr>
          <w:p w14:paraId="1A64F880" w14:textId="43D2F8AE" w:rsidR="000D43FC" w:rsidRPr="007E363A" w:rsidRDefault="000D43FC" w:rsidP="002E69D5">
            <w:pPr>
              <w:jc w:val="center"/>
              <w:rPr>
                <w:sz w:val="24"/>
                <w:szCs w:val="24"/>
                <w:lang w:val="ro-MD"/>
              </w:rPr>
            </w:pPr>
            <w:r w:rsidRPr="007E363A">
              <w:rPr>
                <w:sz w:val="24"/>
                <w:szCs w:val="24"/>
                <w:lang w:val="ro-MD"/>
              </w:rPr>
              <w:t>194</w:t>
            </w:r>
            <w:r>
              <w:rPr>
                <w:sz w:val="24"/>
                <w:szCs w:val="24"/>
                <w:lang w:val="ro-MD"/>
              </w:rPr>
              <w:t xml:space="preserve"> </w:t>
            </w:r>
            <w:r w:rsidR="00C77D2D">
              <w:rPr>
                <w:sz w:val="24"/>
                <w:szCs w:val="24"/>
                <w:lang w:val="ro-MD"/>
              </w:rPr>
              <w:t>(</w:t>
            </w:r>
            <w:r w:rsidRPr="007E363A">
              <w:rPr>
                <w:sz w:val="24"/>
                <w:szCs w:val="24"/>
                <w:lang w:val="ro-MD"/>
              </w:rPr>
              <w:t>58%</w:t>
            </w:r>
            <w:r>
              <w:rPr>
                <w:sz w:val="24"/>
                <w:szCs w:val="24"/>
                <w:lang w:val="ro-MD"/>
              </w:rPr>
              <w:t>)</w:t>
            </w:r>
          </w:p>
        </w:tc>
        <w:tc>
          <w:tcPr>
            <w:tcW w:w="2268" w:type="dxa"/>
            <w:vAlign w:val="center"/>
          </w:tcPr>
          <w:p w14:paraId="2E9E066A" w14:textId="4C4F420A" w:rsidR="000D43FC" w:rsidRPr="007E363A" w:rsidRDefault="000D43FC" w:rsidP="002E69D5">
            <w:pPr>
              <w:jc w:val="center"/>
              <w:rPr>
                <w:sz w:val="24"/>
                <w:szCs w:val="24"/>
                <w:lang w:val="ro-MD"/>
              </w:rPr>
            </w:pPr>
            <w:r w:rsidRPr="007E363A">
              <w:rPr>
                <w:sz w:val="24"/>
                <w:szCs w:val="24"/>
                <w:lang w:val="ro-MD"/>
              </w:rPr>
              <w:t>342</w:t>
            </w:r>
            <w:r>
              <w:rPr>
                <w:sz w:val="24"/>
                <w:szCs w:val="24"/>
                <w:lang w:val="ro-MD"/>
              </w:rPr>
              <w:t xml:space="preserve"> </w:t>
            </w:r>
            <w:r w:rsidR="00C77D2D">
              <w:rPr>
                <w:sz w:val="24"/>
                <w:szCs w:val="24"/>
                <w:lang w:val="ro-MD"/>
              </w:rPr>
              <w:t>(</w:t>
            </w:r>
            <w:r w:rsidRPr="007E363A">
              <w:rPr>
                <w:sz w:val="24"/>
                <w:szCs w:val="24"/>
                <w:lang w:val="ro-MD"/>
              </w:rPr>
              <w:t>59%</w:t>
            </w:r>
            <w:r w:rsidR="00C77D2D">
              <w:rPr>
                <w:sz w:val="24"/>
                <w:szCs w:val="24"/>
                <w:lang w:val="ro-MD"/>
              </w:rPr>
              <w:t>)</w:t>
            </w:r>
          </w:p>
        </w:tc>
        <w:tc>
          <w:tcPr>
            <w:tcW w:w="2268" w:type="dxa"/>
            <w:vAlign w:val="center"/>
          </w:tcPr>
          <w:p w14:paraId="7F68E805" w14:textId="6327B817" w:rsidR="000D43FC" w:rsidRPr="007E363A" w:rsidRDefault="000D43FC" w:rsidP="002E69D5">
            <w:pPr>
              <w:jc w:val="center"/>
              <w:rPr>
                <w:sz w:val="24"/>
                <w:szCs w:val="24"/>
                <w:lang w:val="ro-MD"/>
              </w:rPr>
            </w:pPr>
            <w:r w:rsidRPr="007E363A">
              <w:rPr>
                <w:sz w:val="24"/>
                <w:szCs w:val="24"/>
                <w:lang w:val="ro-MD"/>
              </w:rPr>
              <w:t>403</w:t>
            </w:r>
            <w:r>
              <w:rPr>
                <w:sz w:val="24"/>
                <w:szCs w:val="24"/>
                <w:lang w:val="ro-MD"/>
              </w:rPr>
              <w:t xml:space="preserve"> </w:t>
            </w:r>
            <w:r w:rsidR="00C77D2D">
              <w:rPr>
                <w:sz w:val="24"/>
                <w:szCs w:val="24"/>
                <w:lang w:val="ro-MD"/>
              </w:rPr>
              <w:t>(</w:t>
            </w:r>
            <w:r w:rsidRPr="007E363A">
              <w:rPr>
                <w:sz w:val="24"/>
                <w:szCs w:val="24"/>
                <w:lang w:val="ro-MD"/>
              </w:rPr>
              <w:t>57%</w:t>
            </w:r>
            <w:r w:rsidR="00C77D2D">
              <w:rPr>
                <w:sz w:val="24"/>
                <w:szCs w:val="24"/>
                <w:lang w:val="ro-MD"/>
              </w:rPr>
              <w:t>)</w:t>
            </w:r>
          </w:p>
        </w:tc>
      </w:tr>
      <w:tr w:rsidR="000D43FC" w:rsidRPr="007E363A" w14:paraId="539C99EF" w14:textId="77777777" w:rsidTr="000D43FC">
        <w:trPr>
          <w:trHeight w:val="517"/>
        </w:trPr>
        <w:tc>
          <w:tcPr>
            <w:tcW w:w="2929" w:type="dxa"/>
          </w:tcPr>
          <w:p w14:paraId="6C44E564" w14:textId="77777777" w:rsidR="000D43FC" w:rsidRPr="007E363A" w:rsidRDefault="000D43FC" w:rsidP="002E69D5">
            <w:pPr>
              <w:pStyle w:val="TableParagraph"/>
              <w:spacing w:before="28"/>
              <w:ind w:left="107" w:right="1089"/>
              <w:rPr>
                <w:rFonts w:ascii="Times New Roman" w:hAnsi="Times New Roman" w:cs="Times New Roman"/>
                <w:b/>
                <w:sz w:val="24"/>
                <w:szCs w:val="24"/>
                <w:lang w:val="ro-MD"/>
              </w:rPr>
            </w:pPr>
            <w:r w:rsidRPr="007E363A">
              <w:rPr>
                <w:rFonts w:ascii="Times New Roman" w:hAnsi="Times New Roman" w:cs="Times New Roman"/>
                <w:b/>
                <w:sz w:val="24"/>
                <w:szCs w:val="24"/>
                <w:lang w:val="ro-MD"/>
              </w:rPr>
              <w:t>6. Total cauze</w:t>
            </w:r>
            <w:r w:rsidRPr="007E363A">
              <w:rPr>
                <w:rFonts w:ascii="Times New Roman" w:hAnsi="Times New Roman" w:cs="Times New Roman"/>
                <w:b/>
                <w:spacing w:val="1"/>
                <w:sz w:val="24"/>
                <w:szCs w:val="24"/>
                <w:lang w:val="ro-MD"/>
              </w:rPr>
              <w:t xml:space="preserve"> </w:t>
            </w:r>
            <w:r w:rsidRPr="007E363A">
              <w:rPr>
                <w:rFonts w:ascii="Times New Roman" w:hAnsi="Times New Roman" w:cs="Times New Roman"/>
                <w:b/>
                <w:spacing w:val="-1"/>
                <w:sz w:val="24"/>
                <w:szCs w:val="24"/>
                <w:lang w:val="ro-MD"/>
              </w:rPr>
              <w:t>contravenționale</w:t>
            </w:r>
          </w:p>
        </w:tc>
        <w:tc>
          <w:tcPr>
            <w:tcW w:w="1984" w:type="dxa"/>
            <w:vAlign w:val="center"/>
          </w:tcPr>
          <w:p w14:paraId="2A211DB9" w14:textId="0F9B07AD" w:rsidR="000D43FC" w:rsidRPr="007E363A" w:rsidRDefault="000D43FC" w:rsidP="002E69D5">
            <w:pPr>
              <w:jc w:val="center"/>
              <w:rPr>
                <w:sz w:val="24"/>
                <w:szCs w:val="24"/>
                <w:lang w:val="ro-MD"/>
              </w:rPr>
            </w:pPr>
            <w:r w:rsidRPr="007E363A">
              <w:rPr>
                <w:sz w:val="24"/>
                <w:szCs w:val="24"/>
                <w:lang w:val="ro-MD"/>
              </w:rPr>
              <w:t>36</w:t>
            </w:r>
            <w:r>
              <w:rPr>
                <w:sz w:val="24"/>
                <w:szCs w:val="24"/>
                <w:lang w:val="ro-MD"/>
              </w:rPr>
              <w:t xml:space="preserve"> </w:t>
            </w:r>
            <w:r w:rsidR="00C77D2D">
              <w:rPr>
                <w:sz w:val="24"/>
                <w:szCs w:val="24"/>
                <w:lang w:val="ro-MD"/>
              </w:rPr>
              <w:t>(</w:t>
            </w:r>
            <w:r w:rsidRPr="007E363A">
              <w:rPr>
                <w:sz w:val="24"/>
                <w:szCs w:val="24"/>
                <w:lang w:val="ro-MD"/>
              </w:rPr>
              <w:t>11%</w:t>
            </w:r>
            <w:r>
              <w:rPr>
                <w:sz w:val="24"/>
                <w:szCs w:val="24"/>
                <w:lang w:val="ro-MD"/>
              </w:rPr>
              <w:t>)</w:t>
            </w:r>
          </w:p>
        </w:tc>
        <w:tc>
          <w:tcPr>
            <w:tcW w:w="2268" w:type="dxa"/>
            <w:vAlign w:val="center"/>
          </w:tcPr>
          <w:p w14:paraId="537E075D" w14:textId="3DA54D70" w:rsidR="000D43FC" w:rsidRPr="007E363A" w:rsidRDefault="000D43FC" w:rsidP="002E69D5">
            <w:pPr>
              <w:jc w:val="center"/>
              <w:rPr>
                <w:sz w:val="24"/>
                <w:szCs w:val="24"/>
                <w:lang w:val="ro-MD"/>
              </w:rPr>
            </w:pPr>
            <w:r w:rsidRPr="007E363A">
              <w:rPr>
                <w:sz w:val="24"/>
                <w:szCs w:val="24"/>
                <w:lang w:val="ro-MD"/>
              </w:rPr>
              <w:t>65</w:t>
            </w:r>
            <w:r>
              <w:rPr>
                <w:sz w:val="24"/>
                <w:szCs w:val="24"/>
                <w:lang w:val="ro-MD"/>
              </w:rPr>
              <w:t xml:space="preserve"> </w:t>
            </w:r>
            <w:r w:rsidR="00C77D2D">
              <w:rPr>
                <w:sz w:val="24"/>
                <w:szCs w:val="24"/>
                <w:lang w:val="ro-MD"/>
              </w:rPr>
              <w:t>(</w:t>
            </w:r>
            <w:r w:rsidRPr="007E363A">
              <w:rPr>
                <w:sz w:val="24"/>
                <w:szCs w:val="24"/>
                <w:lang w:val="ro-MD"/>
              </w:rPr>
              <w:t>11%</w:t>
            </w:r>
            <w:r w:rsidR="00C77D2D">
              <w:rPr>
                <w:sz w:val="24"/>
                <w:szCs w:val="24"/>
                <w:lang w:val="ro-MD"/>
              </w:rPr>
              <w:t>)</w:t>
            </w:r>
          </w:p>
        </w:tc>
        <w:tc>
          <w:tcPr>
            <w:tcW w:w="2268" w:type="dxa"/>
            <w:vAlign w:val="center"/>
          </w:tcPr>
          <w:p w14:paraId="24ED6DBA" w14:textId="552C0BD6" w:rsidR="000D43FC" w:rsidRPr="007E363A" w:rsidRDefault="000D43FC" w:rsidP="002E69D5">
            <w:pPr>
              <w:jc w:val="center"/>
              <w:rPr>
                <w:sz w:val="24"/>
                <w:szCs w:val="24"/>
                <w:lang w:val="ro-MD"/>
              </w:rPr>
            </w:pPr>
            <w:r w:rsidRPr="007E363A">
              <w:rPr>
                <w:sz w:val="24"/>
                <w:szCs w:val="24"/>
                <w:lang w:val="ro-MD"/>
              </w:rPr>
              <w:t>72</w:t>
            </w:r>
            <w:r>
              <w:rPr>
                <w:sz w:val="24"/>
                <w:szCs w:val="24"/>
                <w:lang w:val="ro-MD"/>
              </w:rPr>
              <w:t xml:space="preserve"> </w:t>
            </w:r>
            <w:r w:rsidR="00C77D2D">
              <w:rPr>
                <w:sz w:val="24"/>
                <w:szCs w:val="24"/>
                <w:lang w:val="ro-MD"/>
              </w:rPr>
              <w:t>(</w:t>
            </w:r>
            <w:r w:rsidRPr="007E363A">
              <w:rPr>
                <w:sz w:val="24"/>
                <w:szCs w:val="24"/>
                <w:lang w:val="ro-MD"/>
              </w:rPr>
              <w:t>10%</w:t>
            </w:r>
            <w:r w:rsidR="00C77D2D">
              <w:rPr>
                <w:sz w:val="24"/>
                <w:szCs w:val="24"/>
                <w:lang w:val="ro-MD"/>
              </w:rPr>
              <w:t>)</w:t>
            </w:r>
          </w:p>
        </w:tc>
      </w:tr>
      <w:tr w:rsidR="000D43FC" w:rsidRPr="007E363A" w14:paraId="34576284" w14:textId="77777777" w:rsidTr="000D43FC">
        <w:trPr>
          <w:trHeight w:val="520"/>
        </w:trPr>
        <w:tc>
          <w:tcPr>
            <w:tcW w:w="2929" w:type="dxa"/>
          </w:tcPr>
          <w:p w14:paraId="39CA5ACA" w14:textId="77777777" w:rsidR="000D43FC" w:rsidRPr="007E363A" w:rsidRDefault="000D43FC" w:rsidP="002E69D5">
            <w:pPr>
              <w:pStyle w:val="TableParagraph"/>
              <w:spacing w:before="146"/>
              <w:ind w:left="107"/>
              <w:rPr>
                <w:rFonts w:ascii="Times New Roman" w:hAnsi="Times New Roman" w:cs="Times New Roman"/>
                <w:b/>
                <w:sz w:val="24"/>
                <w:szCs w:val="24"/>
                <w:lang w:val="ro-MD"/>
              </w:rPr>
            </w:pPr>
            <w:r w:rsidRPr="007E363A">
              <w:rPr>
                <w:rFonts w:ascii="Times New Roman" w:hAnsi="Times New Roman" w:cs="Times New Roman"/>
                <w:b/>
                <w:sz w:val="24"/>
                <w:szCs w:val="24"/>
                <w:lang w:val="ro-MD"/>
              </w:rPr>
              <w:t>Totalul</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calculat</w:t>
            </w:r>
            <w:r w:rsidRPr="007E363A">
              <w:rPr>
                <w:rFonts w:ascii="Times New Roman" w:hAnsi="Times New Roman" w:cs="Times New Roman"/>
                <w:b/>
                <w:spacing w:val="-3"/>
                <w:sz w:val="24"/>
                <w:szCs w:val="24"/>
                <w:lang w:val="ro-MD"/>
              </w:rPr>
              <w:t xml:space="preserve"> </w:t>
            </w:r>
            <w:r w:rsidRPr="007E363A">
              <w:rPr>
                <w:rFonts w:ascii="Times New Roman" w:hAnsi="Times New Roman" w:cs="Times New Roman"/>
                <w:b/>
                <w:sz w:val="24"/>
                <w:szCs w:val="24"/>
                <w:lang w:val="ro-MD"/>
              </w:rPr>
              <w:t>de</w:t>
            </w:r>
            <w:r w:rsidRPr="007E363A">
              <w:rPr>
                <w:rFonts w:ascii="Times New Roman" w:hAnsi="Times New Roman" w:cs="Times New Roman"/>
                <w:b/>
                <w:spacing w:val="-1"/>
                <w:sz w:val="24"/>
                <w:szCs w:val="24"/>
                <w:lang w:val="ro-MD"/>
              </w:rPr>
              <w:t xml:space="preserve"> </w:t>
            </w:r>
            <w:r w:rsidRPr="007E363A">
              <w:rPr>
                <w:rFonts w:ascii="Times New Roman" w:hAnsi="Times New Roman" w:cs="Times New Roman"/>
                <w:b/>
                <w:sz w:val="24"/>
                <w:szCs w:val="24"/>
                <w:lang w:val="ro-MD"/>
              </w:rPr>
              <w:t>cauze</w:t>
            </w:r>
          </w:p>
        </w:tc>
        <w:tc>
          <w:tcPr>
            <w:tcW w:w="1984" w:type="dxa"/>
            <w:vAlign w:val="center"/>
          </w:tcPr>
          <w:p w14:paraId="498230DE" w14:textId="77777777" w:rsidR="00C77D2D" w:rsidRDefault="000D43FC" w:rsidP="002E69D5">
            <w:pPr>
              <w:jc w:val="center"/>
              <w:rPr>
                <w:b/>
                <w:bCs/>
                <w:sz w:val="24"/>
                <w:szCs w:val="24"/>
                <w:lang w:val="ro-MD"/>
              </w:rPr>
            </w:pPr>
            <w:r w:rsidRPr="007E363A">
              <w:rPr>
                <w:b/>
                <w:bCs/>
                <w:sz w:val="24"/>
                <w:szCs w:val="24"/>
                <w:lang w:val="ro-MD"/>
              </w:rPr>
              <w:t>335</w:t>
            </w:r>
            <w:r>
              <w:rPr>
                <w:b/>
                <w:bCs/>
                <w:sz w:val="24"/>
                <w:szCs w:val="24"/>
                <w:lang w:val="ro-MD"/>
              </w:rPr>
              <w:t xml:space="preserve"> </w:t>
            </w:r>
          </w:p>
          <w:p w14:paraId="4587CCEF" w14:textId="77777777" w:rsidR="00CC291A" w:rsidRDefault="00CC291A" w:rsidP="002E69D5">
            <w:pPr>
              <w:jc w:val="center"/>
              <w:rPr>
                <w:b/>
                <w:bCs/>
                <w:sz w:val="24"/>
                <w:szCs w:val="24"/>
                <w:lang w:val="ro-MD"/>
              </w:rPr>
            </w:pPr>
          </w:p>
          <w:p w14:paraId="2309BF9E" w14:textId="22999742" w:rsidR="000D43FC" w:rsidRPr="007E363A" w:rsidRDefault="000D43FC" w:rsidP="002E69D5">
            <w:pPr>
              <w:jc w:val="center"/>
              <w:rPr>
                <w:b/>
                <w:bCs/>
                <w:sz w:val="24"/>
                <w:szCs w:val="24"/>
                <w:lang w:val="ro-MD"/>
              </w:rPr>
            </w:pPr>
            <w:r w:rsidRPr="007E363A">
              <w:rPr>
                <w:b/>
                <w:bCs/>
                <w:sz w:val="24"/>
                <w:szCs w:val="24"/>
                <w:lang w:val="ro-MD"/>
              </w:rPr>
              <w:t>100%</w:t>
            </w:r>
          </w:p>
        </w:tc>
        <w:tc>
          <w:tcPr>
            <w:tcW w:w="2268" w:type="dxa"/>
            <w:vAlign w:val="center"/>
          </w:tcPr>
          <w:p w14:paraId="09989CBB" w14:textId="77777777" w:rsidR="00C77D2D" w:rsidRDefault="000D43FC" w:rsidP="002E69D5">
            <w:pPr>
              <w:jc w:val="center"/>
              <w:rPr>
                <w:b/>
                <w:bCs/>
                <w:sz w:val="24"/>
                <w:szCs w:val="24"/>
                <w:lang w:val="ro-MD"/>
              </w:rPr>
            </w:pPr>
            <w:r w:rsidRPr="007E363A">
              <w:rPr>
                <w:b/>
                <w:bCs/>
                <w:sz w:val="24"/>
                <w:szCs w:val="24"/>
                <w:lang w:val="ro-MD"/>
              </w:rPr>
              <w:t>576</w:t>
            </w:r>
            <w:r>
              <w:rPr>
                <w:b/>
                <w:bCs/>
                <w:sz w:val="24"/>
                <w:szCs w:val="24"/>
                <w:lang w:val="ro-MD"/>
              </w:rPr>
              <w:t xml:space="preserve">  </w:t>
            </w:r>
          </w:p>
          <w:p w14:paraId="05CDBE80" w14:textId="77777777" w:rsidR="00CC291A" w:rsidRDefault="00CC291A" w:rsidP="002E69D5">
            <w:pPr>
              <w:jc w:val="center"/>
              <w:rPr>
                <w:b/>
                <w:bCs/>
                <w:sz w:val="24"/>
                <w:szCs w:val="24"/>
                <w:lang w:val="ro-MD"/>
              </w:rPr>
            </w:pPr>
          </w:p>
          <w:p w14:paraId="4808C7C5" w14:textId="3EC159A5" w:rsidR="000D43FC" w:rsidRPr="007E363A" w:rsidRDefault="000D43FC" w:rsidP="002E69D5">
            <w:pPr>
              <w:jc w:val="center"/>
              <w:rPr>
                <w:b/>
                <w:bCs/>
                <w:sz w:val="24"/>
                <w:szCs w:val="24"/>
                <w:lang w:val="ro-MD"/>
              </w:rPr>
            </w:pPr>
            <w:r w:rsidRPr="007E363A">
              <w:rPr>
                <w:b/>
                <w:bCs/>
                <w:sz w:val="24"/>
                <w:szCs w:val="24"/>
                <w:lang w:val="ro-MD"/>
              </w:rPr>
              <w:t>100%</w:t>
            </w:r>
          </w:p>
        </w:tc>
        <w:tc>
          <w:tcPr>
            <w:tcW w:w="2268" w:type="dxa"/>
            <w:vAlign w:val="center"/>
          </w:tcPr>
          <w:p w14:paraId="74069566" w14:textId="77777777" w:rsidR="00CC291A" w:rsidRDefault="000D43FC" w:rsidP="002E69D5">
            <w:pPr>
              <w:jc w:val="center"/>
              <w:rPr>
                <w:b/>
                <w:bCs/>
                <w:sz w:val="24"/>
                <w:szCs w:val="24"/>
                <w:lang w:val="ro-MD"/>
              </w:rPr>
            </w:pPr>
            <w:r w:rsidRPr="007E363A">
              <w:rPr>
                <w:b/>
                <w:bCs/>
                <w:sz w:val="24"/>
                <w:szCs w:val="24"/>
                <w:lang w:val="ro-MD"/>
              </w:rPr>
              <w:t>712</w:t>
            </w:r>
            <w:r>
              <w:rPr>
                <w:b/>
                <w:bCs/>
                <w:sz w:val="24"/>
                <w:szCs w:val="24"/>
                <w:lang w:val="ro-MD"/>
              </w:rPr>
              <w:t xml:space="preserve">  </w:t>
            </w:r>
          </w:p>
          <w:p w14:paraId="4111E787" w14:textId="77777777" w:rsidR="00CC291A" w:rsidRDefault="00CC291A" w:rsidP="002E69D5">
            <w:pPr>
              <w:jc w:val="center"/>
              <w:rPr>
                <w:b/>
                <w:bCs/>
                <w:sz w:val="24"/>
                <w:szCs w:val="24"/>
                <w:lang w:val="ro-MD"/>
              </w:rPr>
            </w:pPr>
          </w:p>
          <w:p w14:paraId="13E4B353" w14:textId="3B9E5DF8" w:rsidR="000D43FC" w:rsidRPr="007E363A" w:rsidRDefault="000D43FC" w:rsidP="002E69D5">
            <w:pPr>
              <w:jc w:val="center"/>
              <w:rPr>
                <w:b/>
                <w:bCs/>
                <w:sz w:val="24"/>
                <w:szCs w:val="24"/>
                <w:lang w:val="ro-MD"/>
              </w:rPr>
            </w:pPr>
            <w:r w:rsidRPr="007E363A">
              <w:rPr>
                <w:b/>
                <w:bCs/>
                <w:sz w:val="24"/>
                <w:szCs w:val="24"/>
                <w:lang w:val="ro-MD"/>
              </w:rPr>
              <w:t>100%</w:t>
            </w:r>
          </w:p>
        </w:tc>
      </w:tr>
    </w:tbl>
    <w:p w14:paraId="176B3128" w14:textId="77777777" w:rsidR="00411374" w:rsidRPr="007E363A" w:rsidRDefault="00411374">
      <w:pPr>
        <w:rPr>
          <w:rFonts w:ascii="Arial"/>
          <w:sz w:val="20"/>
          <w:lang w:val="ro-MD"/>
        </w:rPr>
        <w:sectPr w:rsidR="00411374" w:rsidRPr="007E363A">
          <w:pgSz w:w="11910" w:h="16840"/>
          <w:pgMar w:top="660" w:right="440" w:bottom="760" w:left="1420" w:header="0" w:footer="571" w:gutter="0"/>
          <w:cols w:space="720"/>
        </w:sectPr>
      </w:pPr>
    </w:p>
    <w:p w14:paraId="06497EC9" w14:textId="77777777" w:rsidR="00411374" w:rsidRPr="007E363A" w:rsidRDefault="00362CDC">
      <w:pPr>
        <w:spacing w:before="70"/>
        <w:ind w:left="723"/>
        <w:rPr>
          <w:i/>
          <w:sz w:val="28"/>
          <w:lang w:val="ro-MD"/>
        </w:rPr>
      </w:pPr>
      <w:r w:rsidRPr="007E363A">
        <w:rPr>
          <w:b/>
          <w:i/>
          <w:sz w:val="28"/>
          <w:lang w:val="ro-MD"/>
        </w:rPr>
        <w:t>Diagrama</w:t>
      </w:r>
      <w:r w:rsidRPr="007E363A">
        <w:rPr>
          <w:b/>
          <w:i/>
          <w:spacing w:val="-3"/>
          <w:sz w:val="28"/>
          <w:lang w:val="ro-MD"/>
        </w:rPr>
        <w:t xml:space="preserve"> </w:t>
      </w:r>
      <w:r w:rsidRPr="007E363A">
        <w:rPr>
          <w:b/>
          <w:i/>
          <w:sz w:val="28"/>
          <w:lang w:val="ro-MD"/>
        </w:rPr>
        <w:t>nr.4</w:t>
      </w:r>
      <w:r w:rsidRPr="007E363A">
        <w:rPr>
          <w:b/>
          <w:i/>
          <w:spacing w:val="-1"/>
          <w:sz w:val="28"/>
          <w:lang w:val="ro-MD"/>
        </w:rPr>
        <w:t xml:space="preserve"> </w:t>
      </w:r>
      <w:r w:rsidRPr="007E363A">
        <w:rPr>
          <w:i/>
          <w:sz w:val="28"/>
          <w:lang w:val="ro-MD"/>
        </w:rPr>
        <w:t>Evoluția</w:t>
      </w:r>
      <w:r w:rsidRPr="007E363A">
        <w:rPr>
          <w:i/>
          <w:spacing w:val="-2"/>
          <w:sz w:val="28"/>
          <w:lang w:val="ro-MD"/>
        </w:rPr>
        <w:t xml:space="preserve"> </w:t>
      </w:r>
      <w:r w:rsidRPr="007E363A">
        <w:rPr>
          <w:i/>
          <w:sz w:val="28"/>
          <w:lang w:val="ro-MD"/>
        </w:rPr>
        <w:t>cauzelor</w:t>
      </w:r>
      <w:r w:rsidRPr="007E363A">
        <w:rPr>
          <w:i/>
          <w:spacing w:val="-2"/>
          <w:sz w:val="28"/>
          <w:lang w:val="ro-MD"/>
        </w:rPr>
        <w:t xml:space="preserve"> </w:t>
      </w:r>
      <w:r w:rsidRPr="007E363A">
        <w:rPr>
          <w:i/>
          <w:sz w:val="28"/>
          <w:lang w:val="ro-MD"/>
        </w:rPr>
        <w:t>pendinte,</w:t>
      </w:r>
      <w:r w:rsidRPr="007E363A">
        <w:rPr>
          <w:i/>
          <w:spacing w:val="-5"/>
          <w:sz w:val="28"/>
          <w:lang w:val="ro-MD"/>
        </w:rPr>
        <w:t xml:space="preserve"> </w:t>
      </w:r>
      <w:r w:rsidRPr="007E363A">
        <w:rPr>
          <w:i/>
          <w:sz w:val="28"/>
          <w:lang w:val="ro-MD"/>
        </w:rPr>
        <w:t>per</w:t>
      </w:r>
      <w:r w:rsidRPr="007E363A">
        <w:rPr>
          <w:i/>
          <w:spacing w:val="-2"/>
          <w:sz w:val="28"/>
          <w:lang w:val="ro-MD"/>
        </w:rPr>
        <w:t xml:space="preserve"> </w:t>
      </w:r>
      <w:r w:rsidRPr="007E363A">
        <w:rPr>
          <w:i/>
          <w:sz w:val="28"/>
          <w:lang w:val="ro-MD"/>
        </w:rPr>
        <w:t>categorii,</w:t>
      </w:r>
      <w:r w:rsidRPr="007E363A">
        <w:rPr>
          <w:i/>
          <w:spacing w:val="-4"/>
          <w:sz w:val="28"/>
          <w:lang w:val="ro-MD"/>
        </w:rPr>
        <w:t xml:space="preserve"> </w:t>
      </w:r>
      <w:r w:rsidRPr="007E363A">
        <w:rPr>
          <w:i/>
          <w:sz w:val="28"/>
          <w:lang w:val="ro-MD"/>
        </w:rPr>
        <w:t>între</w:t>
      </w:r>
      <w:r w:rsidRPr="007E363A">
        <w:rPr>
          <w:i/>
          <w:spacing w:val="-6"/>
          <w:sz w:val="28"/>
          <w:lang w:val="ro-MD"/>
        </w:rPr>
        <w:t xml:space="preserve"> </w:t>
      </w:r>
      <w:r w:rsidRPr="007E363A">
        <w:rPr>
          <w:i/>
          <w:sz w:val="28"/>
          <w:lang w:val="ro-MD"/>
        </w:rPr>
        <w:t>202</w:t>
      </w:r>
      <w:r w:rsidR="00361D2C" w:rsidRPr="007E363A">
        <w:rPr>
          <w:i/>
          <w:sz w:val="28"/>
          <w:lang w:val="ro-MD"/>
        </w:rPr>
        <w:t>1</w:t>
      </w:r>
      <w:r w:rsidRPr="007E363A">
        <w:rPr>
          <w:i/>
          <w:spacing w:val="-3"/>
          <w:sz w:val="28"/>
          <w:lang w:val="ro-MD"/>
        </w:rPr>
        <w:t xml:space="preserve"> </w:t>
      </w:r>
      <w:r w:rsidR="00672218" w:rsidRPr="007E363A">
        <w:rPr>
          <w:i/>
          <w:sz w:val="28"/>
          <w:lang w:val="ro-MD"/>
        </w:rPr>
        <w:t>–</w:t>
      </w:r>
      <w:r w:rsidRPr="007E363A">
        <w:rPr>
          <w:i/>
          <w:spacing w:val="63"/>
          <w:sz w:val="28"/>
          <w:lang w:val="ro-MD"/>
        </w:rPr>
        <w:t xml:space="preserve"> </w:t>
      </w:r>
      <w:r w:rsidRPr="007E363A">
        <w:rPr>
          <w:i/>
          <w:sz w:val="28"/>
          <w:lang w:val="ro-MD"/>
        </w:rPr>
        <w:t>202</w:t>
      </w:r>
      <w:r w:rsidR="00361D2C" w:rsidRPr="007E363A">
        <w:rPr>
          <w:i/>
          <w:sz w:val="28"/>
          <w:lang w:val="ro-MD"/>
        </w:rPr>
        <w:t>3</w:t>
      </w:r>
    </w:p>
    <w:p w14:paraId="4C91A1C9" w14:textId="77777777" w:rsidR="00672218" w:rsidRPr="007E363A" w:rsidRDefault="00672218">
      <w:pPr>
        <w:spacing w:before="70"/>
        <w:ind w:left="723"/>
        <w:rPr>
          <w:i/>
          <w:sz w:val="28"/>
          <w:lang w:val="ro-MD"/>
        </w:rPr>
      </w:pPr>
    </w:p>
    <w:p w14:paraId="09F881C7" w14:textId="77777777" w:rsidR="00672218" w:rsidRPr="007E363A" w:rsidRDefault="00FD2A63">
      <w:pPr>
        <w:spacing w:before="70"/>
        <w:ind w:left="723"/>
        <w:rPr>
          <w:i/>
          <w:sz w:val="28"/>
          <w:lang w:val="ro-MD"/>
        </w:rPr>
      </w:pPr>
      <w:r w:rsidRPr="007E363A">
        <w:rPr>
          <w:noProof/>
          <w:lang w:val="ru-RU" w:eastAsia="ru-RU"/>
        </w:rPr>
        <w:drawing>
          <wp:inline distT="0" distB="0" distL="0" distR="0" wp14:anchorId="22BD7AB1" wp14:editId="459411D5">
            <wp:extent cx="5772647" cy="4976495"/>
            <wp:effectExtent l="0" t="0" r="0" b="14605"/>
            <wp:docPr id="5" name="Диаграмма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3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975609" w14:textId="77777777" w:rsidR="00411374" w:rsidRPr="007E363A" w:rsidRDefault="00411374">
      <w:pPr>
        <w:pStyle w:val="a3"/>
        <w:rPr>
          <w:i/>
          <w:sz w:val="20"/>
          <w:lang w:val="ro-MD"/>
        </w:rPr>
      </w:pPr>
    </w:p>
    <w:p w14:paraId="51CC4739" w14:textId="77777777" w:rsidR="00411374" w:rsidRPr="007E363A" w:rsidRDefault="00411374">
      <w:pPr>
        <w:pStyle w:val="a3"/>
        <w:rPr>
          <w:i/>
          <w:sz w:val="20"/>
          <w:lang w:val="ro-MD"/>
        </w:rPr>
      </w:pPr>
    </w:p>
    <w:p w14:paraId="24D53924" w14:textId="77777777" w:rsidR="00411374" w:rsidRPr="007E363A" w:rsidRDefault="00411374">
      <w:pPr>
        <w:pStyle w:val="a3"/>
        <w:spacing w:before="1"/>
        <w:rPr>
          <w:i/>
          <w:sz w:val="12"/>
          <w:lang w:val="ro-MD"/>
        </w:rPr>
      </w:pPr>
    </w:p>
    <w:p w14:paraId="22FDCEFB" w14:textId="77777777" w:rsidR="00411374" w:rsidRPr="007E363A" w:rsidRDefault="00411374">
      <w:pPr>
        <w:pStyle w:val="a3"/>
        <w:spacing w:before="9"/>
        <w:rPr>
          <w:i/>
          <w:sz w:val="25"/>
          <w:lang w:val="ro-MD"/>
        </w:rPr>
      </w:pPr>
    </w:p>
    <w:p w14:paraId="7DFA2FCC" w14:textId="109CFF66" w:rsidR="00411374" w:rsidRPr="007E363A" w:rsidRDefault="00362CDC">
      <w:pPr>
        <w:pStyle w:val="a3"/>
        <w:ind w:left="111" w:right="150" w:firstLine="566"/>
        <w:jc w:val="both"/>
        <w:rPr>
          <w:lang w:val="ro-MD"/>
        </w:rPr>
      </w:pPr>
      <w:r w:rsidRPr="007E363A">
        <w:rPr>
          <w:lang w:val="ro-MD"/>
        </w:rPr>
        <w:t>În</w:t>
      </w:r>
      <w:r w:rsidRPr="007E363A">
        <w:rPr>
          <w:spacing w:val="-12"/>
          <w:lang w:val="ro-MD"/>
        </w:rPr>
        <w:t xml:space="preserve"> </w:t>
      </w:r>
      <w:r w:rsidR="007D670B" w:rsidRPr="007E363A">
        <w:rPr>
          <w:lang w:val="ro-MD"/>
        </w:rPr>
        <w:t>rezultatul</w:t>
      </w:r>
      <w:r w:rsidRPr="007E363A">
        <w:rPr>
          <w:spacing w:val="-12"/>
          <w:lang w:val="ro-MD"/>
        </w:rPr>
        <w:t xml:space="preserve"> </w:t>
      </w:r>
      <w:r w:rsidRPr="007E363A">
        <w:rPr>
          <w:lang w:val="ro-MD"/>
        </w:rPr>
        <w:t>analizei</w:t>
      </w:r>
      <w:r w:rsidRPr="007E363A">
        <w:rPr>
          <w:spacing w:val="-12"/>
          <w:lang w:val="ro-MD"/>
        </w:rPr>
        <w:t xml:space="preserve"> </w:t>
      </w:r>
      <w:r w:rsidRPr="007E363A">
        <w:rPr>
          <w:lang w:val="ro-MD"/>
        </w:rPr>
        <w:t>datelor</w:t>
      </w:r>
      <w:r w:rsidRPr="007E363A">
        <w:rPr>
          <w:spacing w:val="-13"/>
          <w:lang w:val="ro-MD"/>
        </w:rPr>
        <w:t xml:space="preserve"> </w:t>
      </w:r>
      <w:r w:rsidRPr="007E363A">
        <w:rPr>
          <w:lang w:val="ro-MD"/>
        </w:rPr>
        <w:t>statistice</w:t>
      </w:r>
      <w:r w:rsidRPr="007E363A">
        <w:rPr>
          <w:spacing w:val="-10"/>
          <w:lang w:val="ro-MD"/>
        </w:rPr>
        <w:t xml:space="preserve"> </w:t>
      </w:r>
      <w:r w:rsidRPr="007E363A">
        <w:rPr>
          <w:lang w:val="ro-MD"/>
        </w:rPr>
        <w:t>reflectate</w:t>
      </w:r>
      <w:r w:rsidRPr="007E363A">
        <w:rPr>
          <w:spacing w:val="-15"/>
          <w:lang w:val="ro-MD"/>
        </w:rPr>
        <w:t xml:space="preserve"> </w:t>
      </w:r>
      <w:r w:rsidRPr="007E363A">
        <w:rPr>
          <w:lang w:val="ro-MD"/>
        </w:rPr>
        <w:t>în</w:t>
      </w:r>
      <w:r w:rsidRPr="007E363A">
        <w:rPr>
          <w:spacing w:val="-12"/>
          <w:lang w:val="ro-MD"/>
        </w:rPr>
        <w:t xml:space="preserve"> </w:t>
      </w:r>
      <w:r w:rsidRPr="007E363A">
        <w:rPr>
          <w:lang w:val="ro-MD"/>
        </w:rPr>
        <w:t>Tabelul</w:t>
      </w:r>
      <w:r w:rsidRPr="007E363A">
        <w:rPr>
          <w:spacing w:val="-12"/>
          <w:lang w:val="ro-MD"/>
        </w:rPr>
        <w:t xml:space="preserve"> </w:t>
      </w:r>
      <w:r w:rsidRPr="007E363A">
        <w:rPr>
          <w:lang w:val="ro-MD"/>
        </w:rPr>
        <w:t>nr.</w:t>
      </w:r>
      <w:r w:rsidR="00FD2A63" w:rsidRPr="007E363A">
        <w:rPr>
          <w:lang w:val="ro-MD"/>
        </w:rPr>
        <w:t xml:space="preserve"> </w:t>
      </w:r>
      <w:r w:rsidRPr="007E363A">
        <w:rPr>
          <w:lang w:val="ro-MD"/>
        </w:rPr>
        <w:t>4,</w:t>
      </w:r>
      <w:r w:rsidRPr="007E363A">
        <w:rPr>
          <w:spacing w:val="-11"/>
          <w:lang w:val="ro-MD"/>
        </w:rPr>
        <w:t xml:space="preserve"> </w:t>
      </w:r>
      <w:r w:rsidRPr="007E363A">
        <w:rPr>
          <w:lang w:val="ro-MD"/>
        </w:rPr>
        <w:t>se</w:t>
      </w:r>
      <w:r w:rsidRPr="007E363A">
        <w:rPr>
          <w:spacing w:val="-11"/>
          <w:lang w:val="ro-MD"/>
        </w:rPr>
        <w:t xml:space="preserve"> </w:t>
      </w:r>
      <w:r w:rsidRPr="007E363A">
        <w:rPr>
          <w:lang w:val="ro-MD"/>
        </w:rPr>
        <w:t>evidențiază</w:t>
      </w:r>
      <w:r w:rsidRPr="007E363A">
        <w:rPr>
          <w:spacing w:val="-12"/>
          <w:lang w:val="ro-MD"/>
        </w:rPr>
        <w:t xml:space="preserve"> </w:t>
      </w:r>
      <w:r w:rsidRPr="007E363A">
        <w:rPr>
          <w:lang w:val="ro-MD"/>
        </w:rPr>
        <w:t>faptul</w:t>
      </w:r>
      <w:r w:rsidRPr="007E363A">
        <w:rPr>
          <w:spacing w:val="-11"/>
          <w:lang w:val="ro-MD"/>
        </w:rPr>
        <w:t xml:space="preserve"> </w:t>
      </w:r>
      <w:r w:rsidRPr="007E363A">
        <w:rPr>
          <w:lang w:val="ro-MD"/>
        </w:rPr>
        <w:t>că</w:t>
      </w:r>
      <w:r w:rsidRPr="007E363A">
        <w:rPr>
          <w:spacing w:val="-68"/>
          <w:lang w:val="ro-MD"/>
        </w:rPr>
        <w:t xml:space="preserve"> </w:t>
      </w:r>
      <w:r w:rsidRPr="007E363A">
        <w:rPr>
          <w:lang w:val="ro-MD"/>
        </w:rPr>
        <w:t>în 202</w:t>
      </w:r>
      <w:r w:rsidR="00AC1E26" w:rsidRPr="007E363A">
        <w:rPr>
          <w:lang w:val="ro-MD"/>
        </w:rPr>
        <w:t>3</w:t>
      </w:r>
      <w:r w:rsidRPr="007E363A">
        <w:rPr>
          <w:lang w:val="ro-MD"/>
        </w:rPr>
        <w:t>, comparativ cu anul 202</w:t>
      </w:r>
      <w:r w:rsidR="00AC1E26" w:rsidRPr="007E363A">
        <w:rPr>
          <w:lang w:val="ro-MD"/>
        </w:rPr>
        <w:t>2</w:t>
      </w:r>
      <w:r w:rsidRPr="007E363A">
        <w:rPr>
          <w:lang w:val="ro-MD"/>
        </w:rPr>
        <w:t xml:space="preserve">, și respectiv 2021, Curtea de Apel </w:t>
      </w:r>
      <w:r w:rsidR="00AC1E26" w:rsidRPr="007E363A">
        <w:rPr>
          <w:lang w:val="ro-MD"/>
        </w:rPr>
        <w:t xml:space="preserve">Cahul </w:t>
      </w:r>
      <w:r w:rsidRPr="007E363A">
        <w:rPr>
          <w:lang w:val="ro-MD"/>
        </w:rPr>
        <w:t>marchează o</w:t>
      </w:r>
      <w:r w:rsidRPr="007E363A">
        <w:rPr>
          <w:spacing w:val="-67"/>
          <w:lang w:val="ro-MD"/>
        </w:rPr>
        <w:t xml:space="preserve"> </w:t>
      </w:r>
      <w:r w:rsidRPr="007E363A">
        <w:rPr>
          <w:lang w:val="ro-MD"/>
        </w:rPr>
        <w:t>creștere</w:t>
      </w:r>
      <w:r w:rsidRPr="007E363A">
        <w:rPr>
          <w:spacing w:val="-8"/>
          <w:lang w:val="ro-MD"/>
        </w:rPr>
        <w:t xml:space="preserve"> </w:t>
      </w:r>
      <w:r w:rsidRPr="007E363A">
        <w:rPr>
          <w:lang w:val="ro-MD"/>
        </w:rPr>
        <w:t>ușoară</w:t>
      </w:r>
      <w:r w:rsidRPr="007E363A">
        <w:rPr>
          <w:spacing w:val="-4"/>
          <w:lang w:val="ro-MD"/>
        </w:rPr>
        <w:t xml:space="preserve"> </w:t>
      </w:r>
      <w:r w:rsidRPr="007E363A">
        <w:rPr>
          <w:lang w:val="ro-MD"/>
        </w:rPr>
        <w:t>a</w:t>
      </w:r>
      <w:r w:rsidRPr="007E363A">
        <w:rPr>
          <w:spacing w:val="-5"/>
          <w:lang w:val="ro-MD"/>
        </w:rPr>
        <w:t xml:space="preserve"> </w:t>
      </w:r>
      <w:r w:rsidRPr="007E363A">
        <w:rPr>
          <w:lang w:val="ro-MD"/>
        </w:rPr>
        <w:t>numărului</w:t>
      </w:r>
      <w:r w:rsidRPr="007E363A">
        <w:rPr>
          <w:spacing w:val="-5"/>
          <w:lang w:val="ro-MD"/>
        </w:rPr>
        <w:t xml:space="preserve"> </w:t>
      </w:r>
      <w:r w:rsidRPr="007E363A">
        <w:rPr>
          <w:lang w:val="ro-MD"/>
        </w:rPr>
        <w:t>de</w:t>
      </w:r>
      <w:r w:rsidRPr="007E363A">
        <w:rPr>
          <w:spacing w:val="-5"/>
          <w:lang w:val="ro-MD"/>
        </w:rPr>
        <w:t xml:space="preserve"> </w:t>
      </w:r>
      <w:r w:rsidRPr="007E363A">
        <w:rPr>
          <w:lang w:val="ro-MD"/>
        </w:rPr>
        <w:t>cauze</w:t>
      </w:r>
      <w:r w:rsidRPr="007E363A">
        <w:rPr>
          <w:spacing w:val="-5"/>
          <w:lang w:val="ro-MD"/>
        </w:rPr>
        <w:t xml:space="preserve"> </w:t>
      </w:r>
      <w:r w:rsidRPr="007E363A">
        <w:rPr>
          <w:lang w:val="ro-MD"/>
        </w:rPr>
        <w:t>pendinte</w:t>
      </w:r>
      <w:r w:rsidRPr="007E363A">
        <w:rPr>
          <w:spacing w:val="-6"/>
          <w:lang w:val="ro-MD"/>
        </w:rPr>
        <w:t xml:space="preserve"> </w:t>
      </w:r>
      <w:r w:rsidRPr="007E363A">
        <w:rPr>
          <w:lang w:val="ro-MD"/>
        </w:rPr>
        <w:t>pe</w:t>
      </w:r>
      <w:r w:rsidRPr="007E363A">
        <w:rPr>
          <w:spacing w:val="-5"/>
          <w:lang w:val="ro-MD"/>
        </w:rPr>
        <w:t xml:space="preserve"> </w:t>
      </w:r>
      <w:r w:rsidRPr="007E363A">
        <w:rPr>
          <w:lang w:val="ro-MD"/>
        </w:rPr>
        <w:t>toate</w:t>
      </w:r>
      <w:r w:rsidRPr="007E363A">
        <w:rPr>
          <w:spacing w:val="-5"/>
          <w:lang w:val="ro-MD"/>
        </w:rPr>
        <w:t xml:space="preserve"> </w:t>
      </w:r>
      <w:r w:rsidRPr="007E363A">
        <w:rPr>
          <w:lang w:val="ro-MD"/>
        </w:rPr>
        <w:t>categoriile</w:t>
      </w:r>
      <w:r w:rsidRPr="007E363A">
        <w:rPr>
          <w:spacing w:val="-5"/>
          <w:lang w:val="ro-MD"/>
        </w:rPr>
        <w:t xml:space="preserve"> </w:t>
      </w:r>
      <w:r w:rsidRPr="007E363A">
        <w:rPr>
          <w:lang w:val="ro-MD"/>
        </w:rPr>
        <w:t>de</w:t>
      </w:r>
      <w:r w:rsidRPr="007E363A">
        <w:rPr>
          <w:spacing w:val="-6"/>
          <w:lang w:val="ro-MD"/>
        </w:rPr>
        <w:t xml:space="preserve"> </w:t>
      </w:r>
      <w:r w:rsidR="00FD2A63" w:rsidRPr="007E363A">
        <w:rPr>
          <w:lang w:val="ro-MD"/>
        </w:rPr>
        <w:t>cauze</w:t>
      </w:r>
      <w:r w:rsidRPr="007E363A">
        <w:rPr>
          <w:lang w:val="ro-MD"/>
        </w:rPr>
        <w:t>.</w:t>
      </w:r>
    </w:p>
    <w:p w14:paraId="0208A34B" w14:textId="0CAE92B5" w:rsidR="00411374" w:rsidRPr="007E363A" w:rsidRDefault="00362CDC">
      <w:pPr>
        <w:pStyle w:val="a3"/>
        <w:spacing w:before="1"/>
        <w:ind w:left="111" w:right="148" w:firstLine="566"/>
        <w:jc w:val="both"/>
        <w:rPr>
          <w:lang w:val="ro-MD"/>
        </w:rPr>
      </w:pPr>
      <w:r w:rsidRPr="007E363A">
        <w:rPr>
          <w:lang w:val="ro-MD"/>
        </w:rPr>
        <w:t>Conform</w:t>
      </w:r>
      <w:r w:rsidRPr="007E363A">
        <w:rPr>
          <w:spacing w:val="-5"/>
          <w:lang w:val="ro-MD"/>
        </w:rPr>
        <w:t xml:space="preserve"> </w:t>
      </w:r>
      <w:r w:rsidRPr="007E363A">
        <w:rPr>
          <w:lang w:val="ro-MD"/>
        </w:rPr>
        <w:t>datelor</w:t>
      </w:r>
      <w:r w:rsidRPr="007E363A">
        <w:rPr>
          <w:spacing w:val="-4"/>
          <w:lang w:val="ro-MD"/>
        </w:rPr>
        <w:t xml:space="preserve"> </w:t>
      </w:r>
      <w:r w:rsidRPr="007E363A">
        <w:rPr>
          <w:lang w:val="ro-MD"/>
        </w:rPr>
        <w:t>la</w:t>
      </w:r>
      <w:r w:rsidRPr="007E363A">
        <w:rPr>
          <w:spacing w:val="-8"/>
          <w:lang w:val="ro-MD"/>
        </w:rPr>
        <w:t xml:space="preserve"> </w:t>
      </w:r>
      <w:r w:rsidRPr="007E363A">
        <w:rPr>
          <w:lang w:val="ro-MD"/>
        </w:rPr>
        <w:t>sfârșitul</w:t>
      </w:r>
      <w:r w:rsidRPr="007E363A">
        <w:rPr>
          <w:spacing w:val="-6"/>
          <w:lang w:val="ro-MD"/>
        </w:rPr>
        <w:t xml:space="preserve"> </w:t>
      </w:r>
      <w:r w:rsidRPr="007E363A">
        <w:rPr>
          <w:lang w:val="ro-MD"/>
        </w:rPr>
        <w:t>perioadei</w:t>
      </w:r>
      <w:r w:rsidRPr="007E363A">
        <w:rPr>
          <w:spacing w:val="-7"/>
          <w:lang w:val="ro-MD"/>
        </w:rPr>
        <w:t xml:space="preserve"> </w:t>
      </w:r>
      <w:r w:rsidRPr="007E363A">
        <w:rPr>
          <w:lang w:val="ro-MD"/>
        </w:rPr>
        <w:t>de</w:t>
      </w:r>
      <w:r w:rsidRPr="007E363A">
        <w:rPr>
          <w:spacing w:val="-4"/>
          <w:lang w:val="ro-MD"/>
        </w:rPr>
        <w:t xml:space="preserve"> </w:t>
      </w:r>
      <w:r w:rsidRPr="007E363A">
        <w:rPr>
          <w:lang w:val="ro-MD"/>
        </w:rPr>
        <w:t>raportare</w:t>
      </w:r>
      <w:r w:rsidRPr="007E363A">
        <w:rPr>
          <w:spacing w:val="-4"/>
          <w:lang w:val="ro-MD"/>
        </w:rPr>
        <w:t xml:space="preserve"> </w:t>
      </w:r>
      <w:r w:rsidR="007D670B" w:rsidRPr="007E363A">
        <w:rPr>
          <w:spacing w:val="-4"/>
          <w:lang w:val="ro-MD"/>
        </w:rPr>
        <w:t xml:space="preserve">a </w:t>
      </w:r>
      <w:r w:rsidR="00FD2A63" w:rsidRPr="007E363A">
        <w:rPr>
          <w:lang w:val="ro-MD"/>
        </w:rPr>
        <w:t>anului 2023</w:t>
      </w:r>
      <w:r w:rsidRPr="007E363A">
        <w:rPr>
          <w:lang w:val="ro-MD"/>
        </w:rPr>
        <w:t>,</w:t>
      </w:r>
      <w:r w:rsidRPr="007E363A">
        <w:rPr>
          <w:spacing w:val="-8"/>
          <w:lang w:val="ro-MD"/>
        </w:rPr>
        <w:t xml:space="preserve"> </w:t>
      </w:r>
      <w:r w:rsidRPr="007E363A">
        <w:rPr>
          <w:lang w:val="ro-MD"/>
        </w:rPr>
        <w:t>în</w:t>
      </w:r>
      <w:r w:rsidRPr="007E363A">
        <w:rPr>
          <w:spacing w:val="-6"/>
          <w:lang w:val="ro-MD"/>
        </w:rPr>
        <w:t xml:space="preserve"> </w:t>
      </w:r>
      <w:r w:rsidRPr="007E363A">
        <w:rPr>
          <w:lang w:val="ro-MD"/>
        </w:rPr>
        <w:t>cadrul</w:t>
      </w:r>
      <w:r w:rsidRPr="007E363A">
        <w:rPr>
          <w:spacing w:val="-4"/>
          <w:lang w:val="ro-MD"/>
        </w:rPr>
        <w:t xml:space="preserve"> </w:t>
      </w:r>
      <w:r w:rsidRPr="007E363A">
        <w:rPr>
          <w:lang w:val="ro-MD"/>
        </w:rPr>
        <w:t>Curții</w:t>
      </w:r>
      <w:r w:rsidRPr="007E363A">
        <w:rPr>
          <w:spacing w:val="-6"/>
          <w:lang w:val="ro-MD"/>
        </w:rPr>
        <w:t xml:space="preserve"> </w:t>
      </w:r>
      <w:r w:rsidRPr="007E363A">
        <w:rPr>
          <w:lang w:val="ro-MD"/>
        </w:rPr>
        <w:t>de</w:t>
      </w:r>
      <w:r w:rsidRPr="007E363A">
        <w:rPr>
          <w:spacing w:val="-5"/>
          <w:lang w:val="ro-MD"/>
        </w:rPr>
        <w:t xml:space="preserve"> </w:t>
      </w:r>
      <w:r w:rsidRPr="007E363A">
        <w:rPr>
          <w:lang w:val="ro-MD"/>
        </w:rPr>
        <w:t>Apel</w:t>
      </w:r>
      <w:r w:rsidR="007D670B" w:rsidRPr="007E363A">
        <w:rPr>
          <w:spacing w:val="-67"/>
          <w:lang w:val="ro-MD"/>
        </w:rPr>
        <w:t xml:space="preserve"> </w:t>
      </w:r>
      <w:r w:rsidR="00D205DA" w:rsidRPr="007E363A">
        <w:rPr>
          <w:lang w:val="ro-MD"/>
        </w:rPr>
        <w:t>Cahul</w:t>
      </w:r>
      <w:r w:rsidRPr="007E363A">
        <w:rPr>
          <w:lang w:val="ro-MD"/>
        </w:rPr>
        <w:t xml:space="preserve">, numărul de cauze pendinte constituie un număr de </w:t>
      </w:r>
      <w:r w:rsidR="00FD2A63" w:rsidRPr="007E363A">
        <w:rPr>
          <w:lang w:val="ro-MD"/>
        </w:rPr>
        <w:t>712</w:t>
      </w:r>
      <w:r w:rsidRPr="007E363A">
        <w:rPr>
          <w:lang w:val="ro-MD"/>
        </w:rPr>
        <w:t xml:space="preserve"> cauze, </w:t>
      </w:r>
      <w:r w:rsidR="00FD2A63" w:rsidRPr="007E363A">
        <w:rPr>
          <w:lang w:val="ro-MD"/>
        </w:rPr>
        <w:t xml:space="preserve">comparativ cu anii precedenți în </w:t>
      </w:r>
      <w:r w:rsidRPr="007E363A">
        <w:rPr>
          <w:i/>
          <w:lang w:val="ro-MD"/>
        </w:rPr>
        <w:t>202</w:t>
      </w:r>
      <w:r w:rsidR="00FD2A63" w:rsidRPr="007E363A">
        <w:rPr>
          <w:i/>
          <w:lang w:val="ro-MD"/>
        </w:rPr>
        <w:t>1</w:t>
      </w:r>
      <w:r w:rsidRPr="007E363A">
        <w:rPr>
          <w:i/>
          <w:lang w:val="ro-MD"/>
        </w:rPr>
        <w:t xml:space="preserve"> – </w:t>
      </w:r>
      <w:r w:rsidR="00FD2A63" w:rsidRPr="007E363A">
        <w:rPr>
          <w:i/>
          <w:lang w:val="ro-MD"/>
        </w:rPr>
        <w:t>335 cauze, în 2022</w:t>
      </w:r>
      <w:r w:rsidRPr="007E363A">
        <w:rPr>
          <w:i/>
          <w:lang w:val="ro-MD"/>
        </w:rPr>
        <w:t xml:space="preserve"> </w:t>
      </w:r>
      <w:r w:rsidR="00FD2A63" w:rsidRPr="007E363A">
        <w:rPr>
          <w:i/>
          <w:lang w:val="ro-MD"/>
        </w:rPr>
        <w:t>–</w:t>
      </w:r>
      <w:r w:rsidRPr="007E363A">
        <w:rPr>
          <w:i/>
          <w:spacing w:val="1"/>
          <w:lang w:val="ro-MD"/>
        </w:rPr>
        <w:t xml:space="preserve"> </w:t>
      </w:r>
      <w:r w:rsidR="00FD2A63" w:rsidRPr="007E363A">
        <w:rPr>
          <w:i/>
          <w:lang w:val="ro-MD"/>
        </w:rPr>
        <w:t>576 cauze</w:t>
      </w:r>
      <w:r w:rsidRPr="007E363A">
        <w:rPr>
          <w:lang w:val="ro-MD"/>
        </w:rPr>
        <w:t>.</w:t>
      </w:r>
      <w:r w:rsidRPr="007E363A">
        <w:rPr>
          <w:spacing w:val="1"/>
          <w:lang w:val="ro-MD"/>
        </w:rPr>
        <w:t xml:space="preserve"> </w:t>
      </w:r>
      <w:r w:rsidRPr="007E363A">
        <w:rPr>
          <w:lang w:val="ro-MD"/>
        </w:rPr>
        <w:t>Respe</w:t>
      </w:r>
      <w:r w:rsidR="00FD2A63" w:rsidRPr="007E363A">
        <w:rPr>
          <w:lang w:val="ro-MD"/>
        </w:rPr>
        <w:t>ctiv, diferența dintre anii 2023</w:t>
      </w:r>
      <w:r w:rsidRPr="007E363A">
        <w:rPr>
          <w:lang w:val="ro-MD"/>
        </w:rPr>
        <w:t xml:space="preserve"> și 2022 este de </w:t>
      </w:r>
      <w:r w:rsidR="00FD2A63" w:rsidRPr="007E363A">
        <w:rPr>
          <w:lang w:val="ro-MD"/>
        </w:rPr>
        <w:t>115</w:t>
      </w:r>
      <w:r w:rsidRPr="007E363A">
        <w:rPr>
          <w:lang w:val="ro-MD"/>
        </w:rPr>
        <w:t xml:space="preserve"> cauze</w:t>
      </w:r>
      <w:r w:rsidR="00FD2A63" w:rsidRPr="007E363A">
        <w:rPr>
          <w:lang w:val="ro-MD"/>
        </w:rPr>
        <w:t>, iar dintre anii 2023 și 2021 diferența este de 377 cauze</w:t>
      </w:r>
      <w:r w:rsidRPr="007E363A">
        <w:rPr>
          <w:lang w:val="ro-MD"/>
        </w:rPr>
        <w:t xml:space="preserve">. Rata cea mai înaltă </w:t>
      </w:r>
      <w:r w:rsidR="007D670B" w:rsidRPr="007E363A">
        <w:rPr>
          <w:lang w:val="ro-MD"/>
        </w:rPr>
        <w:t>a cauzelor</w:t>
      </w:r>
      <w:r w:rsidRPr="007E363A">
        <w:rPr>
          <w:lang w:val="ro-MD"/>
        </w:rPr>
        <w:t xml:space="preserve"> pendinte </w:t>
      </w:r>
      <w:r w:rsidR="007D670B" w:rsidRPr="007E363A">
        <w:rPr>
          <w:lang w:val="ro-MD"/>
        </w:rPr>
        <w:t xml:space="preserve">o reprezintă categoriile de dosare </w:t>
      </w:r>
      <w:r w:rsidRPr="007E363A">
        <w:rPr>
          <w:lang w:val="ro-MD"/>
        </w:rPr>
        <w:t>penale</w:t>
      </w:r>
      <w:r w:rsidRPr="007E363A">
        <w:rPr>
          <w:spacing w:val="-1"/>
          <w:lang w:val="ro-MD"/>
        </w:rPr>
        <w:t xml:space="preserve"> </w:t>
      </w:r>
      <w:r w:rsidR="00FD2A63" w:rsidRPr="007E363A">
        <w:rPr>
          <w:lang w:val="ro-MD"/>
        </w:rPr>
        <w:t>403</w:t>
      </w:r>
      <w:r w:rsidRPr="007E363A">
        <w:rPr>
          <w:spacing w:val="1"/>
          <w:lang w:val="ro-MD"/>
        </w:rPr>
        <w:t xml:space="preserve"> </w:t>
      </w:r>
      <w:r w:rsidR="007D670B" w:rsidRPr="007E363A">
        <w:rPr>
          <w:spacing w:val="1"/>
          <w:lang w:val="ro-MD"/>
        </w:rPr>
        <w:t xml:space="preserve">(56,6%) </w:t>
      </w:r>
      <w:r w:rsidRPr="007E363A">
        <w:rPr>
          <w:lang w:val="ro-MD"/>
        </w:rPr>
        <w:t>cauze</w:t>
      </w:r>
      <w:r w:rsidRPr="007E363A">
        <w:rPr>
          <w:spacing w:val="-1"/>
          <w:lang w:val="ro-MD"/>
        </w:rPr>
        <w:t xml:space="preserve"> </w:t>
      </w:r>
      <w:r w:rsidR="007D670B" w:rsidRPr="007E363A">
        <w:rPr>
          <w:lang w:val="ro-MD"/>
        </w:rPr>
        <w:t xml:space="preserve">și </w:t>
      </w:r>
      <w:r w:rsidRPr="007E363A">
        <w:rPr>
          <w:lang w:val="ro-MD"/>
        </w:rPr>
        <w:t>civile</w:t>
      </w:r>
      <w:r w:rsidRPr="007E363A">
        <w:rPr>
          <w:spacing w:val="-1"/>
          <w:lang w:val="ro-MD"/>
        </w:rPr>
        <w:t xml:space="preserve"> </w:t>
      </w:r>
      <w:r w:rsidR="00FD2A63" w:rsidRPr="007E363A">
        <w:rPr>
          <w:lang w:val="ro-MD"/>
        </w:rPr>
        <w:t>136</w:t>
      </w:r>
      <w:r w:rsidR="007D670B" w:rsidRPr="007E363A">
        <w:rPr>
          <w:lang w:val="ro-MD"/>
        </w:rPr>
        <w:t xml:space="preserve"> cauze (19,1%)</w:t>
      </w:r>
      <w:r w:rsidRPr="007E363A">
        <w:rPr>
          <w:lang w:val="ro-MD"/>
        </w:rPr>
        <w:t>.</w:t>
      </w:r>
    </w:p>
    <w:p w14:paraId="206D233A" w14:textId="77777777" w:rsidR="00411374" w:rsidRPr="007E363A" w:rsidRDefault="00411374">
      <w:pPr>
        <w:pStyle w:val="a3"/>
        <w:rPr>
          <w:sz w:val="30"/>
          <w:lang w:val="ro-MD"/>
        </w:rPr>
      </w:pPr>
    </w:p>
    <w:p w14:paraId="15ED3DA5" w14:textId="77777777" w:rsidR="00411374" w:rsidRPr="007E363A" w:rsidRDefault="00411374">
      <w:pPr>
        <w:pStyle w:val="a3"/>
        <w:spacing w:before="10"/>
        <w:rPr>
          <w:sz w:val="25"/>
          <w:lang w:val="ro-MD"/>
        </w:rPr>
      </w:pPr>
    </w:p>
    <w:p w14:paraId="496297B1" w14:textId="77777777" w:rsidR="00FD2A63" w:rsidRPr="007E363A" w:rsidRDefault="00FD2A63">
      <w:pPr>
        <w:pStyle w:val="a3"/>
        <w:spacing w:before="10"/>
        <w:rPr>
          <w:sz w:val="25"/>
          <w:lang w:val="ro-MD"/>
        </w:rPr>
      </w:pPr>
    </w:p>
    <w:p w14:paraId="66623658" w14:textId="77777777" w:rsidR="00FD2A63" w:rsidRPr="007E363A" w:rsidRDefault="00FD2A63">
      <w:pPr>
        <w:pStyle w:val="a3"/>
        <w:spacing w:before="10"/>
        <w:rPr>
          <w:sz w:val="25"/>
          <w:lang w:val="ro-MD"/>
        </w:rPr>
      </w:pPr>
    </w:p>
    <w:p w14:paraId="60CBAE06" w14:textId="77777777" w:rsidR="00FD2A63" w:rsidRPr="007E363A" w:rsidRDefault="00FD2A63">
      <w:pPr>
        <w:pStyle w:val="a3"/>
        <w:spacing w:before="10"/>
        <w:rPr>
          <w:sz w:val="25"/>
          <w:lang w:val="ro-MD"/>
        </w:rPr>
      </w:pPr>
    </w:p>
    <w:p w14:paraId="00E01724" w14:textId="77777777" w:rsidR="00FD2A63" w:rsidRPr="007E363A" w:rsidRDefault="00FD2A63">
      <w:pPr>
        <w:pStyle w:val="a3"/>
        <w:spacing w:before="10"/>
        <w:rPr>
          <w:sz w:val="25"/>
          <w:lang w:val="ro-MD"/>
        </w:rPr>
      </w:pPr>
    </w:p>
    <w:p w14:paraId="2FE47654" w14:textId="77777777" w:rsidR="00067570" w:rsidRPr="007E363A" w:rsidRDefault="00067570">
      <w:pPr>
        <w:pStyle w:val="a3"/>
        <w:spacing w:before="10"/>
        <w:rPr>
          <w:sz w:val="25"/>
          <w:lang w:val="ro-MD"/>
        </w:rPr>
      </w:pPr>
    </w:p>
    <w:p w14:paraId="6A9C3B79" w14:textId="77777777" w:rsidR="00FD2A63" w:rsidRPr="007E363A" w:rsidRDefault="00FD2A63">
      <w:pPr>
        <w:pStyle w:val="a3"/>
        <w:spacing w:before="10"/>
        <w:rPr>
          <w:sz w:val="25"/>
          <w:lang w:val="ro-MD"/>
        </w:rPr>
      </w:pPr>
    </w:p>
    <w:p w14:paraId="06A276D3" w14:textId="77777777" w:rsidR="00FD2A63" w:rsidRPr="007E363A" w:rsidRDefault="00FD2A63">
      <w:pPr>
        <w:pStyle w:val="a3"/>
        <w:spacing w:before="10"/>
        <w:rPr>
          <w:sz w:val="25"/>
          <w:lang w:val="ro-MD"/>
        </w:rPr>
      </w:pPr>
    </w:p>
    <w:p w14:paraId="21B540FD" w14:textId="77777777" w:rsidR="00067570" w:rsidRPr="007E363A" w:rsidRDefault="00067570">
      <w:pPr>
        <w:pStyle w:val="a3"/>
        <w:spacing w:before="10"/>
        <w:rPr>
          <w:sz w:val="25"/>
          <w:lang w:val="ro-MD"/>
        </w:rPr>
      </w:pPr>
    </w:p>
    <w:p w14:paraId="418AF690" w14:textId="77777777" w:rsidR="00067570" w:rsidRPr="007E363A" w:rsidRDefault="00067570">
      <w:pPr>
        <w:pStyle w:val="a3"/>
        <w:spacing w:before="10"/>
        <w:rPr>
          <w:sz w:val="25"/>
          <w:lang w:val="ro-MD"/>
        </w:rPr>
      </w:pPr>
    </w:p>
    <w:p w14:paraId="0B21C530" w14:textId="77777777" w:rsidR="00411374" w:rsidRPr="007E363A" w:rsidRDefault="00362CDC">
      <w:pPr>
        <w:pStyle w:val="1"/>
        <w:numPr>
          <w:ilvl w:val="1"/>
          <w:numId w:val="11"/>
        </w:numPr>
        <w:tabs>
          <w:tab w:val="left" w:pos="1106"/>
        </w:tabs>
        <w:ind w:left="1105"/>
        <w:jc w:val="left"/>
        <w:rPr>
          <w:lang w:val="ro-MD"/>
        </w:rPr>
      </w:pPr>
      <w:r w:rsidRPr="007E363A">
        <w:rPr>
          <w:lang w:val="ro-MD"/>
        </w:rPr>
        <w:t>Vârsta</w:t>
      </w:r>
      <w:r w:rsidRPr="007E363A">
        <w:rPr>
          <w:spacing w:val="-3"/>
          <w:lang w:val="ro-MD"/>
        </w:rPr>
        <w:t xml:space="preserve"> </w:t>
      </w:r>
      <w:r w:rsidRPr="007E363A">
        <w:rPr>
          <w:lang w:val="ro-MD"/>
        </w:rPr>
        <w:t>cauzelor</w:t>
      </w:r>
      <w:r w:rsidRPr="007E363A">
        <w:rPr>
          <w:spacing w:val="-3"/>
          <w:lang w:val="ro-MD"/>
        </w:rPr>
        <w:t xml:space="preserve"> </w:t>
      </w:r>
      <w:r w:rsidRPr="007E363A">
        <w:rPr>
          <w:lang w:val="ro-MD"/>
        </w:rPr>
        <w:t>pendinte</w:t>
      </w:r>
    </w:p>
    <w:p w14:paraId="299671DE" w14:textId="77777777" w:rsidR="00411374" w:rsidRPr="007E363A" w:rsidRDefault="00411374">
      <w:pPr>
        <w:pStyle w:val="a3"/>
        <w:spacing w:before="3"/>
        <w:rPr>
          <w:b/>
          <w:lang w:val="ro-MD"/>
        </w:rPr>
      </w:pPr>
    </w:p>
    <w:p w14:paraId="0B9B2AAB" w14:textId="77777777" w:rsidR="00411374" w:rsidRPr="007E363A" w:rsidRDefault="00362CDC">
      <w:pPr>
        <w:pStyle w:val="a3"/>
        <w:ind w:left="111" w:right="152" w:firstLine="566"/>
        <w:jc w:val="both"/>
        <w:rPr>
          <w:lang w:val="ro-MD"/>
        </w:rPr>
      </w:pPr>
      <w:r w:rsidRPr="007E363A">
        <w:rPr>
          <w:lang w:val="ro-MD"/>
        </w:rPr>
        <w:t>Cauzele</w:t>
      </w:r>
      <w:r w:rsidRPr="007E363A">
        <w:rPr>
          <w:spacing w:val="1"/>
          <w:lang w:val="ro-MD"/>
        </w:rPr>
        <w:t xml:space="preserve"> </w:t>
      </w:r>
      <w:r w:rsidRPr="007E363A">
        <w:rPr>
          <w:lang w:val="ro-MD"/>
        </w:rPr>
        <w:t>înregistrate</w:t>
      </w:r>
      <w:r w:rsidRPr="007E363A">
        <w:rPr>
          <w:spacing w:val="1"/>
          <w:lang w:val="ro-MD"/>
        </w:rPr>
        <w:t xml:space="preserve"> </w:t>
      </w:r>
      <w:r w:rsidRPr="007E363A">
        <w:rPr>
          <w:lang w:val="ro-MD"/>
        </w:rPr>
        <w:t>dar</w:t>
      </w:r>
      <w:r w:rsidRPr="007E363A">
        <w:rPr>
          <w:spacing w:val="1"/>
          <w:lang w:val="ro-MD"/>
        </w:rPr>
        <w:t xml:space="preserve"> </w:t>
      </w:r>
      <w:r w:rsidRPr="007E363A">
        <w:rPr>
          <w:lang w:val="ro-MD"/>
        </w:rPr>
        <w:t>nesoluționate,</w:t>
      </w:r>
      <w:r w:rsidRPr="007E363A">
        <w:rPr>
          <w:spacing w:val="1"/>
          <w:lang w:val="ro-MD"/>
        </w:rPr>
        <w:t xml:space="preserve"> </w:t>
      </w:r>
      <w:r w:rsidRPr="007E363A">
        <w:rPr>
          <w:lang w:val="ro-MD"/>
        </w:rPr>
        <w:t>constituie</w:t>
      </w:r>
      <w:r w:rsidRPr="007E363A">
        <w:rPr>
          <w:spacing w:val="1"/>
          <w:lang w:val="ro-MD"/>
        </w:rPr>
        <w:t xml:space="preserve"> </w:t>
      </w:r>
      <w:r w:rsidRPr="007E363A">
        <w:rPr>
          <w:lang w:val="ro-MD"/>
        </w:rPr>
        <w:t>stocul</w:t>
      </w:r>
      <w:r w:rsidRPr="007E363A">
        <w:rPr>
          <w:spacing w:val="1"/>
          <w:lang w:val="ro-MD"/>
        </w:rPr>
        <w:t xml:space="preserve"> </w:t>
      </w:r>
      <w:r w:rsidRPr="007E363A">
        <w:rPr>
          <w:lang w:val="ro-MD"/>
        </w:rPr>
        <w:t>de</w:t>
      </w:r>
      <w:r w:rsidRPr="007E363A">
        <w:rPr>
          <w:spacing w:val="1"/>
          <w:lang w:val="ro-MD"/>
        </w:rPr>
        <w:t xml:space="preserve"> </w:t>
      </w:r>
      <w:r w:rsidRPr="007E363A">
        <w:rPr>
          <w:lang w:val="ro-MD"/>
        </w:rPr>
        <w:t>cauze</w:t>
      </w:r>
      <w:r w:rsidRPr="007E363A">
        <w:rPr>
          <w:spacing w:val="1"/>
          <w:lang w:val="ro-MD"/>
        </w:rPr>
        <w:t xml:space="preserve"> </w:t>
      </w:r>
      <w:r w:rsidRPr="007E363A">
        <w:rPr>
          <w:lang w:val="ro-MD"/>
        </w:rPr>
        <w:t>pendinte</w:t>
      </w:r>
      <w:r w:rsidRPr="007E363A">
        <w:rPr>
          <w:spacing w:val="1"/>
          <w:lang w:val="ro-MD"/>
        </w:rPr>
        <w:t xml:space="preserve"> </w:t>
      </w:r>
      <w:r w:rsidRPr="007E363A">
        <w:rPr>
          <w:lang w:val="ro-MD"/>
        </w:rPr>
        <w:t>al</w:t>
      </w:r>
      <w:r w:rsidRPr="007E363A">
        <w:rPr>
          <w:spacing w:val="-67"/>
          <w:lang w:val="ro-MD"/>
        </w:rPr>
        <w:t xml:space="preserve"> </w:t>
      </w:r>
      <w:r w:rsidRPr="007E363A">
        <w:rPr>
          <w:lang w:val="ro-MD"/>
        </w:rPr>
        <w:t xml:space="preserve">instanței. Vechimea cauzelor pendinte aflate pe rolul Curții de Apel </w:t>
      </w:r>
      <w:r w:rsidR="00E26FA1" w:rsidRPr="007E363A">
        <w:rPr>
          <w:lang w:val="ro-MD"/>
        </w:rPr>
        <w:t>Cahul</w:t>
      </w:r>
      <w:r w:rsidRPr="007E363A">
        <w:rPr>
          <w:lang w:val="ro-MD"/>
        </w:rPr>
        <w:t>, măsurată ca</w:t>
      </w:r>
      <w:r w:rsidRPr="007E363A">
        <w:rPr>
          <w:spacing w:val="1"/>
          <w:lang w:val="ro-MD"/>
        </w:rPr>
        <w:t xml:space="preserve"> </w:t>
      </w:r>
      <w:r w:rsidRPr="007E363A">
        <w:rPr>
          <w:lang w:val="ro-MD"/>
        </w:rPr>
        <w:t>număr</w:t>
      </w:r>
      <w:r w:rsidRPr="007E363A">
        <w:rPr>
          <w:spacing w:val="-1"/>
          <w:lang w:val="ro-MD"/>
        </w:rPr>
        <w:t xml:space="preserve"> </w:t>
      </w:r>
      <w:r w:rsidRPr="007E363A">
        <w:rPr>
          <w:lang w:val="ro-MD"/>
        </w:rPr>
        <w:t>de ani</w:t>
      </w:r>
      <w:r w:rsidRPr="007E363A">
        <w:rPr>
          <w:spacing w:val="1"/>
          <w:lang w:val="ro-MD"/>
        </w:rPr>
        <w:t xml:space="preserve"> </w:t>
      </w:r>
      <w:r w:rsidRPr="007E363A">
        <w:rPr>
          <w:lang w:val="ro-MD"/>
        </w:rPr>
        <w:t>este reflectată</w:t>
      </w:r>
      <w:r w:rsidRPr="007E363A">
        <w:rPr>
          <w:spacing w:val="-1"/>
          <w:lang w:val="ro-MD"/>
        </w:rPr>
        <w:t xml:space="preserve"> </w:t>
      </w:r>
      <w:r w:rsidRPr="007E363A">
        <w:rPr>
          <w:lang w:val="ro-MD"/>
        </w:rPr>
        <w:t>în</w:t>
      </w:r>
      <w:r w:rsidRPr="007E363A">
        <w:rPr>
          <w:spacing w:val="-3"/>
          <w:lang w:val="ro-MD"/>
        </w:rPr>
        <w:t xml:space="preserve"> </w:t>
      </w:r>
      <w:r w:rsidRPr="007E363A">
        <w:rPr>
          <w:lang w:val="ro-MD"/>
        </w:rPr>
        <w:t>tabelul</w:t>
      </w:r>
      <w:r w:rsidRPr="007E363A">
        <w:rPr>
          <w:spacing w:val="-2"/>
          <w:lang w:val="ro-MD"/>
        </w:rPr>
        <w:t xml:space="preserve"> </w:t>
      </w:r>
      <w:r w:rsidRPr="007E363A">
        <w:rPr>
          <w:lang w:val="ro-MD"/>
        </w:rPr>
        <w:t>următor:</w:t>
      </w:r>
    </w:p>
    <w:p w14:paraId="3F8423C2" w14:textId="5A691128" w:rsidR="00067570" w:rsidRPr="007E363A" w:rsidRDefault="00067570">
      <w:pPr>
        <w:jc w:val="both"/>
        <w:rPr>
          <w:lang w:val="ro-MD"/>
        </w:rPr>
      </w:pPr>
    </w:p>
    <w:p w14:paraId="4B5C95C1" w14:textId="62B8BB6B" w:rsidR="00067570" w:rsidRPr="007E363A" w:rsidRDefault="00067570" w:rsidP="00067570">
      <w:pPr>
        <w:spacing w:before="69"/>
        <w:ind w:left="678"/>
        <w:rPr>
          <w:i/>
          <w:sz w:val="28"/>
          <w:lang w:val="ro-MD"/>
        </w:rPr>
      </w:pPr>
      <w:r w:rsidRPr="007E363A">
        <w:rPr>
          <w:b/>
          <w:i/>
          <w:sz w:val="28"/>
          <w:lang w:val="ro-MD"/>
        </w:rPr>
        <w:t>Tabelul</w:t>
      </w:r>
      <w:r w:rsidRPr="007E363A">
        <w:rPr>
          <w:b/>
          <w:i/>
          <w:spacing w:val="-2"/>
          <w:sz w:val="28"/>
          <w:lang w:val="ro-MD"/>
        </w:rPr>
        <w:t xml:space="preserve"> </w:t>
      </w:r>
      <w:r w:rsidRPr="007E363A">
        <w:rPr>
          <w:b/>
          <w:i/>
          <w:sz w:val="28"/>
          <w:lang w:val="ro-MD"/>
        </w:rPr>
        <w:t>nr.5</w:t>
      </w:r>
      <w:r w:rsidRPr="007E363A">
        <w:rPr>
          <w:i/>
          <w:sz w:val="28"/>
          <w:lang w:val="ro-MD"/>
        </w:rPr>
        <w:t>.</w:t>
      </w:r>
      <w:r w:rsidRPr="007E363A">
        <w:rPr>
          <w:i/>
          <w:spacing w:val="-4"/>
          <w:sz w:val="28"/>
          <w:lang w:val="ro-MD"/>
        </w:rPr>
        <w:t xml:space="preserve"> </w:t>
      </w:r>
      <w:r w:rsidRPr="007E363A">
        <w:rPr>
          <w:i/>
          <w:sz w:val="28"/>
          <w:lang w:val="ro-MD"/>
        </w:rPr>
        <w:t>Volumul</w:t>
      </w:r>
      <w:r w:rsidRPr="007E363A">
        <w:rPr>
          <w:i/>
          <w:spacing w:val="-2"/>
          <w:sz w:val="28"/>
          <w:lang w:val="ro-MD"/>
        </w:rPr>
        <w:t xml:space="preserve"> </w:t>
      </w:r>
      <w:r w:rsidRPr="007E363A">
        <w:rPr>
          <w:i/>
          <w:sz w:val="28"/>
          <w:lang w:val="ro-MD"/>
        </w:rPr>
        <w:t>cauzelor</w:t>
      </w:r>
      <w:r w:rsidRPr="007E363A">
        <w:rPr>
          <w:i/>
          <w:spacing w:val="-1"/>
          <w:sz w:val="28"/>
          <w:lang w:val="ro-MD"/>
        </w:rPr>
        <w:t xml:space="preserve"> </w:t>
      </w:r>
      <w:r w:rsidRPr="007E363A">
        <w:rPr>
          <w:i/>
          <w:sz w:val="28"/>
          <w:lang w:val="ro-MD"/>
        </w:rPr>
        <w:t>pendinte,</w:t>
      </w:r>
      <w:r w:rsidRPr="007E363A">
        <w:rPr>
          <w:i/>
          <w:spacing w:val="-4"/>
          <w:sz w:val="28"/>
          <w:lang w:val="ro-MD"/>
        </w:rPr>
        <w:t xml:space="preserve"> </w:t>
      </w:r>
      <w:r w:rsidRPr="007E363A">
        <w:rPr>
          <w:i/>
          <w:sz w:val="28"/>
          <w:lang w:val="ro-MD"/>
        </w:rPr>
        <w:t>per</w:t>
      </w:r>
      <w:r w:rsidRPr="007E363A">
        <w:rPr>
          <w:i/>
          <w:spacing w:val="-2"/>
          <w:sz w:val="28"/>
          <w:lang w:val="ro-MD"/>
        </w:rPr>
        <w:t xml:space="preserve"> </w:t>
      </w:r>
      <w:r w:rsidRPr="007E363A">
        <w:rPr>
          <w:i/>
          <w:sz w:val="28"/>
          <w:lang w:val="ro-MD"/>
        </w:rPr>
        <w:t>categorii,</w:t>
      </w:r>
      <w:r w:rsidRPr="007E363A">
        <w:rPr>
          <w:i/>
          <w:spacing w:val="-2"/>
          <w:sz w:val="28"/>
          <w:lang w:val="ro-MD"/>
        </w:rPr>
        <w:t xml:space="preserve"> </w:t>
      </w:r>
      <w:r w:rsidRPr="007E363A">
        <w:rPr>
          <w:i/>
          <w:sz w:val="28"/>
          <w:lang w:val="ro-MD"/>
        </w:rPr>
        <w:t>la</w:t>
      </w:r>
      <w:r w:rsidRPr="007E363A">
        <w:rPr>
          <w:i/>
          <w:spacing w:val="-6"/>
          <w:sz w:val="28"/>
          <w:lang w:val="ro-MD"/>
        </w:rPr>
        <w:t xml:space="preserve"> </w:t>
      </w:r>
      <w:r w:rsidRPr="007E363A">
        <w:rPr>
          <w:i/>
          <w:sz w:val="28"/>
          <w:lang w:val="ro-MD"/>
        </w:rPr>
        <w:t>data</w:t>
      </w:r>
      <w:r w:rsidRPr="007E363A">
        <w:rPr>
          <w:i/>
          <w:spacing w:val="-2"/>
          <w:sz w:val="28"/>
          <w:lang w:val="ro-MD"/>
        </w:rPr>
        <w:t xml:space="preserve"> </w:t>
      </w:r>
      <w:r w:rsidRPr="007E363A">
        <w:rPr>
          <w:i/>
          <w:sz w:val="28"/>
          <w:lang w:val="ro-MD"/>
        </w:rPr>
        <w:t>de</w:t>
      </w:r>
      <w:r w:rsidRPr="007E363A">
        <w:rPr>
          <w:i/>
          <w:spacing w:val="-3"/>
          <w:sz w:val="28"/>
          <w:lang w:val="ro-MD"/>
        </w:rPr>
        <w:t xml:space="preserve"> </w:t>
      </w:r>
      <w:r w:rsidRPr="007E363A">
        <w:rPr>
          <w:i/>
          <w:sz w:val="28"/>
          <w:lang w:val="ro-MD"/>
        </w:rPr>
        <w:t>31.12.</w:t>
      </w:r>
      <w:r w:rsidRPr="007E363A">
        <w:rPr>
          <w:i/>
          <w:spacing w:val="-3"/>
          <w:sz w:val="28"/>
          <w:lang w:val="ro-MD"/>
        </w:rPr>
        <w:t xml:space="preserve"> </w:t>
      </w:r>
      <w:r w:rsidRPr="007E363A">
        <w:rPr>
          <w:i/>
          <w:sz w:val="28"/>
          <w:lang w:val="ro-MD"/>
        </w:rPr>
        <w:t>202</w:t>
      </w:r>
      <w:r w:rsidR="00AE0E1F" w:rsidRPr="007E363A">
        <w:rPr>
          <w:i/>
          <w:sz w:val="28"/>
          <w:lang w:val="ro-MD"/>
        </w:rPr>
        <w:t>3</w:t>
      </w:r>
    </w:p>
    <w:p w14:paraId="39E9E382" w14:textId="77777777" w:rsidR="00067570" w:rsidRPr="007E363A" w:rsidRDefault="00067570" w:rsidP="00067570">
      <w:pPr>
        <w:spacing w:before="69"/>
        <w:ind w:left="678"/>
        <w:rPr>
          <w:i/>
          <w:sz w:val="28"/>
          <w:lang w:val="ro-MD"/>
        </w:rPr>
      </w:pPr>
    </w:p>
    <w:p w14:paraId="5CC9B643" w14:textId="77777777" w:rsidR="00067570" w:rsidRPr="007E363A" w:rsidRDefault="00067570" w:rsidP="00067570">
      <w:pPr>
        <w:pStyle w:val="a3"/>
        <w:spacing w:before="10"/>
        <w:rPr>
          <w:i/>
          <w:sz w:val="27"/>
          <w:lang w:val="ro-MD"/>
        </w:rPr>
      </w:pPr>
    </w:p>
    <w:tbl>
      <w:tblPr>
        <w:tblW w:w="11131" w:type="dxa"/>
        <w:tblInd w:w="-937" w:type="dxa"/>
        <w:tblLook w:val="04A0" w:firstRow="1" w:lastRow="0" w:firstColumn="1" w:lastColumn="0" w:noHBand="0" w:noVBand="1"/>
      </w:tblPr>
      <w:tblGrid>
        <w:gridCol w:w="2667"/>
        <w:gridCol w:w="927"/>
        <w:gridCol w:w="927"/>
        <w:gridCol w:w="927"/>
        <w:gridCol w:w="1043"/>
        <w:gridCol w:w="927"/>
        <w:gridCol w:w="927"/>
        <w:gridCol w:w="927"/>
        <w:gridCol w:w="932"/>
        <w:gridCol w:w="927"/>
      </w:tblGrid>
      <w:tr w:rsidR="00067570" w:rsidRPr="007E363A" w14:paraId="0BCF54EE" w14:textId="77777777" w:rsidTr="00067570">
        <w:trPr>
          <w:trHeight w:val="502"/>
        </w:trPr>
        <w:tc>
          <w:tcPr>
            <w:tcW w:w="1020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161FF7B"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Numărul de cauze înregistrate:</w:t>
            </w:r>
          </w:p>
        </w:tc>
        <w:tc>
          <w:tcPr>
            <w:tcW w:w="927" w:type="dxa"/>
            <w:vMerge w:val="restart"/>
            <w:tcBorders>
              <w:top w:val="single" w:sz="4" w:space="0" w:color="auto"/>
              <w:left w:val="single" w:sz="4" w:space="0" w:color="auto"/>
              <w:bottom w:val="nil"/>
              <w:right w:val="single" w:sz="4" w:space="0" w:color="auto"/>
            </w:tcBorders>
            <w:shd w:val="clear" w:color="auto" w:fill="auto"/>
            <w:noWrap/>
            <w:textDirection w:val="tbRl"/>
            <w:vAlign w:val="bottom"/>
            <w:hideMark/>
          </w:tcPr>
          <w:p w14:paraId="6792F509" w14:textId="77777777" w:rsidR="00067570" w:rsidRPr="007E363A" w:rsidRDefault="00067570" w:rsidP="00067570">
            <w:pPr>
              <w:widowControl/>
              <w:autoSpaceDE/>
              <w:autoSpaceDN/>
              <w:jc w:val="center"/>
              <w:rPr>
                <w:rFonts w:ascii="Arial" w:hAnsi="Arial" w:cs="Arial"/>
                <w:b/>
                <w:bCs/>
                <w:sz w:val="20"/>
                <w:szCs w:val="20"/>
                <w:lang w:val="ro-MD" w:eastAsia="ru-RU"/>
              </w:rPr>
            </w:pPr>
            <w:proofErr w:type="spellStart"/>
            <w:r w:rsidRPr="007E363A">
              <w:rPr>
                <w:rFonts w:ascii="Arial" w:hAnsi="Arial" w:cs="Arial"/>
                <w:b/>
                <w:bCs/>
                <w:sz w:val="20"/>
                <w:szCs w:val="20"/>
                <w:lang w:val="ro-MD" w:eastAsia="ru-RU"/>
              </w:rPr>
              <w:t>Grand</w:t>
            </w:r>
            <w:proofErr w:type="spellEnd"/>
            <w:r w:rsidRPr="007E363A">
              <w:rPr>
                <w:rFonts w:ascii="Arial" w:hAnsi="Arial" w:cs="Arial"/>
                <w:b/>
                <w:bCs/>
                <w:sz w:val="20"/>
                <w:szCs w:val="20"/>
                <w:lang w:val="ro-MD" w:eastAsia="ru-RU"/>
              </w:rPr>
              <w:t xml:space="preserve"> total</w:t>
            </w:r>
          </w:p>
        </w:tc>
      </w:tr>
      <w:tr w:rsidR="00067570" w:rsidRPr="007E363A" w14:paraId="6898505C" w14:textId="77777777" w:rsidTr="00067570">
        <w:trPr>
          <w:trHeight w:val="1506"/>
        </w:trPr>
        <w:tc>
          <w:tcPr>
            <w:tcW w:w="2667" w:type="dxa"/>
            <w:tcBorders>
              <w:top w:val="nil"/>
              <w:left w:val="single" w:sz="4" w:space="0" w:color="auto"/>
              <w:bottom w:val="single" w:sz="4" w:space="0" w:color="auto"/>
              <w:right w:val="single" w:sz="4" w:space="0" w:color="auto"/>
            </w:tcBorders>
            <w:shd w:val="clear" w:color="auto" w:fill="auto"/>
            <w:vAlign w:val="center"/>
            <w:hideMark/>
          </w:tcPr>
          <w:p w14:paraId="2BF9EF33"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Tipul de cauze</w:t>
            </w:r>
          </w:p>
        </w:tc>
        <w:tc>
          <w:tcPr>
            <w:tcW w:w="927" w:type="dxa"/>
            <w:tcBorders>
              <w:top w:val="nil"/>
              <w:left w:val="nil"/>
              <w:bottom w:val="single" w:sz="4" w:space="0" w:color="auto"/>
              <w:right w:val="single" w:sz="4" w:space="0" w:color="auto"/>
            </w:tcBorders>
            <w:shd w:val="clear" w:color="auto" w:fill="auto"/>
            <w:vAlign w:val="center"/>
            <w:hideMark/>
          </w:tcPr>
          <w:p w14:paraId="2E5A4EF8"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Mai puțin de 1 an</w:t>
            </w:r>
          </w:p>
        </w:tc>
        <w:tc>
          <w:tcPr>
            <w:tcW w:w="927" w:type="dxa"/>
            <w:tcBorders>
              <w:top w:val="nil"/>
              <w:left w:val="nil"/>
              <w:bottom w:val="single" w:sz="4" w:space="0" w:color="auto"/>
              <w:right w:val="single" w:sz="4" w:space="0" w:color="auto"/>
            </w:tcBorders>
            <w:shd w:val="clear" w:color="auto" w:fill="auto"/>
            <w:vAlign w:val="center"/>
            <w:hideMark/>
          </w:tcPr>
          <w:p w14:paraId="599458F5"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 din total</w:t>
            </w:r>
          </w:p>
        </w:tc>
        <w:tc>
          <w:tcPr>
            <w:tcW w:w="927" w:type="dxa"/>
            <w:tcBorders>
              <w:top w:val="nil"/>
              <w:left w:val="nil"/>
              <w:bottom w:val="single" w:sz="4" w:space="0" w:color="auto"/>
              <w:right w:val="single" w:sz="4" w:space="0" w:color="auto"/>
            </w:tcBorders>
            <w:shd w:val="clear" w:color="auto" w:fill="auto"/>
            <w:vAlign w:val="center"/>
            <w:hideMark/>
          </w:tcPr>
          <w:p w14:paraId="2B25992E"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Între 1 și 2 ani</w:t>
            </w:r>
          </w:p>
        </w:tc>
        <w:tc>
          <w:tcPr>
            <w:tcW w:w="1043" w:type="dxa"/>
            <w:tcBorders>
              <w:top w:val="nil"/>
              <w:left w:val="nil"/>
              <w:bottom w:val="single" w:sz="4" w:space="0" w:color="auto"/>
              <w:right w:val="single" w:sz="4" w:space="0" w:color="auto"/>
            </w:tcBorders>
            <w:shd w:val="clear" w:color="auto" w:fill="auto"/>
            <w:vAlign w:val="center"/>
            <w:hideMark/>
          </w:tcPr>
          <w:p w14:paraId="5C723BF2"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 din total</w:t>
            </w:r>
          </w:p>
        </w:tc>
        <w:tc>
          <w:tcPr>
            <w:tcW w:w="927" w:type="dxa"/>
            <w:tcBorders>
              <w:top w:val="nil"/>
              <w:left w:val="nil"/>
              <w:bottom w:val="single" w:sz="4" w:space="0" w:color="auto"/>
              <w:right w:val="single" w:sz="4" w:space="0" w:color="auto"/>
            </w:tcBorders>
            <w:shd w:val="clear" w:color="auto" w:fill="auto"/>
            <w:vAlign w:val="center"/>
            <w:hideMark/>
          </w:tcPr>
          <w:p w14:paraId="2572A2A2"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Între 2 și 5 ani</w:t>
            </w:r>
          </w:p>
        </w:tc>
        <w:tc>
          <w:tcPr>
            <w:tcW w:w="927" w:type="dxa"/>
            <w:tcBorders>
              <w:top w:val="nil"/>
              <w:left w:val="nil"/>
              <w:bottom w:val="single" w:sz="4" w:space="0" w:color="auto"/>
              <w:right w:val="single" w:sz="4" w:space="0" w:color="auto"/>
            </w:tcBorders>
            <w:shd w:val="clear" w:color="auto" w:fill="auto"/>
            <w:vAlign w:val="center"/>
            <w:hideMark/>
          </w:tcPr>
          <w:p w14:paraId="39D5F406"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 din total</w:t>
            </w:r>
          </w:p>
        </w:tc>
        <w:tc>
          <w:tcPr>
            <w:tcW w:w="927" w:type="dxa"/>
            <w:tcBorders>
              <w:top w:val="nil"/>
              <w:left w:val="nil"/>
              <w:bottom w:val="single" w:sz="4" w:space="0" w:color="auto"/>
              <w:right w:val="single" w:sz="4" w:space="0" w:color="auto"/>
            </w:tcBorders>
            <w:shd w:val="clear" w:color="auto" w:fill="auto"/>
            <w:vAlign w:val="center"/>
            <w:hideMark/>
          </w:tcPr>
          <w:p w14:paraId="5FFF557B"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Mai mult de 5 ani</w:t>
            </w:r>
          </w:p>
        </w:tc>
        <w:tc>
          <w:tcPr>
            <w:tcW w:w="927" w:type="dxa"/>
            <w:tcBorders>
              <w:top w:val="nil"/>
              <w:left w:val="nil"/>
              <w:bottom w:val="single" w:sz="4" w:space="0" w:color="auto"/>
              <w:right w:val="single" w:sz="4" w:space="0" w:color="auto"/>
            </w:tcBorders>
            <w:shd w:val="clear" w:color="auto" w:fill="auto"/>
            <w:vAlign w:val="center"/>
            <w:hideMark/>
          </w:tcPr>
          <w:p w14:paraId="617F3E93"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 din total</w:t>
            </w:r>
          </w:p>
        </w:tc>
        <w:tc>
          <w:tcPr>
            <w:tcW w:w="927" w:type="dxa"/>
            <w:vMerge/>
            <w:tcBorders>
              <w:top w:val="single" w:sz="4" w:space="0" w:color="auto"/>
              <w:left w:val="single" w:sz="4" w:space="0" w:color="auto"/>
              <w:bottom w:val="nil"/>
              <w:right w:val="single" w:sz="4" w:space="0" w:color="auto"/>
            </w:tcBorders>
            <w:vAlign w:val="center"/>
            <w:hideMark/>
          </w:tcPr>
          <w:p w14:paraId="69908702" w14:textId="77777777" w:rsidR="00067570" w:rsidRPr="007E363A" w:rsidRDefault="00067570" w:rsidP="00067570">
            <w:pPr>
              <w:widowControl/>
              <w:autoSpaceDE/>
              <w:autoSpaceDN/>
              <w:rPr>
                <w:rFonts w:ascii="Arial" w:hAnsi="Arial" w:cs="Arial"/>
                <w:b/>
                <w:bCs/>
                <w:sz w:val="20"/>
                <w:szCs w:val="20"/>
                <w:lang w:val="ro-MD" w:eastAsia="ru-RU"/>
              </w:rPr>
            </w:pPr>
          </w:p>
        </w:tc>
      </w:tr>
      <w:tr w:rsidR="00067570" w:rsidRPr="007E363A" w14:paraId="0305005B" w14:textId="77777777" w:rsidTr="00067570">
        <w:trPr>
          <w:trHeight w:val="982"/>
        </w:trPr>
        <w:tc>
          <w:tcPr>
            <w:tcW w:w="2667" w:type="dxa"/>
            <w:tcBorders>
              <w:top w:val="nil"/>
              <w:left w:val="single" w:sz="4" w:space="0" w:color="auto"/>
              <w:bottom w:val="single" w:sz="4" w:space="0" w:color="auto"/>
              <w:right w:val="single" w:sz="4" w:space="0" w:color="auto"/>
            </w:tcBorders>
            <w:shd w:val="clear" w:color="auto" w:fill="auto"/>
            <w:vAlign w:val="center"/>
            <w:hideMark/>
          </w:tcPr>
          <w:p w14:paraId="364FC432" w14:textId="77777777" w:rsidR="00067570" w:rsidRPr="007E363A" w:rsidRDefault="00067570" w:rsidP="00067570">
            <w:pPr>
              <w:widowControl/>
              <w:autoSpaceDE/>
              <w:autoSpaceDN/>
              <w:rPr>
                <w:rFonts w:ascii="Arial" w:hAnsi="Arial" w:cs="Arial"/>
                <w:b/>
                <w:bCs/>
                <w:sz w:val="20"/>
                <w:szCs w:val="20"/>
                <w:lang w:val="ro-MD" w:eastAsia="ru-RU"/>
              </w:rPr>
            </w:pPr>
            <w:r w:rsidRPr="007E363A">
              <w:rPr>
                <w:rFonts w:ascii="Arial" w:hAnsi="Arial" w:cs="Arial"/>
                <w:b/>
                <w:bCs/>
                <w:sz w:val="20"/>
                <w:szCs w:val="20"/>
                <w:lang w:val="ro-MD" w:eastAsia="ru-RU"/>
              </w:rPr>
              <w:t xml:space="preserve">1. Total Cauze civile </w:t>
            </w:r>
          </w:p>
        </w:tc>
        <w:tc>
          <w:tcPr>
            <w:tcW w:w="927"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D2685C9"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130</w:t>
            </w:r>
          </w:p>
        </w:tc>
        <w:tc>
          <w:tcPr>
            <w:tcW w:w="927" w:type="dxa"/>
            <w:tcBorders>
              <w:top w:val="single" w:sz="4" w:space="0" w:color="auto"/>
              <w:left w:val="single" w:sz="4" w:space="0" w:color="auto"/>
              <w:bottom w:val="single" w:sz="4" w:space="0" w:color="auto"/>
              <w:right w:val="single" w:sz="4" w:space="0" w:color="auto"/>
            </w:tcBorders>
            <w:shd w:val="clear" w:color="000000" w:fill="FED07F"/>
            <w:vAlign w:val="center"/>
            <w:hideMark/>
          </w:tcPr>
          <w:p w14:paraId="39E73EC5"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18,26%</w:t>
            </w:r>
          </w:p>
        </w:tc>
        <w:tc>
          <w:tcPr>
            <w:tcW w:w="927"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75FE1BB"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5</w:t>
            </w:r>
          </w:p>
        </w:tc>
        <w:tc>
          <w:tcPr>
            <w:tcW w:w="1043" w:type="dxa"/>
            <w:tcBorders>
              <w:top w:val="single" w:sz="4" w:space="0" w:color="auto"/>
              <w:left w:val="single" w:sz="4" w:space="0" w:color="auto"/>
              <w:bottom w:val="single" w:sz="4" w:space="0" w:color="auto"/>
              <w:right w:val="single" w:sz="4" w:space="0" w:color="auto"/>
            </w:tcBorders>
            <w:shd w:val="clear" w:color="000000" w:fill="FFDD82"/>
            <w:vAlign w:val="center"/>
            <w:hideMark/>
          </w:tcPr>
          <w:p w14:paraId="3463BECB"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0,70%</w:t>
            </w:r>
          </w:p>
        </w:tc>
        <w:tc>
          <w:tcPr>
            <w:tcW w:w="927"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19B2EF6"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1</w:t>
            </w:r>
          </w:p>
        </w:tc>
        <w:tc>
          <w:tcPr>
            <w:tcW w:w="927" w:type="dxa"/>
            <w:tcBorders>
              <w:top w:val="single" w:sz="4" w:space="0" w:color="auto"/>
              <w:left w:val="single" w:sz="4" w:space="0" w:color="auto"/>
              <w:bottom w:val="single" w:sz="4" w:space="0" w:color="auto"/>
              <w:right w:val="single" w:sz="4" w:space="0" w:color="auto"/>
            </w:tcBorders>
            <w:shd w:val="clear" w:color="000000" w:fill="FFE082"/>
            <w:vAlign w:val="center"/>
            <w:hideMark/>
          </w:tcPr>
          <w:p w14:paraId="69657C90"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0,14%</w:t>
            </w:r>
          </w:p>
        </w:tc>
        <w:tc>
          <w:tcPr>
            <w:tcW w:w="927" w:type="dxa"/>
            <w:tcBorders>
              <w:top w:val="nil"/>
              <w:left w:val="nil"/>
              <w:bottom w:val="single" w:sz="4" w:space="0" w:color="auto"/>
              <w:right w:val="single" w:sz="4" w:space="0" w:color="auto"/>
            </w:tcBorders>
            <w:shd w:val="clear" w:color="000000" w:fill="FDE9D9"/>
            <w:vAlign w:val="center"/>
            <w:hideMark/>
          </w:tcPr>
          <w:p w14:paraId="7568A169"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4A053813"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vMerge/>
            <w:tcBorders>
              <w:top w:val="single" w:sz="4" w:space="0" w:color="auto"/>
              <w:left w:val="single" w:sz="4" w:space="0" w:color="auto"/>
              <w:bottom w:val="nil"/>
              <w:right w:val="single" w:sz="4" w:space="0" w:color="auto"/>
            </w:tcBorders>
            <w:vAlign w:val="center"/>
            <w:hideMark/>
          </w:tcPr>
          <w:p w14:paraId="4544FF5A" w14:textId="77777777" w:rsidR="00067570" w:rsidRPr="007E363A" w:rsidRDefault="00067570" w:rsidP="00067570">
            <w:pPr>
              <w:widowControl/>
              <w:autoSpaceDE/>
              <w:autoSpaceDN/>
              <w:rPr>
                <w:rFonts w:ascii="Arial" w:hAnsi="Arial" w:cs="Arial"/>
                <w:b/>
                <w:bCs/>
                <w:sz w:val="20"/>
                <w:szCs w:val="20"/>
                <w:lang w:val="ro-MD" w:eastAsia="ru-RU"/>
              </w:rPr>
            </w:pPr>
          </w:p>
        </w:tc>
      </w:tr>
      <w:tr w:rsidR="00067570" w:rsidRPr="007E363A" w14:paraId="366AC5FA" w14:textId="77777777" w:rsidTr="00067570">
        <w:trPr>
          <w:trHeight w:val="982"/>
        </w:trPr>
        <w:tc>
          <w:tcPr>
            <w:tcW w:w="2667" w:type="dxa"/>
            <w:tcBorders>
              <w:top w:val="nil"/>
              <w:left w:val="single" w:sz="4" w:space="0" w:color="auto"/>
              <w:bottom w:val="single" w:sz="4" w:space="0" w:color="auto"/>
              <w:right w:val="single" w:sz="4" w:space="0" w:color="auto"/>
            </w:tcBorders>
            <w:shd w:val="clear" w:color="000000" w:fill="FFFFFF"/>
            <w:vAlign w:val="center"/>
            <w:hideMark/>
          </w:tcPr>
          <w:p w14:paraId="71EB62AC" w14:textId="77777777" w:rsidR="00067570" w:rsidRPr="007E363A" w:rsidRDefault="00067570" w:rsidP="00067570">
            <w:pPr>
              <w:widowControl/>
              <w:autoSpaceDE/>
              <w:autoSpaceDN/>
              <w:rPr>
                <w:rFonts w:ascii="Arial" w:hAnsi="Arial" w:cs="Arial"/>
                <w:b/>
                <w:bCs/>
                <w:sz w:val="20"/>
                <w:szCs w:val="20"/>
                <w:lang w:val="ro-MD" w:eastAsia="ru-RU"/>
              </w:rPr>
            </w:pPr>
            <w:r w:rsidRPr="007E363A">
              <w:rPr>
                <w:rFonts w:ascii="Arial" w:hAnsi="Arial" w:cs="Arial"/>
                <w:b/>
                <w:bCs/>
                <w:sz w:val="20"/>
                <w:szCs w:val="20"/>
                <w:lang w:val="ro-MD" w:eastAsia="ru-RU"/>
              </w:rPr>
              <w:t xml:space="preserve">2. Total cauze comerciale </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6E35427E"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24</w:t>
            </w:r>
          </w:p>
        </w:tc>
        <w:tc>
          <w:tcPr>
            <w:tcW w:w="927" w:type="dxa"/>
            <w:tcBorders>
              <w:top w:val="single" w:sz="4" w:space="0" w:color="auto"/>
              <w:left w:val="single" w:sz="4" w:space="0" w:color="auto"/>
              <w:bottom w:val="single" w:sz="4" w:space="0" w:color="auto"/>
              <w:right w:val="single" w:sz="4" w:space="0" w:color="auto"/>
            </w:tcBorders>
            <w:shd w:val="clear" w:color="000000" w:fill="8DCA7D"/>
            <w:vAlign w:val="center"/>
            <w:hideMark/>
          </w:tcPr>
          <w:p w14:paraId="0C44BCCF"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3,37%</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440C0D5E"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1</w:t>
            </w:r>
          </w:p>
        </w:tc>
        <w:tc>
          <w:tcPr>
            <w:tcW w:w="1043" w:type="dxa"/>
            <w:tcBorders>
              <w:top w:val="single" w:sz="4" w:space="0" w:color="auto"/>
              <w:left w:val="single" w:sz="4" w:space="0" w:color="auto"/>
              <w:bottom w:val="single" w:sz="4" w:space="0" w:color="auto"/>
              <w:right w:val="single" w:sz="4" w:space="0" w:color="auto"/>
            </w:tcBorders>
            <w:shd w:val="clear" w:color="000000" w:fill="FFEB84"/>
            <w:vAlign w:val="center"/>
            <w:hideMark/>
          </w:tcPr>
          <w:p w14:paraId="1D69A385"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0,14%</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78B2ED05"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033BD281"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tcBorders>
              <w:top w:val="nil"/>
              <w:left w:val="nil"/>
              <w:bottom w:val="single" w:sz="4" w:space="0" w:color="auto"/>
              <w:right w:val="single" w:sz="4" w:space="0" w:color="auto"/>
            </w:tcBorders>
            <w:shd w:val="clear" w:color="000000" w:fill="FDE9D9"/>
            <w:vAlign w:val="center"/>
            <w:hideMark/>
          </w:tcPr>
          <w:p w14:paraId="290751BE"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18D7A651"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vMerge/>
            <w:tcBorders>
              <w:top w:val="single" w:sz="4" w:space="0" w:color="auto"/>
              <w:left w:val="single" w:sz="4" w:space="0" w:color="auto"/>
              <w:bottom w:val="nil"/>
              <w:right w:val="single" w:sz="4" w:space="0" w:color="auto"/>
            </w:tcBorders>
            <w:vAlign w:val="center"/>
            <w:hideMark/>
          </w:tcPr>
          <w:p w14:paraId="24143610" w14:textId="77777777" w:rsidR="00067570" w:rsidRPr="007E363A" w:rsidRDefault="00067570" w:rsidP="00067570">
            <w:pPr>
              <w:widowControl/>
              <w:autoSpaceDE/>
              <w:autoSpaceDN/>
              <w:rPr>
                <w:rFonts w:ascii="Arial" w:hAnsi="Arial" w:cs="Arial"/>
                <w:b/>
                <w:bCs/>
                <w:sz w:val="20"/>
                <w:szCs w:val="20"/>
                <w:lang w:val="ro-MD" w:eastAsia="ru-RU"/>
              </w:rPr>
            </w:pPr>
          </w:p>
        </w:tc>
      </w:tr>
      <w:tr w:rsidR="00067570" w:rsidRPr="007E363A" w14:paraId="2424713C" w14:textId="77777777" w:rsidTr="00067570">
        <w:trPr>
          <w:trHeight w:val="982"/>
        </w:trPr>
        <w:tc>
          <w:tcPr>
            <w:tcW w:w="2667" w:type="dxa"/>
            <w:tcBorders>
              <w:top w:val="nil"/>
              <w:left w:val="single" w:sz="4" w:space="0" w:color="auto"/>
              <w:bottom w:val="single" w:sz="4" w:space="0" w:color="auto"/>
              <w:right w:val="single" w:sz="4" w:space="0" w:color="auto"/>
            </w:tcBorders>
            <w:shd w:val="clear" w:color="auto" w:fill="auto"/>
            <w:vAlign w:val="center"/>
            <w:hideMark/>
          </w:tcPr>
          <w:p w14:paraId="3939CA35" w14:textId="77777777" w:rsidR="00067570" w:rsidRPr="007E363A" w:rsidRDefault="00067570" w:rsidP="00067570">
            <w:pPr>
              <w:widowControl/>
              <w:autoSpaceDE/>
              <w:autoSpaceDN/>
              <w:rPr>
                <w:rFonts w:ascii="Arial" w:hAnsi="Arial" w:cs="Arial"/>
                <w:b/>
                <w:bCs/>
                <w:sz w:val="20"/>
                <w:szCs w:val="20"/>
                <w:lang w:val="ro-MD" w:eastAsia="ru-RU"/>
              </w:rPr>
            </w:pPr>
            <w:r w:rsidRPr="007E363A">
              <w:rPr>
                <w:rFonts w:ascii="Arial" w:hAnsi="Arial" w:cs="Arial"/>
                <w:b/>
                <w:bCs/>
                <w:sz w:val="20"/>
                <w:szCs w:val="20"/>
                <w:lang w:val="ro-MD" w:eastAsia="ru-RU"/>
              </w:rPr>
              <w:t>3. Total cauze insolvabilitate</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790F2A8B"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7</w:t>
            </w:r>
          </w:p>
        </w:tc>
        <w:tc>
          <w:tcPr>
            <w:tcW w:w="92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55E007C9"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0,98%</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0E979C70"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1043"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6959362C"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1E802CC0"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36417168"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tcBorders>
              <w:top w:val="nil"/>
              <w:left w:val="nil"/>
              <w:bottom w:val="single" w:sz="4" w:space="0" w:color="auto"/>
              <w:right w:val="single" w:sz="4" w:space="0" w:color="auto"/>
            </w:tcBorders>
            <w:shd w:val="clear" w:color="000000" w:fill="FDE9D9"/>
            <w:vAlign w:val="center"/>
            <w:hideMark/>
          </w:tcPr>
          <w:p w14:paraId="07A86A57"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630450FD"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vMerge/>
            <w:tcBorders>
              <w:top w:val="single" w:sz="4" w:space="0" w:color="auto"/>
              <w:left w:val="single" w:sz="4" w:space="0" w:color="auto"/>
              <w:bottom w:val="nil"/>
              <w:right w:val="single" w:sz="4" w:space="0" w:color="auto"/>
            </w:tcBorders>
            <w:vAlign w:val="center"/>
            <w:hideMark/>
          </w:tcPr>
          <w:p w14:paraId="37A3DB65" w14:textId="77777777" w:rsidR="00067570" w:rsidRPr="007E363A" w:rsidRDefault="00067570" w:rsidP="00067570">
            <w:pPr>
              <w:widowControl/>
              <w:autoSpaceDE/>
              <w:autoSpaceDN/>
              <w:rPr>
                <w:rFonts w:ascii="Arial" w:hAnsi="Arial" w:cs="Arial"/>
                <w:b/>
                <w:bCs/>
                <w:sz w:val="20"/>
                <w:szCs w:val="20"/>
                <w:lang w:val="ro-MD" w:eastAsia="ru-RU"/>
              </w:rPr>
            </w:pPr>
          </w:p>
        </w:tc>
      </w:tr>
      <w:tr w:rsidR="00067570" w:rsidRPr="007E363A" w14:paraId="6F40A0EA" w14:textId="77777777" w:rsidTr="00067570">
        <w:trPr>
          <w:trHeight w:val="982"/>
        </w:trPr>
        <w:tc>
          <w:tcPr>
            <w:tcW w:w="2667" w:type="dxa"/>
            <w:tcBorders>
              <w:top w:val="nil"/>
              <w:left w:val="single" w:sz="4" w:space="0" w:color="auto"/>
              <w:bottom w:val="single" w:sz="4" w:space="0" w:color="auto"/>
              <w:right w:val="single" w:sz="4" w:space="0" w:color="auto"/>
            </w:tcBorders>
            <w:shd w:val="clear" w:color="auto" w:fill="auto"/>
            <w:vAlign w:val="center"/>
            <w:hideMark/>
          </w:tcPr>
          <w:p w14:paraId="2518BF79" w14:textId="77777777" w:rsidR="00067570" w:rsidRPr="007E363A" w:rsidRDefault="00067570" w:rsidP="00067570">
            <w:pPr>
              <w:widowControl/>
              <w:autoSpaceDE/>
              <w:autoSpaceDN/>
              <w:rPr>
                <w:rFonts w:ascii="Arial" w:hAnsi="Arial" w:cs="Arial"/>
                <w:b/>
                <w:bCs/>
                <w:sz w:val="20"/>
                <w:szCs w:val="20"/>
                <w:lang w:val="ro-MD" w:eastAsia="ru-RU"/>
              </w:rPr>
            </w:pPr>
            <w:r w:rsidRPr="007E363A">
              <w:rPr>
                <w:rFonts w:ascii="Arial" w:hAnsi="Arial" w:cs="Arial"/>
                <w:b/>
                <w:bCs/>
                <w:sz w:val="20"/>
                <w:szCs w:val="20"/>
                <w:lang w:val="ro-MD" w:eastAsia="ru-RU"/>
              </w:rPr>
              <w:t>4. Total Cauze de contencios administrativ</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41765308"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66</w:t>
            </w:r>
          </w:p>
        </w:tc>
        <w:tc>
          <w:tcPr>
            <w:tcW w:w="927" w:type="dxa"/>
            <w:tcBorders>
              <w:top w:val="single" w:sz="4" w:space="0" w:color="auto"/>
              <w:left w:val="single" w:sz="4" w:space="0" w:color="auto"/>
              <w:bottom w:val="single" w:sz="4" w:space="0" w:color="auto"/>
              <w:right w:val="single" w:sz="4" w:space="0" w:color="auto"/>
            </w:tcBorders>
            <w:shd w:val="clear" w:color="000000" w:fill="F7E883"/>
            <w:vAlign w:val="center"/>
            <w:hideMark/>
          </w:tcPr>
          <w:p w14:paraId="735C3E15"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9,27%</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34C6A636"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1</w:t>
            </w:r>
          </w:p>
        </w:tc>
        <w:tc>
          <w:tcPr>
            <w:tcW w:w="1043" w:type="dxa"/>
            <w:tcBorders>
              <w:top w:val="single" w:sz="4" w:space="0" w:color="auto"/>
              <w:left w:val="single" w:sz="4" w:space="0" w:color="auto"/>
              <w:bottom w:val="single" w:sz="4" w:space="0" w:color="auto"/>
              <w:right w:val="single" w:sz="4" w:space="0" w:color="auto"/>
            </w:tcBorders>
            <w:shd w:val="clear" w:color="000000" w:fill="FFEB84"/>
            <w:vAlign w:val="center"/>
            <w:hideMark/>
          </w:tcPr>
          <w:p w14:paraId="43E345C0"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0,14%</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00F7B251"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2</w:t>
            </w:r>
          </w:p>
        </w:tc>
        <w:tc>
          <w:tcPr>
            <w:tcW w:w="927" w:type="dxa"/>
            <w:tcBorders>
              <w:top w:val="single" w:sz="4" w:space="0" w:color="auto"/>
              <w:left w:val="single" w:sz="4" w:space="0" w:color="auto"/>
              <w:bottom w:val="single" w:sz="4" w:space="0" w:color="auto"/>
              <w:right w:val="single" w:sz="4" w:space="0" w:color="auto"/>
            </w:tcBorders>
            <w:shd w:val="clear" w:color="000000" w:fill="FEC87E"/>
            <w:vAlign w:val="center"/>
            <w:hideMark/>
          </w:tcPr>
          <w:p w14:paraId="39807F8E"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0,28%</w:t>
            </w:r>
          </w:p>
        </w:tc>
        <w:tc>
          <w:tcPr>
            <w:tcW w:w="927" w:type="dxa"/>
            <w:tcBorders>
              <w:top w:val="nil"/>
              <w:left w:val="nil"/>
              <w:bottom w:val="single" w:sz="4" w:space="0" w:color="auto"/>
              <w:right w:val="single" w:sz="4" w:space="0" w:color="auto"/>
            </w:tcBorders>
            <w:shd w:val="clear" w:color="000000" w:fill="FDE9D9"/>
            <w:vAlign w:val="center"/>
            <w:hideMark/>
          </w:tcPr>
          <w:p w14:paraId="11AA31EC"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4949E6AD"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vMerge/>
            <w:tcBorders>
              <w:top w:val="single" w:sz="4" w:space="0" w:color="auto"/>
              <w:left w:val="single" w:sz="4" w:space="0" w:color="auto"/>
              <w:bottom w:val="nil"/>
              <w:right w:val="single" w:sz="4" w:space="0" w:color="auto"/>
            </w:tcBorders>
            <w:vAlign w:val="center"/>
            <w:hideMark/>
          </w:tcPr>
          <w:p w14:paraId="332360AD" w14:textId="77777777" w:rsidR="00067570" w:rsidRPr="007E363A" w:rsidRDefault="00067570" w:rsidP="00067570">
            <w:pPr>
              <w:widowControl/>
              <w:autoSpaceDE/>
              <w:autoSpaceDN/>
              <w:rPr>
                <w:rFonts w:ascii="Arial" w:hAnsi="Arial" w:cs="Arial"/>
                <w:b/>
                <w:bCs/>
                <w:sz w:val="20"/>
                <w:szCs w:val="20"/>
                <w:lang w:val="ro-MD" w:eastAsia="ru-RU"/>
              </w:rPr>
            </w:pPr>
          </w:p>
        </w:tc>
      </w:tr>
      <w:tr w:rsidR="00067570" w:rsidRPr="007E363A" w14:paraId="115E11D6" w14:textId="77777777" w:rsidTr="00067570">
        <w:trPr>
          <w:trHeight w:val="982"/>
        </w:trPr>
        <w:tc>
          <w:tcPr>
            <w:tcW w:w="2667" w:type="dxa"/>
            <w:tcBorders>
              <w:top w:val="nil"/>
              <w:left w:val="single" w:sz="4" w:space="0" w:color="auto"/>
              <w:bottom w:val="single" w:sz="4" w:space="0" w:color="auto"/>
              <w:right w:val="single" w:sz="4" w:space="0" w:color="auto"/>
            </w:tcBorders>
            <w:shd w:val="clear" w:color="auto" w:fill="auto"/>
            <w:vAlign w:val="center"/>
            <w:hideMark/>
          </w:tcPr>
          <w:p w14:paraId="1D6A2992" w14:textId="77777777" w:rsidR="00067570" w:rsidRPr="007E363A" w:rsidRDefault="00067570" w:rsidP="00067570">
            <w:pPr>
              <w:widowControl/>
              <w:autoSpaceDE/>
              <w:autoSpaceDN/>
              <w:rPr>
                <w:rFonts w:ascii="Arial" w:hAnsi="Arial" w:cs="Arial"/>
                <w:b/>
                <w:bCs/>
                <w:sz w:val="20"/>
                <w:szCs w:val="20"/>
                <w:lang w:val="ro-MD" w:eastAsia="ru-RU"/>
              </w:rPr>
            </w:pPr>
            <w:r w:rsidRPr="007E363A">
              <w:rPr>
                <w:rFonts w:ascii="Arial" w:hAnsi="Arial" w:cs="Arial"/>
                <w:b/>
                <w:bCs/>
                <w:sz w:val="20"/>
                <w:szCs w:val="20"/>
                <w:lang w:val="ro-MD" w:eastAsia="ru-RU"/>
              </w:rPr>
              <w:t>5. Total cauze penale</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0CC9838F"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359</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29C8BD4C"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50,42%</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1512D6DE"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38</w:t>
            </w:r>
          </w:p>
        </w:tc>
        <w:tc>
          <w:tcPr>
            <w:tcW w:w="1043"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0EC9B65A"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5,34%</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6B655AE8"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6</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2A5D69AC"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0,84%</w:t>
            </w:r>
          </w:p>
        </w:tc>
        <w:tc>
          <w:tcPr>
            <w:tcW w:w="927" w:type="dxa"/>
            <w:tcBorders>
              <w:top w:val="nil"/>
              <w:left w:val="nil"/>
              <w:bottom w:val="single" w:sz="4" w:space="0" w:color="auto"/>
              <w:right w:val="single" w:sz="4" w:space="0" w:color="auto"/>
            </w:tcBorders>
            <w:shd w:val="clear" w:color="000000" w:fill="FDE9D9"/>
            <w:vAlign w:val="center"/>
            <w:hideMark/>
          </w:tcPr>
          <w:p w14:paraId="5CABBAD5"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432B64EE"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vMerge/>
            <w:tcBorders>
              <w:top w:val="single" w:sz="4" w:space="0" w:color="auto"/>
              <w:left w:val="single" w:sz="4" w:space="0" w:color="auto"/>
              <w:bottom w:val="nil"/>
              <w:right w:val="single" w:sz="4" w:space="0" w:color="auto"/>
            </w:tcBorders>
            <w:vAlign w:val="center"/>
            <w:hideMark/>
          </w:tcPr>
          <w:p w14:paraId="72CBD959" w14:textId="77777777" w:rsidR="00067570" w:rsidRPr="007E363A" w:rsidRDefault="00067570" w:rsidP="00067570">
            <w:pPr>
              <w:widowControl/>
              <w:autoSpaceDE/>
              <w:autoSpaceDN/>
              <w:rPr>
                <w:rFonts w:ascii="Arial" w:hAnsi="Arial" w:cs="Arial"/>
                <w:b/>
                <w:bCs/>
                <w:sz w:val="20"/>
                <w:szCs w:val="20"/>
                <w:lang w:val="ro-MD" w:eastAsia="ru-RU"/>
              </w:rPr>
            </w:pPr>
          </w:p>
        </w:tc>
      </w:tr>
      <w:tr w:rsidR="00067570" w:rsidRPr="007E363A" w14:paraId="74CC87D8" w14:textId="77777777" w:rsidTr="00067570">
        <w:trPr>
          <w:trHeight w:val="982"/>
        </w:trPr>
        <w:tc>
          <w:tcPr>
            <w:tcW w:w="2667" w:type="dxa"/>
            <w:tcBorders>
              <w:top w:val="nil"/>
              <w:left w:val="single" w:sz="4" w:space="0" w:color="auto"/>
              <w:bottom w:val="single" w:sz="4" w:space="0" w:color="auto"/>
              <w:right w:val="single" w:sz="4" w:space="0" w:color="auto"/>
            </w:tcBorders>
            <w:shd w:val="clear" w:color="auto" w:fill="auto"/>
            <w:vAlign w:val="center"/>
            <w:hideMark/>
          </w:tcPr>
          <w:p w14:paraId="60DF04CC" w14:textId="77777777" w:rsidR="00067570" w:rsidRPr="007E363A" w:rsidRDefault="00067570" w:rsidP="00067570">
            <w:pPr>
              <w:widowControl/>
              <w:autoSpaceDE/>
              <w:autoSpaceDN/>
              <w:rPr>
                <w:rFonts w:ascii="Arial" w:hAnsi="Arial" w:cs="Arial"/>
                <w:b/>
                <w:bCs/>
                <w:sz w:val="20"/>
                <w:szCs w:val="20"/>
                <w:lang w:val="ro-MD" w:eastAsia="ru-RU"/>
              </w:rPr>
            </w:pPr>
            <w:r w:rsidRPr="007E363A">
              <w:rPr>
                <w:rFonts w:ascii="Arial" w:hAnsi="Arial" w:cs="Arial"/>
                <w:b/>
                <w:bCs/>
                <w:sz w:val="20"/>
                <w:szCs w:val="20"/>
                <w:lang w:val="ro-MD" w:eastAsia="ru-RU"/>
              </w:rPr>
              <w:t>6. Total Cauze contravenționale</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66C7FFF1"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72</w:t>
            </w:r>
          </w:p>
        </w:tc>
        <w:tc>
          <w:tcPr>
            <w:tcW w:w="927" w:type="dxa"/>
            <w:tcBorders>
              <w:top w:val="single" w:sz="4" w:space="0" w:color="auto"/>
              <w:left w:val="single" w:sz="4" w:space="0" w:color="auto"/>
              <w:bottom w:val="single" w:sz="4" w:space="0" w:color="auto"/>
              <w:right w:val="single" w:sz="4" w:space="0" w:color="auto"/>
            </w:tcBorders>
            <w:shd w:val="clear" w:color="000000" w:fill="FFEA84"/>
            <w:vAlign w:val="center"/>
            <w:hideMark/>
          </w:tcPr>
          <w:p w14:paraId="21B2A7BB"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10,11%</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5DD968FA"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1043"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89D39ED"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tcBorders>
              <w:top w:val="nil"/>
              <w:left w:val="single" w:sz="4" w:space="0" w:color="auto"/>
              <w:bottom w:val="single" w:sz="4" w:space="0" w:color="auto"/>
              <w:right w:val="single" w:sz="4" w:space="0" w:color="auto"/>
            </w:tcBorders>
            <w:shd w:val="clear" w:color="000000" w:fill="FDE9D9"/>
            <w:vAlign w:val="center"/>
            <w:hideMark/>
          </w:tcPr>
          <w:p w14:paraId="42C423A5"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998562B"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tcBorders>
              <w:top w:val="nil"/>
              <w:left w:val="nil"/>
              <w:bottom w:val="single" w:sz="4" w:space="0" w:color="auto"/>
              <w:right w:val="single" w:sz="4" w:space="0" w:color="auto"/>
            </w:tcBorders>
            <w:shd w:val="clear" w:color="000000" w:fill="FDE9D9"/>
            <w:vAlign w:val="center"/>
            <w:hideMark/>
          </w:tcPr>
          <w:p w14:paraId="642E98AB"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w:t>
            </w:r>
          </w:p>
        </w:tc>
        <w:tc>
          <w:tcPr>
            <w:tcW w:w="927"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6AA3CB6F"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vMerge/>
            <w:tcBorders>
              <w:top w:val="single" w:sz="4" w:space="0" w:color="auto"/>
              <w:left w:val="single" w:sz="4" w:space="0" w:color="auto"/>
              <w:bottom w:val="nil"/>
              <w:right w:val="single" w:sz="4" w:space="0" w:color="auto"/>
            </w:tcBorders>
            <w:vAlign w:val="center"/>
            <w:hideMark/>
          </w:tcPr>
          <w:p w14:paraId="28C05012" w14:textId="77777777" w:rsidR="00067570" w:rsidRPr="007E363A" w:rsidRDefault="00067570" w:rsidP="00067570">
            <w:pPr>
              <w:widowControl/>
              <w:autoSpaceDE/>
              <w:autoSpaceDN/>
              <w:rPr>
                <w:rFonts w:ascii="Arial" w:hAnsi="Arial" w:cs="Arial"/>
                <w:b/>
                <w:bCs/>
                <w:sz w:val="20"/>
                <w:szCs w:val="20"/>
                <w:lang w:val="ro-MD" w:eastAsia="ru-RU"/>
              </w:rPr>
            </w:pPr>
          </w:p>
        </w:tc>
      </w:tr>
      <w:tr w:rsidR="00067570" w:rsidRPr="007E363A" w14:paraId="31757155" w14:textId="77777777" w:rsidTr="00067570">
        <w:trPr>
          <w:trHeight w:val="982"/>
        </w:trPr>
        <w:tc>
          <w:tcPr>
            <w:tcW w:w="2667" w:type="dxa"/>
            <w:tcBorders>
              <w:top w:val="nil"/>
              <w:left w:val="single" w:sz="4" w:space="0" w:color="auto"/>
              <w:bottom w:val="single" w:sz="4" w:space="0" w:color="auto"/>
              <w:right w:val="single" w:sz="4" w:space="0" w:color="auto"/>
            </w:tcBorders>
            <w:shd w:val="clear" w:color="auto" w:fill="auto"/>
            <w:vAlign w:val="center"/>
            <w:hideMark/>
          </w:tcPr>
          <w:p w14:paraId="65846A58" w14:textId="77777777" w:rsidR="00067570" w:rsidRPr="007E363A" w:rsidRDefault="00067570" w:rsidP="00067570">
            <w:pPr>
              <w:widowControl/>
              <w:autoSpaceDE/>
              <w:autoSpaceDN/>
              <w:rPr>
                <w:rFonts w:ascii="Arial" w:hAnsi="Arial" w:cs="Arial"/>
                <w:b/>
                <w:bCs/>
                <w:sz w:val="20"/>
                <w:szCs w:val="20"/>
                <w:lang w:val="ro-MD" w:eastAsia="ru-RU"/>
              </w:rPr>
            </w:pPr>
            <w:r w:rsidRPr="007E363A">
              <w:rPr>
                <w:rFonts w:ascii="Arial" w:hAnsi="Arial" w:cs="Arial"/>
                <w:b/>
                <w:bCs/>
                <w:sz w:val="20"/>
                <w:szCs w:val="20"/>
                <w:lang w:val="ro-MD" w:eastAsia="ru-RU"/>
              </w:rPr>
              <w:t>Totalul calculat de cauze</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3F09BFF"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658</w:t>
            </w:r>
          </w:p>
        </w:tc>
        <w:tc>
          <w:tcPr>
            <w:tcW w:w="927" w:type="dxa"/>
            <w:tcBorders>
              <w:top w:val="nil"/>
              <w:left w:val="nil"/>
              <w:bottom w:val="single" w:sz="4" w:space="0" w:color="auto"/>
              <w:right w:val="single" w:sz="4" w:space="0" w:color="auto"/>
            </w:tcBorders>
            <w:shd w:val="clear" w:color="000000" w:fill="FFFFFF"/>
            <w:vAlign w:val="center"/>
            <w:hideMark/>
          </w:tcPr>
          <w:p w14:paraId="609D39EF"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92,42%</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AC47DCA"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45</w:t>
            </w:r>
          </w:p>
        </w:tc>
        <w:tc>
          <w:tcPr>
            <w:tcW w:w="1043" w:type="dxa"/>
            <w:tcBorders>
              <w:top w:val="nil"/>
              <w:left w:val="nil"/>
              <w:bottom w:val="single" w:sz="4" w:space="0" w:color="auto"/>
              <w:right w:val="single" w:sz="4" w:space="0" w:color="auto"/>
            </w:tcBorders>
            <w:shd w:val="clear" w:color="000000" w:fill="FFFFFF"/>
            <w:vAlign w:val="center"/>
            <w:hideMark/>
          </w:tcPr>
          <w:p w14:paraId="2F1A5A71"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6,32%</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10C7366"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9</w:t>
            </w:r>
          </w:p>
        </w:tc>
        <w:tc>
          <w:tcPr>
            <w:tcW w:w="927" w:type="dxa"/>
            <w:tcBorders>
              <w:top w:val="nil"/>
              <w:left w:val="nil"/>
              <w:bottom w:val="single" w:sz="4" w:space="0" w:color="auto"/>
              <w:right w:val="single" w:sz="4" w:space="0" w:color="auto"/>
            </w:tcBorders>
            <w:shd w:val="clear" w:color="000000" w:fill="FFFFFF"/>
            <w:vAlign w:val="center"/>
            <w:hideMark/>
          </w:tcPr>
          <w:p w14:paraId="75B3DB6E"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1,26%</w:t>
            </w:r>
          </w:p>
        </w:tc>
        <w:tc>
          <w:tcPr>
            <w:tcW w:w="927" w:type="dxa"/>
            <w:tcBorders>
              <w:top w:val="nil"/>
              <w:left w:val="nil"/>
              <w:bottom w:val="single" w:sz="4" w:space="0" w:color="auto"/>
              <w:right w:val="single" w:sz="4" w:space="0" w:color="auto"/>
            </w:tcBorders>
            <w:shd w:val="clear" w:color="auto" w:fill="auto"/>
            <w:vAlign w:val="center"/>
            <w:hideMark/>
          </w:tcPr>
          <w:p w14:paraId="0FF600D4"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0</w:t>
            </w:r>
          </w:p>
        </w:tc>
        <w:tc>
          <w:tcPr>
            <w:tcW w:w="927" w:type="dxa"/>
            <w:tcBorders>
              <w:top w:val="nil"/>
              <w:left w:val="nil"/>
              <w:bottom w:val="single" w:sz="4" w:space="0" w:color="auto"/>
              <w:right w:val="single" w:sz="4" w:space="0" w:color="auto"/>
            </w:tcBorders>
            <w:shd w:val="clear" w:color="000000" w:fill="FFFFFF"/>
            <w:vAlign w:val="center"/>
            <w:hideMark/>
          </w:tcPr>
          <w:p w14:paraId="6B8A6DD9" w14:textId="77777777" w:rsidR="00067570" w:rsidRPr="007E363A" w:rsidRDefault="00067570" w:rsidP="00067570">
            <w:pPr>
              <w:widowControl/>
              <w:autoSpaceDE/>
              <w:autoSpaceDN/>
              <w:jc w:val="center"/>
              <w:rPr>
                <w:rFonts w:ascii="Arial" w:hAnsi="Arial" w:cs="Arial"/>
                <w:sz w:val="20"/>
                <w:szCs w:val="20"/>
                <w:lang w:val="ro-MD" w:eastAsia="ru-RU"/>
              </w:rPr>
            </w:pPr>
            <w:r w:rsidRPr="007E363A">
              <w:rPr>
                <w:rFonts w:ascii="Arial" w:hAnsi="Arial" w:cs="Arial"/>
                <w:sz w:val="20"/>
                <w:szCs w:val="20"/>
                <w:lang w:val="ro-MD" w:eastAsia="ru-RU"/>
              </w:rPr>
              <w:t>0,00%</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8A51DCF" w14:textId="77777777" w:rsidR="00067570" w:rsidRPr="007E363A" w:rsidRDefault="00067570" w:rsidP="00067570">
            <w:pPr>
              <w:widowControl/>
              <w:autoSpaceDE/>
              <w:autoSpaceDN/>
              <w:jc w:val="center"/>
              <w:rPr>
                <w:rFonts w:ascii="Arial" w:hAnsi="Arial" w:cs="Arial"/>
                <w:b/>
                <w:bCs/>
                <w:sz w:val="20"/>
                <w:szCs w:val="20"/>
                <w:lang w:val="ro-MD" w:eastAsia="ru-RU"/>
              </w:rPr>
            </w:pPr>
            <w:r w:rsidRPr="007E363A">
              <w:rPr>
                <w:rFonts w:ascii="Arial" w:hAnsi="Arial" w:cs="Arial"/>
                <w:b/>
                <w:bCs/>
                <w:sz w:val="20"/>
                <w:szCs w:val="20"/>
                <w:lang w:val="ro-MD" w:eastAsia="ru-RU"/>
              </w:rPr>
              <w:t>712</w:t>
            </w:r>
          </w:p>
        </w:tc>
      </w:tr>
    </w:tbl>
    <w:p w14:paraId="01898946" w14:textId="77777777" w:rsidR="00067570" w:rsidRPr="007E363A" w:rsidRDefault="00067570" w:rsidP="00067570">
      <w:pPr>
        <w:rPr>
          <w:rFonts w:ascii="Arial"/>
          <w:sz w:val="20"/>
          <w:lang w:val="ro-MD"/>
        </w:rPr>
        <w:sectPr w:rsidR="00067570" w:rsidRPr="007E363A">
          <w:pgSz w:w="11910" w:h="16840"/>
          <w:pgMar w:top="340" w:right="440" w:bottom="760" w:left="1420" w:header="0" w:footer="571" w:gutter="0"/>
          <w:cols w:space="720"/>
        </w:sectPr>
      </w:pPr>
    </w:p>
    <w:p w14:paraId="1463E92C" w14:textId="77777777" w:rsidR="00096CBD" w:rsidRPr="007E363A" w:rsidRDefault="00096CBD">
      <w:pPr>
        <w:spacing w:before="78"/>
        <w:ind w:left="758" w:right="235"/>
        <w:jc w:val="center"/>
        <w:rPr>
          <w:b/>
          <w:i/>
          <w:sz w:val="28"/>
          <w:lang w:val="ro-MD"/>
        </w:rPr>
      </w:pPr>
    </w:p>
    <w:p w14:paraId="57F4ECF0" w14:textId="77777777" w:rsidR="00096CBD" w:rsidRPr="007E363A" w:rsidRDefault="00096CBD">
      <w:pPr>
        <w:spacing w:before="78"/>
        <w:ind w:left="758" w:right="235"/>
        <w:jc w:val="center"/>
        <w:rPr>
          <w:b/>
          <w:i/>
          <w:sz w:val="28"/>
          <w:lang w:val="ro-MD"/>
        </w:rPr>
      </w:pPr>
    </w:p>
    <w:p w14:paraId="6A32A21E" w14:textId="77777777" w:rsidR="00411374" w:rsidRPr="007E363A" w:rsidRDefault="00362CDC">
      <w:pPr>
        <w:spacing w:before="78"/>
        <w:ind w:left="758" w:right="235"/>
        <w:jc w:val="center"/>
        <w:rPr>
          <w:i/>
          <w:sz w:val="28"/>
          <w:lang w:val="ro-MD"/>
        </w:rPr>
      </w:pPr>
      <w:r w:rsidRPr="007E363A">
        <w:rPr>
          <w:b/>
          <w:i/>
          <w:sz w:val="28"/>
          <w:lang w:val="ro-MD"/>
        </w:rPr>
        <w:t>Diagrama</w:t>
      </w:r>
      <w:r w:rsidRPr="007E363A">
        <w:rPr>
          <w:b/>
          <w:i/>
          <w:spacing w:val="-2"/>
          <w:sz w:val="28"/>
          <w:lang w:val="ro-MD"/>
        </w:rPr>
        <w:t xml:space="preserve"> </w:t>
      </w:r>
      <w:r w:rsidRPr="007E363A">
        <w:rPr>
          <w:b/>
          <w:i/>
          <w:sz w:val="28"/>
          <w:lang w:val="ro-MD"/>
        </w:rPr>
        <w:t>nr.2</w:t>
      </w:r>
      <w:r w:rsidRPr="007E363A">
        <w:rPr>
          <w:i/>
          <w:sz w:val="28"/>
          <w:lang w:val="ro-MD"/>
        </w:rPr>
        <w:t>.</w:t>
      </w:r>
      <w:r w:rsidRPr="007E363A">
        <w:rPr>
          <w:i/>
          <w:spacing w:val="-3"/>
          <w:sz w:val="28"/>
          <w:lang w:val="ro-MD"/>
        </w:rPr>
        <w:t xml:space="preserve"> </w:t>
      </w:r>
      <w:r w:rsidRPr="007E363A">
        <w:rPr>
          <w:i/>
          <w:sz w:val="28"/>
          <w:lang w:val="ro-MD"/>
        </w:rPr>
        <w:t>Vârsta</w:t>
      </w:r>
      <w:r w:rsidRPr="007E363A">
        <w:rPr>
          <w:i/>
          <w:spacing w:val="-1"/>
          <w:sz w:val="28"/>
          <w:lang w:val="ro-MD"/>
        </w:rPr>
        <w:t xml:space="preserve"> </w:t>
      </w:r>
      <w:r w:rsidRPr="007E363A">
        <w:rPr>
          <w:i/>
          <w:sz w:val="28"/>
          <w:lang w:val="ro-MD"/>
        </w:rPr>
        <w:t>cauzelor</w:t>
      </w:r>
      <w:r w:rsidRPr="007E363A">
        <w:rPr>
          <w:i/>
          <w:spacing w:val="-5"/>
          <w:sz w:val="28"/>
          <w:lang w:val="ro-MD"/>
        </w:rPr>
        <w:t xml:space="preserve"> </w:t>
      </w:r>
      <w:r w:rsidRPr="007E363A">
        <w:rPr>
          <w:i/>
          <w:sz w:val="28"/>
          <w:lang w:val="ro-MD"/>
        </w:rPr>
        <w:t>pendinte</w:t>
      </w:r>
      <w:r w:rsidRPr="007E363A">
        <w:rPr>
          <w:i/>
          <w:spacing w:val="-5"/>
          <w:sz w:val="28"/>
          <w:lang w:val="ro-MD"/>
        </w:rPr>
        <w:t xml:space="preserve"> </w:t>
      </w:r>
      <w:r w:rsidRPr="007E363A">
        <w:rPr>
          <w:i/>
          <w:sz w:val="28"/>
          <w:lang w:val="ro-MD"/>
        </w:rPr>
        <w:t>la</w:t>
      </w:r>
      <w:r w:rsidRPr="007E363A">
        <w:rPr>
          <w:i/>
          <w:spacing w:val="-1"/>
          <w:sz w:val="28"/>
          <w:lang w:val="ro-MD"/>
        </w:rPr>
        <w:t xml:space="preserve"> </w:t>
      </w:r>
      <w:r w:rsidRPr="007E363A">
        <w:rPr>
          <w:i/>
          <w:sz w:val="28"/>
          <w:lang w:val="ro-MD"/>
        </w:rPr>
        <w:t>data</w:t>
      </w:r>
      <w:r w:rsidRPr="007E363A">
        <w:rPr>
          <w:i/>
          <w:spacing w:val="-5"/>
          <w:sz w:val="28"/>
          <w:lang w:val="ro-MD"/>
        </w:rPr>
        <w:t xml:space="preserve"> </w:t>
      </w:r>
      <w:r w:rsidRPr="007E363A">
        <w:rPr>
          <w:i/>
          <w:sz w:val="28"/>
          <w:lang w:val="ro-MD"/>
        </w:rPr>
        <w:t>de</w:t>
      </w:r>
      <w:r w:rsidRPr="007E363A">
        <w:rPr>
          <w:i/>
          <w:spacing w:val="-2"/>
          <w:sz w:val="28"/>
          <w:lang w:val="ro-MD"/>
        </w:rPr>
        <w:t xml:space="preserve"> </w:t>
      </w:r>
      <w:r w:rsidRPr="007E363A">
        <w:rPr>
          <w:i/>
          <w:sz w:val="28"/>
          <w:lang w:val="ro-MD"/>
        </w:rPr>
        <w:t>31</w:t>
      </w:r>
      <w:r w:rsidRPr="007E363A">
        <w:rPr>
          <w:i/>
          <w:spacing w:val="-2"/>
          <w:sz w:val="28"/>
          <w:lang w:val="ro-MD"/>
        </w:rPr>
        <w:t xml:space="preserve"> </w:t>
      </w:r>
      <w:r w:rsidRPr="007E363A">
        <w:rPr>
          <w:i/>
          <w:sz w:val="28"/>
          <w:lang w:val="ro-MD"/>
        </w:rPr>
        <w:t>decembrie</w:t>
      </w:r>
      <w:r w:rsidRPr="007E363A">
        <w:rPr>
          <w:i/>
          <w:spacing w:val="-2"/>
          <w:sz w:val="28"/>
          <w:lang w:val="ro-MD"/>
        </w:rPr>
        <w:t xml:space="preserve"> </w:t>
      </w:r>
      <w:r w:rsidR="00067570" w:rsidRPr="007E363A">
        <w:rPr>
          <w:i/>
          <w:sz w:val="28"/>
          <w:lang w:val="ro-MD"/>
        </w:rPr>
        <w:t>2023</w:t>
      </w:r>
    </w:p>
    <w:p w14:paraId="338242D9" w14:textId="77777777" w:rsidR="00067570" w:rsidRPr="007E363A" w:rsidRDefault="00067570">
      <w:pPr>
        <w:spacing w:before="78"/>
        <w:ind w:left="758" w:right="235"/>
        <w:jc w:val="center"/>
        <w:rPr>
          <w:i/>
          <w:sz w:val="28"/>
          <w:lang w:val="ro-MD"/>
        </w:rPr>
      </w:pPr>
    </w:p>
    <w:p w14:paraId="274B5287" w14:textId="77777777" w:rsidR="00411374" w:rsidRPr="007E363A" w:rsidRDefault="00411374">
      <w:pPr>
        <w:pStyle w:val="a3"/>
        <w:rPr>
          <w:i/>
          <w:sz w:val="20"/>
          <w:lang w:val="ro-MD"/>
        </w:rPr>
      </w:pPr>
    </w:p>
    <w:p w14:paraId="0FA9DAC4" w14:textId="77777777" w:rsidR="00411374" w:rsidRPr="007E363A" w:rsidRDefault="00067570">
      <w:pPr>
        <w:pStyle w:val="a3"/>
        <w:rPr>
          <w:rFonts w:ascii="Calibri"/>
          <w:sz w:val="20"/>
          <w:lang w:val="ro-MD"/>
        </w:rPr>
      </w:pPr>
      <w:r w:rsidRPr="007E363A">
        <w:rPr>
          <w:noProof/>
          <w:lang w:val="ru-RU" w:eastAsia="ru-RU"/>
        </w:rPr>
        <w:drawing>
          <wp:inline distT="0" distB="0" distL="0" distR="0" wp14:anchorId="7E26BB63" wp14:editId="2EEFC9AA">
            <wp:extent cx="6209969" cy="2798859"/>
            <wp:effectExtent l="0" t="0" r="635" b="1905"/>
            <wp:docPr id="6" name="Диаграмма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3A3CE4" w14:textId="77777777" w:rsidR="00411374" w:rsidRPr="007E363A" w:rsidRDefault="00411374">
      <w:pPr>
        <w:pStyle w:val="a3"/>
        <w:rPr>
          <w:rFonts w:ascii="Calibri"/>
          <w:sz w:val="20"/>
          <w:lang w:val="ro-MD"/>
        </w:rPr>
      </w:pPr>
    </w:p>
    <w:p w14:paraId="0F3EA656" w14:textId="77777777" w:rsidR="00411374" w:rsidRPr="007E363A" w:rsidRDefault="00411374">
      <w:pPr>
        <w:pStyle w:val="a3"/>
        <w:spacing w:before="2"/>
        <w:rPr>
          <w:rFonts w:ascii="Calibri"/>
          <w:sz w:val="20"/>
          <w:lang w:val="ro-MD"/>
        </w:rPr>
      </w:pPr>
    </w:p>
    <w:p w14:paraId="717FEADD" w14:textId="77777777" w:rsidR="00067570" w:rsidRPr="007E363A" w:rsidRDefault="00067570">
      <w:pPr>
        <w:pStyle w:val="a3"/>
        <w:spacing w:before="2"/>
        <w:rPr>
          <w:rFonts w:ascii="Calibri"/>
          <w:sz w:val="22"/>
          <w:lang w:val="ro-MD"/>
        </w:rPr>
      </w:pPr>
    </w:p>
    <w:p w14:paraId="7413A576" w14:textId="0C77B1D7" w:rsidR="00096CBD" w:rsidRPr="007E363A" w:rsidRDefault="00362CDC" w:rsidP="00AE0E1F">
      <w:pPr>
        <w:pStyle w:val="a3"/>
        <w:ind w:left="111" w:right="147" w:firstLine="566"/>
        <w:jc w:val="both"/>
        <w:rPr>
          <w:lang w:val="ro-MD"/>
        </w:rPr>
      </w:pPr>
      <w:r w:rsidRPr="007E363A">
        <w:rPr>
          <w:lang w:val="ro-MD"/>
        </w:rPr>
        <w:t>La</w:t>
      </w:r>
      <w:r w:rsidRPr="007E363A">
        <w:rPr>
          <w:spacing w:val="-9"/>
          <w:lang w:val="ro-MD"/>
        </w:rPr>
        <w:t xml:space="preserve"> </w:t>
      </w:r>
      <w:r w:rsidRPr="007E363A">
        <w:rPr>
          <w:lang w:val="ro-MD"/>
        </w:rPr>
        <w:t>sfârșitul</w:t>
      </w:r>
      <w:r w:rsidRPr="007E363A">
        <w:rPr>
          <w:spacing w:val="-7"/>
          <w:lang w:val="ro-MD"/>
        </w:rPr>
        <w:t xml:space="preserve"> </w:t>
      </w:r>
      <w:r w:rsidRPr="007E363A">
        <w:rPr>
          <w:lang w:val="ro-MD"/>
        </w:rPr>
        <w:t>anului</w:t>
      </w:r>
      <w:r w:rsidRPr="007E363A">
        <w:rPr>
          <w:spacing w:val="-9"/>
          <w:lang w:val="ro-MD"/>
        </w:rPr>
        <w:t xml:space="preserve"> </w:t>
      </w:r>
      <w:r w:rsidR="00067570" w:rsidRPr="007E363A">
        <w:rPr>
          <w:lang w:val="ro-MD"/>
        </w:rPr>
        <w:t>2023</w:t>
      </w:r>
      <w:r w:rsidRPr="007E363A">
        <w:rPr>
          <w:spacing w:val="-7"/>
          <w:lang w:val="ro-MD"/>
        </w:rPr>
        <w:t xml:space="preserve"> </w:t>
      </w:r>
      <w:r w:rsidRPr="007E363A">
        <w:rPr>
          <w:lang w:val="ro-MD"/>
        </w:rPr>
        <w:t>cauzele</w:t>
      </w:r>
      <w:r w:rsidRPr="007E363A">
        <w:rPr>
          <w:spacing w:val="-8"/>
          <w:lang w:val="ro-MD"/>
        </w:rPr>
        <w:t xml:space="preserve"> </w:t>
      </w:r>
      <w:r w:rsidRPr="007E363A">
        <w:rPr>
          <w:lang w:val="ro-MD"/>
        </w:rPr>
        <w:t>care</w:t>
      </w:r>
      <w:r w:rsidRPr="007E363A">
        <w:rPr>
          <w:spacing w:val="-10"/>
          <w:lang w:val="ro-MD"/>
        </w:rPr>
        <w:t xml:space="preserve"> </w:t>
      </w:r>
      <w:r w:rsidRPr="007E363A">
        <w:rPr>
          <w:lang w:val="ro-MD"/>
        </w:rPr>
        <w:t>sunt</w:t>
      </w:r>
      <w:r w:rsidRPr="007E363A">
        <w:rPr>
          <w:spacing w:val="-8"/>
          <w:lang w:val="ro-MD"/>
        </w:rPr>
        <w:t xml:space="preserve"> </w:t>
      </w:r>
      <w:r w:rsidRPr="007E363A">
        <w:rPr>
          <w:lang w:val="ro-MD"/>
        </w:rPr>
        <w:t>pendinte</w:t>
      </w:r>
      <w:r w:rsidRPr="007E363A">
        <w:rPr>
          <w:spacing w:val="-8"/>
          <w:lang w:val="ro-MD"/>
        </w:rPr>
        <w:t xml:space="preserve"> </w:t>
      </w:r>
      <w:r w:rsidRPr="007E363A">
        <w:rPr>
          <w:lang w:val="ro-MD"/>
        </w:rPr>
        <w:t>o</w:t>
      </w:r>
      <w:r w:rsidRPr="007E363A">
        <w:rPr>
          <w:spacing w:val="-4"/>
          <w:lang w:val="ro-MD"/>
        </w:rPr>
        <w:t xml:space="preserve"> </w:t>
      </w:r>
      <w:r w:rsidRPr="007E363A">
        <w:rPr>
          <w:b/>
          <w:lang w:val="ro-MD"/>
        </w:rPr>
        <w:t>perioadă</w:t>
      </w:r>
      <w:r w:rsidRPr="007E363A">
        <w:rPr>
          <w:b/>
          <w:spacing w:val="-8"/>
          <w:lang w:val="ro-MD"/>
        </w:rPr>
        <w:t xml:space="preserve"> </w:t>
      </w:r>
      <w:r w:rsidRPr="007E363A">
        <w:rPr>
          <w:b/>
          <w:lang w:val="ro-MD"/>
        </w:rPr>
        <w:t>mai</w:t>
      </w:r>
      <w:r w:rsidRPr="007E363A">
        <w:rPr>
          <w:b/>
          <w:spacing w:val="-7"/>
          <w:lang w:val="ro-MD"/>
        </w:rPr>
        <w:t xml:space="preserve"> </w:t>
      </w:r>
      <w:r w:rsidRPr="007E363A">
        <w:rPr>
          <w:b/>
          <w:lang w:val="ro-MD"/>
        </w:rPr>
        <w:t>mică</w:t>
      </w:r>
      <w:r w:rsidRPr="007E363A">
        <w:rPr>
          <w:b/>
          <w:spacing w:val="-6"/>
          <w:lang w:val="ro-MD"/>
        </w:rPr>
        <w:t xml:space="preserve"> </w:t>
      </w:r>
      <w:r w:rsidRPr="007E363A">
        <w:rPr>
          <w:b/>
          <w:lang w:val="ro-MD"/>
        </w:rPr>
        <w:t>de</w:t>
      </w:r>
      <w:r w:rsidRPr="007E363A">
        <w:rPr>
          <w:b/>
          <w:spacing w:val="-9"/>
          <w:lang w:val="ro-MD"/>
        </w:rPr>
        <w:t xml:space="preserve"> </w:t>
      </w:r>
      <w:r w:rsidRPr="007E363A">
        <w:rPr>
          <w:b/>
          <w:lang w:val="ro-MD"/>
        </w:rPr>
        <w:t>un</w:t>
      </w:r>
      <w:r w:rsidRPr="007E363A">
        <w:rPr>
          <w:b/>
          <w:spacing w:val="-8"/>
          <w:lang w:val="ro-MD"/>
        </w:rPr>
        <w:t xml:space="preserve"> </w:t>
      </w:r>
      <w:r w:rsidRPr="007E363A">
        <w:rPr>
          <w:b/>
          <w:lang w:val="ro-MD"/>
        </w:rPr>
        <w:t>an</w:t>
      </w:r>
      <w:r w:rsidRPr="007E363A">
        <w:rPr>
          <w:b/>
          <w:spacing w:val="-68"/>
          <w:lang w:val="ro-MD"/>
        </w:rPr>
        <w:t xml:space="preserve"> </w:t>
      </w:r>
      <w:r w:rsidRPr="007E363A">
        <w:rPr>
          <w:lang w:val="ro-MD"/>
        </w:rPr>
        <w:t>constituie</w:t>
      </w:r>
      <w:r w:rsidRPr="007E363A">
        <w:rPr>
          <w:spacing w:val="-14"/>
          <w:lang w:val="ro-MD"/>
        </w:rPr>
        <w:t xml:space="preserve"> </w:t>
      </w:r>
      <w:r w:rsidR="00067570" w:rsidRPr="007E363A">
        <w:rPr>
          <w:lang w:val="ro-MD"/>
        </w:rPr>
        <w:t>658</w:t>
      </w:r>
      <w:r w:rsidRPr="007E363A">
        <w:rPr>
          <w:spacing w:val="-13"/>
          <w:lang w:val="ro-MD"/>
        </w:rPr>
        <w:t xml:space="preserve"> </w:t>
      </w:r>
      <w:r w:rsidRPr="007E363A">
        <w:rPr>
          <w:lang w:val="ro-MD"/>
        </w:rPr>
        <w:t>cauze,</w:t>
      </w:r>
      <w:r w:rsidRPr="007E363A">
        <w:rPr>
          <w:spacing w:val="-14"/>
          <w:lang w:val="ro-MD"/>
        </w:rPr>
        <w:t xml:space="preserve"> </w:t>
      </w:r>
      <w:r w:rsidRPr="007E363A">
        <w:rPr>
          <w:lang w:val="ro-MD"/>
        </w:rPr>
        <w:t>ce</w:t>
      </w:r>
      <w:r w:rsidRPr="007E363A">
        <w:rPr>
          <w:spacing w:val="-15"/>
          <w:lang w:val="ro-MD"/>
        </w:rPr>
        <w:t xml:space="preserve"> </w:t>
      </w:r>
      <w:r w:rsidRPr="007E363A">
        <w:rPr>
          <w:lang w:val="ro-MD"/>
        </w:rPr>
        <w:t>reprezintă</w:t>
      </w:r>
      <w:r w:rsidRPr="007E363A">
        <w:rPr>
          <w:spacing w:val="-12"/>
          <w:lang w:val="ro-MD"/>
        </w:rPr>
        <w:t xml:space="preserve"> </w:t>
      </w:r>
      <w:r w:rsidRPr="007E363A">
        <w:rPr>
          <w:lang w:val="ro-MD"/>
        </w:rPr>
        <w:t>(</w:t>
      </w:r>
      <w:r w:rsidR="00067570" w:rsidRPr="007E363A">
        <w:rPr>
          <w:lang w:val="ro-MD"/>
        </w:rPr>
        <w:t>92,4</w:t>
      </w:r>
      <w:r w:rsidRPr="007E363A">
        <w:rPr>
          <w:lang w:val="ro-MD"/>
        </w:rPr>
        <w:t>%)</w:t>
      </w:r>
      <w:r w:rsidRPr="007E363A">
        <w:rPr>
          <w:spacing w:val="-15"/>
          <w:lang w:val="ro-MD"/>
        </w:rPr>
        <w:t xml:space="preserve"> </w:t>
      </w:r>
      <w:r w:rsidRPr="007E363A">
        <w:rPr>
          <w:lang w:val="ro-MD"/>
        </w:rPr>
        <w:t>din</w:t>
      </w:r>
      <w:r w:rsidRPr="007E363A">
        <w:rPr>
          <w:spacing w:val="-12"/>
          <w:lang w:val="ro-MD"/>
        </w:rPr>
        <w:t xml:space="preserve"> </w:t>
      </w:r>
      <w:r w:rsidRPr="007E363A">
        <w:rPr>
          <w:lang w:val="ro-MD"/>
        </w:rPr>
        <w:t>totalul</w:t>
      </w:r>
      <w:r w:rsidRPr="007E363A">
        <w:rPr>
          <w:spacing w:val="-14"/>
          <w:lang w:val="ro-MD"/>
        </w:rPr>
        <w:t xml:space="preserve"> </w:t>
      </w:r>
      <w:r w:rsidRPr="007E363A">
        <w:rPr>
          <w:lang w:val="ro-MD"/>
        </w:rPr>
        <w:t>cauzelor</w:t>
      </w:r>
      <w:r w:rsidRPr="007E363A">
        <w:rPr>
          <w:spacing w:val="-17"/>
          <w:lang w:val="ro-MD"/>
        </w:rPr>
        <w:t xml:space="preserve"> </w:t>
      </w:r>
      <w:r w:rsidRPr="007E363A">
        <w:rPr>
          <w:lang w:val="ro-MD"/>
        </w:rPr>
        <w:t>pendinte.</w:t>
      </w:r>
      <w:r w:rsidRPr="007E363A">
        <w:rPr>
          <w:spacing w:val="-68"/>
          <w:lang w:val="ro-MD"/>
        </w:rPr>
        <w:t xml:space="preserve"> </w:t>
      </w:r>
      <w:r w:rsidRPr="007E363A">
        <w:rPr>
          <w:lang w:val="ro-MD"/>
        </w:rPr>
        <w:t xml:space="preserve">Cauzele pendinte </w:t>
      </w:r>
      <w:r w:rsidRPr="007E363A">
        <w:rPr>
          <w:b/>
          <w:lang w:val="ro-MD"/>
        </w:rPr>
        <w:t xml:space="preserve">mai mult de 12 luni </w:t>
      </w:r>
      <w:r w:rsidRPr="007E363A">
        <w:rPr>
          <w:lang w:val="ro-MD"/>
        </w:rPr>
        <w:t xml:space="preserve">constituie un număr de </w:t>
      </w:r>
      <w:r w:rsidR="00067570" w:rsidRPr="007E363A">
        <w:rPr>
          <w:lang w:val="ro-MD"/>
        </w:rPr>
        <w:t>45</w:t>
      </w:r>
      <w:r w:rsidRPr="007E363A">
        <w:rPr>
          <w:lang w:val="ro-MD"/>
        </w:rPr>
        <w:t xml:space="preserve"> cauze (</w:t>
      </w:r>
      <w:r w:rsidR="00067570" w:rsidRPr="007E363A">
        <w:rPr>
          <w:lang w:val="ro-MD"/>
        </w:rPr>
        <w:t>6,3</w:t>
      </w:r>
      <w:r w:rsidRPr="007E363A">
        <w:rPr>
          <w:lang w:val="ro-MD"/>
        </w:rPr>
        <w:t>%).</w:t>
      </w:r>
      <w:r w:rsidRPr="007E363A">
        <w:rPr>
          <w:spacing w:val="1"/>
          <w:lang w:val="ro-MD"/>
        </w:rPr>
        <w:t xml:space="preserve"> </w:t>
      </w:r>
      <w:r w:rsidRPr="007E363A">
        <w:rPr>
          <w:lang w:val="ro-MD"/>
        </w:rPr>
        <w:t xml:space="preserve">Stocul cauzelor pendinte pentru o perioadă </w:t>
      </w:r>
      <w:r w:rsidRPr="007E363A">
        <w:rPr>
          <w:b/>
          <w:lang w:val="ro-MD"/>
        </w:rPr>
        <w:t xml:space="preserve">mai mult de 24 luni </w:t>
      </w:r>
      <w:r w:rsidRPr="007E363A">
        <w:rPr>
          <w:lang w:val="ro-MD"/>
        </w:rPr>
        <w:t xml:space="preserve">constituie </w:t>
      </w:r>
      <w:r w:rsidR="00067570" w:rsidRPr="007E363A">
        <w:rPr>
          <w:lang w:val="ro-MD"/>
        </w:rPr>
        <w:t>9</w:t>
      </w:r>
      <w:r w:rsidRPr="007E363A">
        <w:rPr>
          <w:lang w:val="ro-MD"/>
        </w:rPr>
        <w:t xml:space="preserve"> cauze</w:t>
      </w:r>
      <w:r w:rsidRPr="007E363A">
        <w:rPr>
          <w:spacing w:val="1"/>
          <w:lang w:val="ro-MD"/>
        </w:rPr>
        <w:t xml:space="preserve"> </w:t>
      </w:r>
      <w:r w:rsidRPr="007E363A">
        <w:rPr>
          <w:lang w:val="ro-MD"/>
        </w:rPr>
        <w:t>(</w:t>
      </w:r>
      <w:r w:rsidR="00067570" w:rsidRPr="007E363A">
        <w:rPr>
          <w:lang w:val="ro-MD"/>
        </w:rPr>
        <w:t>1,3</w:t>
      </w:r>
      <w:r w:rsidRPr="007E363A">
        <w:rPr>
          <w:lang w:val="ro-MD"/>
        </w:rPr>
        <w:t>%),</w:t>
      </w:r>
      <w:r w:rsidRPr="007E363A">
        <w:rPr>
          <w:spacing w:val="-2"/>
          <w:lang w:val="ro-MD"/>
        </w:rPr>
        <w:t xml:space="preserve"> </w:t>
      </w:r>
      <w:r w:rsidRPr="007E363A">
        <w:rPr>
          <w:lang w:val="ro-MD"/>
        </w:rPr>
        <w:t>mai</w:t>
      </w:r>
      <w:r w:rsidRPr="007E363A">
        <w:rPr>
          <w:spacing w:val="1"/>
          <w:lang w:val="ro-MD"/>
        </w:rPr>
        <w:t xml:space="preserve"> </w:t>
      </w:r>
      <w:r w:rsidRPr="007E363A">
        <w:rPr>
          <w:lang w:val="ro-MD"/>
        </w:rPr>
        <w:t>mult</w:t>
      </w:r>
      <w:r w:rsidRPr="007E363A">
        <w:rPr>
          <w:spacing w:val="1"/>
          <w:lang w:val="ro-MD"/>
        </w:rPr>
        <w:t xml:space="preserve"> </w:t>
      </w:r>
      <w:r w:rsidRPr="007E363A">
        <w:rPr>
          <w:lang w:val="ro-MD"/>
        </w:rPr>
        <w:t>de</w:t>
      </w:r>
      <w:r w:rsidRPr="007E363A">
        <w:rPr>
          <w:spacing w:val="-2"/>
          <w:lang w:val="ro-MD"/>
        </w:rPr>
        <w:t xml:space="preserve"> </w:t>
      </w:r>
      <w:r w:rsidRPr="007E363A">
        <w:rPr>
          <w:b/>
          <w:lang w:val="ro-MD"/>
        </w:rPr>
        <w:t>5</w:t>
      </w:r>
      <w:r w:rsidRPr="007E363A">
        <w:rPr>
          <w:b/>
          <w:spacing w:val="1"/>
          <w:lang w:val="ro-MD"/>
        </w:rPr>
        <w:t xml:space="preserve"> </w:t>
      </w:r>
      <w:r w:rsidRPr="007E363A">
        <w:rPr>
          <w:b/>
          <w:lang w:val="ro-MD"/>
        </w:rPr>
        <w:t>ani</w:t>
      </w:r>
      <w:r w:rsidRPr="007E363A">
        <w:rPr>
          <w:b/>
          <w:spacing w:val="69"/>
          <w:lang w:val="ro-MD"/>
        </w:rPr>
        <w:t xml:space="preserve"> </w:t>
      </w:r>
      <w:r w:rsidRPr="007E363A">
        <w:rPr>
          <w:lang w:val="ro-MD"/>
        </w:rPr>
        <w:t>nu au</w:t>
      </w:r>
      <w:r w:rsidRPr="007E363A">
        <w:rPr>
          <w:spacing w:val="1"/>
          <w:lang w:val="ro-MD"/>
        </w:rPr>
        <w:t xml:space="preserve"> </w:t>
      </w:r>
      <w:r w:rsidRPr="007E363A">
        <w:rPr>
          <w:lang w:val="ro-MD"/>
        </w:rPr>
        <w:t>fost</w:t>
      </w:r>
      <w:r w:rsidRPr="007E363A">
        <w:rPr>
          <w:spacing w:val="-2"/>
          <w:lang w:val="ro-MD"/>
        </w:rPr>
        <w:t xml:space="preserve"> </w:t>
      </w:r>
      <w:r w:rsidRPr="007E363A">
        <w:rPr>
          <w:lang w:val="ro-MD"/>
        </w:rPr>
        <w:t>înregistrate</w:t>
      </w:r>
      <w:r w:rsidRPr="007E363A">
        <w:rPr>
          <w:spacing w:val="1"/>
          <w:lang w:val="ro-MD"/>
        </w:rPr>
        <w:t xml:space="preserve"> </w:t>
      </w:r>
      <w:r w:rsidRPr="007E363A">
        <w:rPr>
          <w:lang w:val="ro-MD"/>
        </w:rPr>
        <w:t>cauze.</w:t>
      </w:r>
    </w:p>
    <w:p w14:paraId="30BF97E7" w14:textId="77777777" w:rsidR="00411374" w:rsidRPr="007E363A" w:rsidRDefault="00411374">
      <w:pPr>
        <w:pStyle w:val="a3"/>
        <w:spacing w:before="9"/>
        <w:rPr>
          <w:sz w:val="25"/>
          <w:lang w:val="ro-MD"/>
        </w:rPr>
      </w:pPr>
    </w:p>
    <w:p w14:paraId="41335275" w14:textId="77777777" w:rsidR="00411374" w:rsidRPr="007E363A" w:rsidRDefault="00362CDC">
      <w:pPr>
        <w:pStyle w:val="1"/>
        <w:numPr>
          <w:ilvl w:val="0"/>
          <w:numId w:val="11"/>
        </w:numPr>
        <w:tabs>
          <w:tab w:val="left" w:pos="1527"/>
          <w:tab w:val="left" w:pos="1528"/>
        </w:tabs>
        <w:ind w:left="111" w:right="152" w:firstLine="566"/>
        <w:jc w:val="left"/>
        <w:rPr>
          <w:lang w:val="ro-MD"/>
        </w:rPr>
      </w:pPr>
      <w:r w:rsidRPr="007E363A">
        <w:rPr>
          <w:lang w:val="ro-MD"/>
        </w:rPr>
        <w:t>Durata</w:t>
      </w:r>
      <w:r w:rsidRPr="007E363A">
        <w:rPr>
          <w:spacing w:val="31"/>
          <w:lang w:val="ro-MD"/>
        </w:rPr>
        <w:t xml:space="preserve"> </w:t>
      </w:r>
      <w:r w:rsidRPr="007E363A">
        <w:rPr>
          <w:lang w:val="ro-MD"/>
        </w:rPr>
        <w:t>lichidării</w:t>
      </w:r>
      <w:r w:rsidRPr="007E363A">
        <w:rPr>
          <w:spacing w:val="34"/>
          <w:lang w:val="ro-MD"/>
        </w:rPr>
        <w:t xml:space="preserve"> </w:t>
      </w:r>
      <w:r w:rsidRPr="007E363A">
        <w:rPr>
          <w:lang w:val="ro-MD"/>
        </w:rPr>
        <w:t>stocului</w:t>
      </w:r>
      <w:r w:rsidRPr="007E363A">
        <w:rPr>
          <w:spacing w:val="32"/>
          <w:lang w:val="ro-MD"/>
        </w:rPr>
        <w:t xml:space="preserve"> </w:t>
      </w:r>
      <w:r w:rsidRPr="007E363A">
        <w:rPr>
          <w:lang w:val="ro-MD"/>
        </w:rPr>
        <w:t>de</w:t>
      </w:r>
      <w:r w:rsidRPr="007E363A">
        <w:rPr>
          <w:spacing w:val="31"/>
          <w:lang w:val="ro-MD"/>
        </w:rPr>
        <w:t xml:space="preserve"> </w:t>
      </w:r>
      <w:r w:rsidRPr="007E363A">
        <w:rPr>
          <w:lang w:val="ro-MD"/>
        </w:rPr>
        <w:t>cauze</w:t>
      </w:r>
      <w:r w:rsidRPr="007E363A">
        <w:rPr>
          <w:spacing w:val="33"/>
          <w:lang w:val="ro-MD"/>
        </w:rPr>
        <w:t xml:space="preserve"> </w:t>
      </w:r>
      <w:r w:rsidRPr="007E363A">
        <w:rPr>
          <w:lang w:val="ro-MD"/>
        </w:rPr>
        <w:t>pendinte</w:t>
      </w:r>
      <w:r w:rsidRPr="007E363A">
        <w:rPr>
          <w:spacing w:val="32"/>
          <w:lang w:val="ro-MD"/>
        </w:rPr>
        <w:t xml:space="preserve"> </w:t>
      </w:r>
      <w:r w:rsidRPr="007E363A">
        <w:rPr>
          <w:lang w:val="ro-MD"/>
        </w:rPr>
        <w:t>(DT)</w:t>
      </w:r>
      <w:r w:rsidRPr="007E363A">
        <w:rPr>
          <w:spacing w:val="37"/>
          <w:lang w:val="ro-MD"/>
        </w:rPr>
        <w:t xml:space="preserve"> </w:t>
      </w:r>
      <w:r w:rsidRPr="007E363A">
        <w:rPr>
          <w:lang w:val="ro-MD"/>
        </w:rPr>
        <w:t>și</w:t>
      </w:r>
      <w:r w:rsidRPr="007E363A">
        <w:rPr>
          <w:spacing w:val="34"/>
          <w:lang w:val="ro-MD"/>
        </w:rPr>
        <w:t xml:space="preserve"> </w:t>
      </w:r>
      <w:r w:rsidRPr="007E363A">
        <w:rPr>
          <w:lang w:val="ro-MD"/>
        </w:rPr>
        <w:t>rata</w:t>
      </w:r>
      <w:r w:rsidRPr="007E363A">
        <w:rPr>
          <w:spacing w:val="32"/>
          <w:lang w:val="ro-MD"/>
        </w:rPr>
        <w:t xml:space="preserve"> </w:t>
      </w:r>
      <w:r w:rsidRPr="007E363A">
        <w:rPr>
          <w:lang w:val="ro-MD"/>
        </w:rPr>
        <w:t>de</w:t>
      </w:r>
      <w:r w:rsidRPr="007E363A">
        <w:rPr>
          <w:spacing w:val="-77"/>
          <w:lang w:val="ro-MD"/>
        </w:rPr>
        <w:t xml:space="preserve"> </w:t>
      </w:r>
      <w:r w:rsidRPr="007E363A">
        <w:rPr>
          <w:lang w:val="ro-MD"/>
        </w:rPr>
        <w:t>variație</w:t>
      </w:r>
      <w:r w:rsidRPr="007E363A">
        <w:rPr>
          <w:spacing w:val="-2"/>
          <w:lang w:val="ro-MD"/>
        </w:rPr>
        <w:t xml:space="preserve"> </w:t>
      </w:r>
      <w:r w:rsidRPr="007E363A">
        <w:rPr>
          <w:lang w:val="ro-MD"/>
        </w:rPr>
        <w:t>a</w:t>
      </w:r>
      <w:r w:rsidRPr="007E363A">
        <w:rPr>
          <w:spacing w:val="-1"/>
          <w:lang w:val="ro-MD"/>
        </w:rPr>
        <w:t xml:space="preserve"> </w:t>
      </w:r>
      <w:r w:rsidRPr="007E363A">
        <w:rPr>
          <w:lang w:val="ro-MD"/>
        </w:rPr>
        <w:t>stocului</w:t>
      </w:r>
      <w:r w:rsidRPr="007E363A">
        <w:rPr>
          <w:spacing w:val="2"/>
          <w:lang w:val="ro-MD"/>
        </w:rPr>
        <w:t xml:space="preserve"> </w:t>
      </w:r>
      <w:r w:rsidRPr="007E363A">
        <w:rPr>
          <w:lang w:val="ro-MD"/>
        </w:rPr>
        <w:t>de</w:t>
      </w:r>
      <w:r w:rsidRPr="007E363A">
        <w:rPr>
          <w:spacing w:val="-2"/>
          <w:lang w:val="ro-MD"/>
        </w:rPr>
        <w:t xml:space="preserve"> </w:t>
      </w:r>
      <w:r w:rsidRPr="007E363A">
        <w:rPr>
          <w:lang w:val="ro-MD"/>
        </w:rPr>
        <w:t>cauze pendinte</w:t>
      </w:r>
      <w:r w:rsidRPr="007E363A">
        <w:rPr>
          <w:spacing w:val="-1"/>
          <w:lang w:val="ro-MD"/>
        </w:rPr>
        <w:t xml:space="preserve"> </w:t>
      </w:r>
      <w:r w:rsidRPr="007E363A">
        <w:rPr>
          <w:lang w:val="ro-MD"/>
        </w:rPr>
        <w:t>(CR)</w:t>
      </w:r>
    </w:p>
    <w:p w14:paraId="68EF2EAA" w14:textId="77777777" w:rsidR="00411374" w:rsidRPr="007E363A" w:rsidRDefault="00411374">
      <w:pPr>
        <w:pStyle w:val="a3"/>
        <w:spacing w:before="2"/>
        <w:rPr>
          <w:b/>
          <w:sz w:val="32"/>
          <w:lang w:val="ro-MD"/>
        </w:rPr>
      </w:pPr>
    </w:p>
    <w:p w14:paraId="3ADE19A2" w14:textId="14FF03C9" w:rsidR="00411374" w:rsidRPr="007E363A" w:rsidRDefault="00362CDC" w:rsidP="00AE0E1F">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Rata de variație a stocului de cauze pendinte (CR), exprimată în procente, se</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obține atunci când numărul de cauze soluționate într-o perioadă de timp este împărțit la</w:t>
      </w:r>
      <w:r w:rsidR="00AE0E1F" w:rsidRPr="007E363A">
        <w:rPr>
          <w:rFonts w:ascii="Times New Roman" w:hAnsi="Times New Roman"/>
          <w:sz w:val="28"/>
          <w:szCs w:val="28"/>
          <w:lang w:val="ro-MD"/>
        </w:rPr>
        <w:t xml:space="preserve"> </w:t>
      </w:r>
      <w:r w:rsidRPr="007E363A">
        <w:rPr>
          <w:rFonts w:ascii="Times New Roman" w:hAnsi="Times New Roman"/>
          <w:spacing w:val="-67"/>
          <w:sz w:val="28"/>
          <w:szCs w:val="28"/>
          <w:lang w:val="ro-MD"/>
        </w:rPr>
        <w:t xml:space="preserve"> </w:t>
      </w:r>
      <w:r w:rsidRPr="007E363A">
        <w:rPr>
          <w:rFonts w:ascii="Times New Roman" w:hAnsi="Times New Roman"/>
          <w:sz w:val="28"/>
          <w:szCs w:val="28"/>
          <w:lang w:val="ro-MD"/>
        </w:rPr>
        <w:t>numărul</w:t>
      </w:r>
      <w:r w:rsidRPr="007E363A">
        <w:rPr>
          <w:rFonts w:ascii="Times New Roman" w:hAnsi="Times New Roman"/>
          <w:spacing w:val="-3"/>
          <w:sz w:val="28"/>
          <w:szCs w:val="28"/>
          <w:lang w:val="ro-MD"/>
        </w:rPr>
        <w:t xml:space="preserve"> </w:t>
      </w:r>
      <w:r w:rsidRPr="007E363A">
        <w:rPr>
          <w:rFonts w:ascii="Times New Roman" w:hAnsi="Times New Roman"/>
          <w:sz w:val="28"/>
          <w:szCs w:val="28"/>
          <w:lang w:val="ro-MD"/>
        </w:rPr>
        <w:t>de</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cauze</w:t>
      </w:r>
      <w:r w:rsidRPr="007E363A">
        <w:rPr>
          <w:rFonts w:ascii="Times New Roman" w:hAnsi="Times New Roman"/>
          <w:spacing w:val="-4"/>
          <w:sz w:val="28"/>
          <w:szCs w:val="28"/>
          <w:lang w:val="ro-MD"/>
        </w:rPr>
        <w:t xml:space="preserve"> </w:t>
      </w:r>
      <w:r w:rsidRPr="007E363A">
        <w:rPr>
          <w:rFonts w:ascii="Times New Roman" w:hAnsi="Times New Roman"/>
          <w:sz w:val="28"/>
          <w:szCs w:val="28"/>
          <w:lang w:val="ro-MD"/>
        </w:rPr>
        <w:t>intrate</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în aceeași</w:t>
      </w:r>
      <w:r w:rsidRPr="007E363A">
        <w:rPr>
          <w:rFonts w:ascii="Times New Roman" w:hAnsi="Times New Roman"/>
          <w:spacing w:val="-3"/>
          <w:sz w:val="28"/>
          <w:szCs w:val="28"/>
          <w:lang w:val="ro-MD"/>
        </w:rPr>
        <w:t xml:space="preserve"> </w:t>
      </w:r>
      <w:r w:rsidRPr="007E363A">
        <w:rPr>
          <w:rFonts w:ascii="Times New Roman" w:hAnsi="Times New Roman"/>
          <w:sz w:val="28"/>
          <w:szCs w:val="28"/>
          <w:lang w:val="ro-MD"/>
        </w:rPr>
        <w:t>perioadă,</w:t>
      </w:r>
      <w:r w:rsidRPr="007E363A">
        <w:rPr>
          <w:rFonts w:ascii="Times New Roman" w:hAnsi="Times New Roman"/>
          <w:spacing w:val="-2"/>
          <w:sz w:val="28"/>
          <w:szCs w:val="28"/>
          <w:lang w:val="ro-MD"/>
        </w:rPr>
        <w:t xml:space="preserve"> </w:t>
      </w:r>
      <w:r w:rsidRPr="007E363A">
        <w:rPr>
          <w:rFonts w:ascii="Times New Roman" w:hAnsi="Times New Roman"/>
          <w:sz w:val="28"/>
          <w:szCs w:val="28"/>
          <w:lang w:val="ro-MD"/>
        </w:rPr>
        <w:t>iar</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rezultatul este</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înmulțit cu 100.</w:t>
      </w:r>
    </w:p>
    <w:p w14:paraId="758A2893" w14:textId="77777777" w:rsidR="00411374" w:rsidRPr="007E363A" w:rsidRDefault="00362CDC" w:rsidP="00AE0E1F">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Durata de lichidare a stocului de cauze pendinte (DT) compară numărul de</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cauze soluționate în timpul perioadei observate și numărul de cauze nesoluționate la</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sfârșitul perioadei, raportul măsoară timpul în care este nevoie pentru soluționarea unui</w:t>
      </w:r>
      <w:r w:rsidRPr="007E363A">
        <w:rPr>
          <w:rFonts w:ascii="Times New Roman" w:hAnsi="Times New Roman"/>
          <w:spacing w:val="-67"/>
          <w:sz w:val="28"/>
          <w:szCs w:val="28"/>
          <w:lang w:val="ro-MD"/>
        </w:rPr>
        <w:t xml:space="preserve"> </w:t>
      </w:r>
      <w:r w:rsidRPr="007E363A">
        <w:rPr>
          <w:rFonts w:ascii="Times New Roman" w:hAnsi="Times New Roman"/>
          <w:sz w:val="28"/>
          <w:szCs w:val="28"/>
          <w:lang w:val="ro-MD"/>
        </w:rPr>
        <w:t>tip de cauze într-o</w:t>
      </w:r>
      <w:r w:rsidRPr="007E363A">
        <w:rPr>
          <w:rFonts w:ascii="Times New Roman" w:hAnsi="Times New Roman"/>
          <w:spacing w:val="-3"/>
          <w:sz w:val="28"/>
          <w:szCs w:val="28"/>
          <w:lang w:val="ro-MD"/>
        </w:rPr>
        <w:t xml:space="preserve"> </w:t>
      </w:r>
      <w:r w:rsidRPr="007E363A">
        <w:rPr>
          <w:rFonts w:ascii="Times New Roman" w:hAnsi="Times New Roman"/>
          <w:sz w:val="28"/>
          <w:szCs w:val="28"/>
          <w:lang w:val="ro-MD"/>
        </w:rPr>
        <w:t>instanță,</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exprimat</w:t>
      </w:r>
      <w:r w:rsidRPr="007E363A">
        <w:rPr>
          <w:rFonts w:ascii="Times New Roman" w:hAnsi="Times New Roman"/>
          <w:spacing w:val="-3"/>
          <w:sz w:val="28"/>
          <w:szCs w:val="28"/>
          <w:lang w:val="ro-MD"/>
        </w:rPr>
        <w:t xml:space="preserve"> </w:t>
      </w:r>
      <w:r w:rsidRPr="007E363A">
        <w:rPr>
          <w:rFonts w:ascii="Times New Roman" w:hAnsi="Times New Roman"/>
          <w:sz w:val="28"/>
          <w:szCs w:val="28"/>
          <w:lang w:val="ro-MD"/>
        </w:rPr>
        <w:t>în</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zile.</w:t>
      </w:r>
    </w:p>
    <w:p w14:paraId="50438F9B" w14:textId="6862528D" w:rsidR="00411374" w:rsidRPr="007E363A" w:rsidRDefault="00AE0E1F" w:rsidP="00AE0E1F">
      <w:pPr>
        <w:pStyle w:val="Frspaiere1"/>
        <w:spacing w:line="276" w:lineRule="auto"/>
        <w:ind w:firstLine="677"/>
        <w:jc w:val="both"/>
        <w:rPr>
          <w:rFonts w:ascii="Times New Roman" w:hAnsi="Times New Roman"/>
          <w:sz w:val="28"/>
          <w:szCs w:val="28"/>
          <w:lang w:val="ro-MD"/>
        </w:rPr>
        <w:sectPr w:rsidR="00411374" w:rsidRPr="007E363A">
          <w:pgSz w:w="11910" w:h="16840"/>
          <w:pgMar w:top="880" w:right="440" w:bottom="760" w:left="1420" w:header="0" w:footer="571" w:gutter="0"/>
          <w:cols w:space="720"/>
        </w:sectPr>
      </w:pPr>
      <w:r w:rsidRPr="007E363A">
        <w:rPr>
          <w:rFonts w:ascii="Times New Roman" w:hAnsi="Times New Roman"/>
          <w:sz w:val="28"/>
          <w:szCs w:val="28"/>
          <w:lang w:val="ro-MD"/>
        </w:rPr>
        <w:t>Tabelele de mai jos conțin cei mai importanți indicatori recomandați de CEPEJ</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pentru evaluarea eficienței instanțelor judiciare și anume: rata de variație a stocului de</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cauze pendinte (CR) și durata lichidării stocului de cauze pendinte (DT), pentru anii</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2021</w:t>
      </w:r>
      <w:r w:rsidRPr="007E363A">
        <w:rPr>
          <w:rFonts w:ascii="Times New Roman" w:hAnsi="Times New Roman"/>
          <w:spacing w:val="-1"/>
          <w:sz w:val="28"/>
          <w:szCs w:val="28"/>
          <w:lang w:val="ro-MD"/>
        </w:rPr>
        <w:t xml:space="preserve"> </w:t>
      </w:r>
      <w:r w:rsidRPr="007E363A">
        <w:rPr>
          <w:rFonts w:ascii="Times New Roman" w:hAnsi="Times New Roman"/>
          <w:sz w:val="28"/>
          <w:szCs w:val="28"/>
          <w:lang w:val="ro-MD"/>
        </w:rPr>
        <w:t>-2023</w:t>
      </w:r>
    </w:p>
    <w:p w14:paraId="4AE8FF0E" w14:textId="73E30C78" w:rsidR="00411374" w:rsidRPr="007E363A" w:rsidRDefault="00362CDC" w:rsidP="00AE0E1F">
      <w:pPr>
        <w:pStyle w:val="a3"/>
        <w:spacing w:before="69"/>
        <w:ind w:right="151"/>
        <w:jc w:val="both"/>
        <w:rPr>
          <w:lang w:val="ro-MD"/>
        </w:rPr>
      </w:pPr>
      <w:r w:rsidRPr="007E363A">
        <w:rPr>
          <w:lang w:val="ro-MD"/>
        </w:rPr>
        <w:t>.</w:t>
      </w:r>
    </w:p>
    <w:p w14:paraId="678D9C71" w14:textId="77777777" w:rsidR="00411374" w:rsidRPr="007E363A" w:rsidRDefault="00411374">
      <w:pPr>
        <w:pStyle w:val="a3"/>
        <w:spacing w:before="10"/>
        <w:rPr>
          <w:sz w:val="27"/>
          <w:lang w:val="ro-MD"/>
        </w:rPr>
      </w:pPr>
    </w:p>
    <w:p w14:paraId="3EB78B85" w14:textId="77777777" w:rsidR="00411374" w:rsidRPr="007E363A" w:rsidRDefault="00362CDC">
      <w:pPr>
        <w:spacing w:line="322" w:lineRule="exact"/>
        <w:ind w:left="757" w:right="235"/>
        <w:jc w:val="center"/>
        <w:rPr>
          <w:i/>
          <w:sz w:val="28"/>
          <w:lang w:val="ro-MD"/>
        </w:rPr>
      </w:pPr>
      <w:r w:rsidRPr="007E363A">
        <w:rPr>
          <w:b/>
          <w:i/>
          <w:sz w:val="28"/>
          <w:lang w:val="ro-MD"/>
        </w:rPr>
        <w:t>Diagrama</w:t>
      </w:r>
      <w:r w:rsidRPr="007E363A">
        <w:rPr>
          <w:b/>
          <w:i/>
          <w:spacing w:val="-3"/>
          <w:sz w:val="28"/>
          <w:lang w:val="ro-MD"/>
        </w:rPr>
        <w:t xml:space="preserve"> </w:t>
      </w:r>
      <w:r w:rsidRPr="007E363A">
        <w:rPr>
          <w:b/>
          <w:i/>
          <w:sz w:val="28"/>
          <w:lang w:val="ro-MD"/>
        </w:rPr>
        <w:t>nr.6.1</w:t>
      </w:r>
      <w:r w:rsidRPr="007E363A">
        <w:rPr>
          <w:i/>
          <w:sz w:val="28"/>
          <w:lang w:val="ro-MD"/>
        </w:rPr>
        <w:t>:</w:t>
      </w:r>
      <w:r w:rsidRPr="007E363A">
        <w:rPr>
          <w:i/>
          <w:spacing w:val="-6"/>
          <w:sz w:val="28"/>
          <w:lang w:val="ro-MD"/>
        </w:rPr>
        <w:t xml:space="preserve"> </w:t>
      </w:r>
      <w:r w:rsidRPr="007E363A">
        <w:rPr>
          <w:i/>
          <w:sz w:val="28"/>
          <w:lang w:val="ro-MD"/>
        </w:rPr>
        <w:t>Durata</w:t>
      </w:r>
      <w:r w:rsidRPr="007E363A">
        <w:rPr>
          <w:i/>
          <w:spacing w:val="-3"/>
          <w:sz w:val="28"/>
          <w:lang w:val="ro-MD"/>
        </w:rPr>
        <w:t xml:space="preserve"> </w:t>
      </w:r>
      <w:r w:rsidRPr="007E363A">
        <w:rPr>
          <w:i/>
          <w:sz w:val="28"/>
          <w:lang w:val="ro-MD"/>
        </w:rPr>
        <w:t>lichidării</w:t>
      </w:r>
      <w:r w:rsidRPr="007E363A">
        <w:rPr>
          <w:i/>
          <w:spacing w:val="-2"/>
          <w:sz w:val="28"/>
          <w:lang w:val="ro-MD"/>
        </w:rPr>
        <w:t xml:space="preserve"> </w:t>
      </w:r>
      <w:r w:rsidRPr="007E363A">
        <w:rPr>
          <w:i/>
          <w:sz w:val="28"/>
          <w:lang w:val="ro-MD"/>
        </w:rPr>
        <w:t>stocului</w:t>
      </w:r>
      <w:r w:rsidRPr="007E363A">
        <w:rPr>
          <w:i/>
          <w:spacing w:val="-6"/>
          <w:sz w:val="28"/>
          <w:lang w:val="ro-MD"/>
        </w:rPr>
        <w:t xml:space="preserve"> </w:t>
      </w:r>
      <w:r w:rsidRPr="007E363A">
        <w:rPr>
          <w:i/>
          <w:sz w:val="28"/>
          <w:lang w:val="ro-MD"/>
        </w:rPr>
        <w:t>de</w:t>
      </w:r>
      <w:r w:rsidRPr="007E363A">
        <w:rPr>
          <w:i/>
          <w:spacing w:val="-3"/>
          <w:sz w:val="28"/>
          <w:lang w:val="ro-MD"/>
        </w:rPr>
        <w:t xml:space="preserve"> </w:t>
      </w:r>
      <w:r w:rsidRPr="007E363A">
        <w:rPr>
          <w:i/>
          <w:sz w:val="28"/>
          <w:lang w:val="ro-MD"/>
        </w:rPr>
        <w:t>cauze</w:t>
      </w:r>
      <w:r w:rsidRPr="007E363A">
        <w:rPr>
          <w:i/>
          <w:spacing w:val="-7"/>
          <w:sz w:val="28"/>
          <w:lang w:val="ro-MD"/>
        </w:rPr>
        <w:t xml:space="preserve"> </w:t>
      </w:r>
      <w:r w:rsidRPr="007E363A">
        <w:rPr>
          <w:i/>
          <w:sz w:val="28"/>
          <w:lang w:val="ro-MD"/>
        </w:rPr>
        <w:t>pendinte</w:t>
      </w:r>
      <w:r w:rsidRPr="007E363A">
        <w:rPr>
          <w:i/>
          <w:spacing w:val="-6"/>
          <w:sz w:val="28"/>
          <w:lang w:val="ro-MD"/>
        </w:rPr>
        <w:t xml:space="preserve"> </w:t>
      </w:r>
      <w:r w:rsidRPr="007E363A">
        <w:rPr>
          <w:i/>
          <w:sz w:val="28"/>
          <w:lang w:val="ro-MD"/>
        </w:rPr>
        <w:t>pentru toate</w:t>
      </w:r>
    </w:p>
    <w:p w14:paraId="22703972" w14:textId="77777777" w:rsidR="00411374" w:rsidRPr="007E363A" w:rsidRDefault="00362CDC">
      <w:pPr>
        <w:ind w:left="194" w:right="235"/>
        <w:jc w:val="center"/>
        <w:rPr>
          <w:i/>
          <w:sz w:val="28"/>
          <w:lang w:val="ro-MD"/>
        </w:rPr>
      </w:pPr>
      <w:r w:rsidRPr="007E363A">
        <w:rPr>
          <w:i/>
          <w:sz w:val="28"/>
          <w:lang w:val="ro-MD"/>
        </w:rPr>
        <w:t>categoriile</w:t>
      </w:r>
      <w:r w:rsidRPr="007E363A">
        <w:rPr>
          <w:i/>
          <w:spacing w:val="-3"/>
          <w:sz w:val="28"/>
          <w:lang w:val="ro-MD"/>
        </w:rPr>
        <w:t xml:space="preserve"> </w:t>
      </w:r>
      <w:r w:rsidRPr="007E363A">
        <w:rPr>
          <w:i/>
          <w:sz w:val="28"/>
          <w:lang w:val="ro-MD"/>
        </w:rPr>
        <w:t>de</w:t>
      </w:r>
      <w:r w:rsidRPr="007E363A">
        <w:rPr>
          <w:i/>
          <w:spacing w:val="-2"/>
          <w:sz w:val="28"/>
          <w:lang w:val="ro-MD"/>
        </w:rPr>
        <w:t xml:space="preserve"> </w:t>
      </w:r>
      <w:r w:rsidRPr="007E363A">
        <w:rPr>
          <w:i/>
          <w:sz w:val="28"/>
          <w:lang w:val="ro-MD"/>
        </w:rPr>
        <w:t>cauze</w:t>
      </w:r>
    </w:p>
    <w:p w14:paraId="465892DF" w14:textId="77777777" w:rsidR="00411374" w:rsidRPr="007E363A" w:rsidRDefault="00411374">
      <w:pPr>
        <w:pStyle w:val="a3"/>
        <w:spacing w:before="4"/>
        <w:rPr>
          <w:i/>
          <w:sz w:val="25"/>
          <w:lang w:val="ro-MD"/>
        </w:rPr>
      </w:pPr>
    </w:p>
    <w:p w14:paraId="4F07414A" w14:textId="77777777" w:rsidR="00411374" w:rsidRPr="007E363A" w:rsidRDefault="00411374">
      <w:pPr>
        <w:rPr>
          <w:sz w:val="25"/>
          <w:lang w:val="ro-MD"/>
        </w:rPr>
        <w:sectPr w:rsidR="00411374" w:rsidRPr="007E363A">
          <w:pgSz w:w="11910" w:h="16840"/>
          <w:pgMar w:top="340" w:right="440" w:bottom="760" w:left="1420" w:header="0" w:footer="571" w:gutter="0"/>
          <w:cols w:space="720"/>
        </w:sectPr>
      </w:pPr>
    </w:p>
    <w:p w14:paraId="64608A46" w14:textId="77777777" w:rsidR="00FD2A63" w:rsidRPr="007E363A" w:rsidRDefault="00FD2A63" w:rsidP="00FD2A63">
      <w:pPr>
        <w:spacing w:before="220"/>
        <w:ind w:left="111" w:right="790" w:firstLine="566"/>
        <w:jc w:val="center"/>
        <w:rPr>
          <w:b/>
          <w:i/>
          <w:sz w:val="28"/>
          <w:lang w:val="ro-MD"/>
        </w:rPr>
      </w:pPr>
      <w:r w:rsidRPr="007E363A">
        <w:rPr>
          <w:noProof/>
          <w:lang w:val="ru-RU" w:eastAsia="ru-RU"/>
        </w:rPr>
        <w:drawing>
          <wp:inline distT="0" distB="0" distL="0" distR="0" wp14:anchorId="40184C9C" wp14:editId="7F3FCBF1">
            <wp:extent cx="5709036" cy="3204210"/>
            <wp:effectExtent l="0" t="0" r="6350" b="0"/>
            <wp:docPr id="10" name="Диаграмма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400-000007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A589D3" w14:textId="77777777" w:rsidR="00096CBD" w:rsidRPr="007E363A" w:rsidRDefault="00096CBD" w:rsidP="00FD2A63">
      <w:pPr>
        <w:spacing w:before="220"/>
        <w:ind w:left="111" w:right="790" w:firstLine="566"/>
        <w:jc w:val="center"/>
        <w:rPr>
          <w:b/>
          <w:i/>
          <w:sz w:val="28"/>
          <w:lang w:val="ro-MD"/>
        </w:rPr>
      </w:pPr>
    </w:p>
    <w:p w14:paraId="77A56127" w14:textId="77777777" w:rsidR="00411374" w:rsidRPr="007E363A" w:rsidRDefault="00362CDC" w:rsidP="00FD2A63">
      <w:pPr>
        <w:spacing w:before="220"/>
        <w:ind w:left="111" w:right="790" w:firstLine="566"/>
        <w:jc w:val="center"/>
        <w:rPr>
          <w:i/>
          <w:sz w:val="28"/>
          <w:lang w:val="ro-MD"/>
        </w:rPr>
      </w:pPr>
      <w:r w:rsidRPr="007E363A">
        <w:rPr>
          <w:b/>
          <w:i/>
          <w:sz w:val="28"/>
          <w:lang w:val="ro-MD"/>
        </w:rPr>
        <w:t>Diagrama nr.6.2</w:t>
      </w:r>
      <w:r w:rsidRPr="007E363A">
        <w:rPr>
          <w:i/>
          <w:sz w:val="28"/>
          <w:lang w:val="ro-MD"/>
        </w:rPr>
        <w:t>: Rata de variație a stocului de cauze pendinte pentru toate</w:t>
      </w:r>
      <w:r w:rsidRPr="007E363A">
        <w:rPr>
          <w:i/>
          <w:spacing w:val="-67"/>
          <w:sz w:val="28"/>
          <w:lang w:val="ro-MD"/>
        </w:rPr>
        <w:t xml:space="preserve"> </w:t>
      </w:r>
      <w:r w:rsidRPr="007E363A">
        <w:rPr>
          <w:i/>
          <w:sz w:val="28"/>
          <w:lang w:val="ro-MD"/>
        </w:rPr>
        <w:t>categoriile</w:t>
      </w:r>
      <w:r w:rsidRPr="007E363A">
        <w:rPr>
          <w:i/>
          <w:spacing w:val="-1"/>
          <w:sz w:val="28"/>
          <w:lang w:val="ro-MD"/>
        </w:rPr>
        <w:t xml:space="preserve"> </w:t>
      </w:r>
      <w:r w:rsidRPr="007E363A">
        <w:rPr>
          <w:i/>
          <w:sz w:val="28"/>
          <w:lang w:val="ro-MD"/>
        </w:rPr>
        <w:t>de cauze</w:t>
      </w:r>
    </w:p>
    <w:p w14:paraId="1E8D1EE3" w14:textId="77777777" w:rsidR="00411374" w:rsidRPr="007E363A" w:rsidRDefault="00411374">
      <w:pPr>
        <w:pStyle w:val="a3"/>
        <w:rPr>
          <w:i/>
          <w:sz w:val="20"/>
          <w:lang w:val="ro-MD"/>
        </w:rPr>
      </w:pPr>
    </w:p>
    <w:p w14:paraId="38567BFD" w14:textId="5A5E03A0" w:rsidR="00411374" w:rsidRPr="007E363A" w:rsidRDefault="00FD2A63" w:rsidP="00AE0E1F">
      <w:pPr>
        <w:pStyle w:val="a3"/>
        <w:rPr>
          <w:i/>
          <w:sz w:val="20"/>
          <w:lang w:val="ro-MD"/>
        </w:rPr>
      </w:pPr>
      <w:r w:rsidRPr="007E363A">
        <w:rPr>
          <w:noProof/>
          <w:lang w:val="ru-RU" w:eastAsia="ru-RU"/>
        </w:rPr>
        <w:drawing>
          <wp:inline distT="0" distB="0" distL="0" distR="0" wp14:anchorId="4D7FE37F" wp14:editId="3E475E39">
            <wp:extent cx="6010910" cy="2552369"/>
            <wp:effectExtent l="0" t="0" r="8890" b="635"/>
            <wp:docPr id="12" name="Диаграмма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400-00000C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DF7299" w14:textId="77777777" w:rsidR="00411374" w:rsidRPr="007E363A" w:rsidRDefault="00362CDC" w:rsidP="00FD2A63">
      <w:pPr>
        <w:pStyle w:val="a3"/>
        <w:spacing w:before="89"/>
        <w:ind w:right="148" w:firstLine="709"/>
        <w:jc w:val="both"/>
        <w:rPr>
          <w:lang w:val="ro-MD"/>
        </w:rPr>
      </w:pPr>
      <w:r w:rsidRPr="007E363A">
        <w:rPr>
          <w:lang w:val="ro-MD"/>
        </w:rPr>
        <w:t>Rata de variație a stocului de cauze pendinte, exprimată în procente, se</w:t>
      </w:r>
      <w:r w:rsidRPr="007E363A">
        <w:rPr>
          <w:spacing w:val="1"/>
          <w:lang w:val="ro-MD"/>
        </w:rPr>
        <w:t xml:space="preserve"> </w:t>
      </w:r>
      <w:r w:rsidRPr="007E363A">
        <w:rPr>
          <w:lang w:val="ro-MD"/>
        </w:rPr>
        <w:t>obține atunci când numărul de cauze soluționate într-o perioadă de timp este împărțit la</w:t>
      </w:r>
      <w:r w:rsidRPr="007E363A">
        <w:rPr>
          <w:spacing w:val="-67"/>
          <w:lang w:val="ro-MD"/>
        </w:rPr>
        <w:t xml:space="preserve"> </w:t>
      </w:r>
      <w:r w:rsidRPr="007E363A">
        <w:rPr>
          <w:lang w:val="ro-MD"/>
        </w:rPr>
        <w:t>numărul</w:t>
      </w:r>
      <w:r w:rsidRPr="007E363A">
        <w:rPr>
          <w:spacing w:val="-3"/>
          <w:lang w:val="ro-MD"/>
        </w:rPr>
        <w:t xml:space="preserve"> </w:t>
      </w:r>
      <w:r w:rsidRPr="007E363A">
        <w:rPr>
          <w:lang w:val="ro-MD"/>
        </w:rPr>
        <w:t>de</w:t>
      </w:r>
      <w:r w:rsidRPr="007E363A">
        <w:rPr>
          <w:spacing w:val="-1"/>
          <w:lang w:val="ro-MD"/>
        </w:rPr>
        <w:t xml:space="preserve"> </w:t>
      </w:r>
      <w:r w:rsidRPr="007E363A">
        <w:rPr>
          <w:lang w:val="ro-MD"/>
        </w:rPr>
        <w:t>cauze</w:t>
      </w:r>
      <w:r w:rsidRPr="007E363A">
        <w:rPr>
          <w:spacing w:val="-4"/>
          <w:lang w:val="ro-MD"/>
        </w:rPr>
        <w:t xml:space="preserve"> </w:t>
      </w:r>
      <w:r w:rsidRPr="007E363A">
        <w:rPr>
          <w:lang w:val="ro-MD"/>
        </w:rPr>
        <w:t>intrate</w:t>
      </w:r>
      <w:r w:rsidRPr="007E363A">
        <w:rPr>
          <w:spacing w:val="-1"/>
          <w:lang w:val="ro-MD"/>
        </w:rPr>
        <w:t xml:space="preserve"> </w:t>
      </w:r>
      <w:r w:rsidRPr="007E363A">
        <w:rPr>
          <w:lang w:val="ro-MD"/>
        </w:rPr>
        <w:t>în aceeași</w:t>
      </w:r>
      <w:r w:rsidRPr="007E363A">
        <w:rPr>
          <w:spacing w:val="-3"/>
          <w:lang w:val="ro-MD"/>
        </w:rPr>
        <w:t xml:space="preserve"> </w:t>
      </w:r>
      <w:r w:rsidRPr="007E363A">
        <w:rPr>
          <w:lang w:val="ro-MD"/>
        </w:rPr>
        <w:t>perioadă,</w:t>
      </w:r>
      <w:r w:rsidRPr="007E363A">
        <w:rPr>
          <w:spacing w:val="-2"/>
          <w:lang w:val="ro-MD"/>
        </w:rPr>
        <w:t xml:space="preserve"> </w:t>
      </w:r>
      <w:r w:rsidRPr="007E363A">
        <w:rPr>
          <w:lang w:val="ro-MD"/>
        </w:rPr>
        <w:t>iar</w:t>
      </w:r>
      <w:r w:rsidRPr="007E363A">
        <w:rPr>
          <w:spacing w:val="-1"/>
          <w:lang w:val="ro-MD"/>
        </w:rPr>
        <w:t xml:space="preserve"> </w:t>
      </w:r>
      <w:r w:rsidRPr="007E363A">
        <w:rPr>
          <w:lang w:val="ro-MD"/>
        </w:rPr>
        <w:t>rezultatul este</w:t>
      </w:r>
      <w:r w:rsidRPr="007E363A">
        <w:rPr>
          <w:spacing w:val="-1"/>
          <w:lang w:val="ro-MD"/>
        </w:rPr>
        <w:t xml:space="preserve"> </w:t>
      </w:r>
      <w:r w:rsidRPr="007E363A">
        <w:rPr>
          <w:lang w:val="ro-MD"/>
        </w:rPr>
        <w:t>înmulțit cu 100.</w:t>
      </w:r>
    </w:p>
    <w:p w14:paraId="5F3C41AE" w14:textId="77777777" w:rsidR="00411374" w:rsidRPr="007E363A" w:rsidRDefault="00411374">
      <w:pPr>
        <w:jc w:val="both"/>
        <w:rPr>
          <w:lang w:val="ro-MD"/>
        </w:rPr>
        <w:sectPr w:rsidR="00411374" w:rsidRPr="007E363A">
          <w:type w:val="continuous"/>
          <w:pgSz w:w="11910" w:h="16840"/>
          <w:pgMar w:top="800" w:right="440" w:bottom="280" w:left="1420" w:header="720" w:footer="720" w:gutter="0"/>
          <w:cols w:space="720"/>
        </w:sectPr>
      </w:pPr>
    </w:p>
    <w:p w14:paraId="25B091D8" w14:textId="312464B7" w:rsidR="00411374" w:rsidRPr="007E363A" w:rsidRDefault="00362CDC">
      <w:pPr>
        <w:pStyle w:val="a3"/>
        <w:spacing w:before="70"/>
        <w:ind w:left="111" w:right="154" w:firstLine="566"/>
        <w:jc w:val="both"/>
        <w:rPr>
          <w:lang w:val="ro-MD"/>
        </w:rPr>
      </w:pPr>
      <w:r w:rsidRPr="007E363A">
        <w:rPr>
          <w:lang w:val="ro-MD"/>
        </w:rPr>
        <w:t>În tabel</w:t>
      </w:r>
      <w:r w:rsidR="00AE0E1F" w:rsidRPr="007E363A">
        <w:rPr>
          <w:lang w:val="ro-MD"/>
        </w:rPr>
        <w:t>ul</w:t>
      </w:r>
      <w:r w:rsidRPr="007E363A">
        <w:rPr>
          <w:lang w:val="ro-MD"/>
        </w:rPr>
        <w:t xml:space="preserve"> de mai jos este arătată rata de variație a stocului de cauze pendinte</w:t>
      </w:r>
      <w:r w:rsidRPr="007E363A">
        <w:rPr>
          <w:spacing w:val="1"/>
          <w:lang w:val="ro-MD"/>
        </w:rPr>
        <w:t xml:space="preserve"> </w:t>
      </w:r>
      <w:r w:rsidRPr="007E363A">
        <w:rPr>
          <w:lang w:val="ro-MD"/>
        </w:rPr>
        <w:t>exprimată</w:t>
      </w:r>
      <w:r w:rsidRPr="007E363A">
        <w:rPr>
          <w:spacing w:val="-1"/>
          <w:lang w:val="ro-MD"/>
        </w:rPr>
        <w:t xml:space="preserve"> </w:t>
      </w:r>
      <w:r w:rsidRPr="007E363A">
        <w:rPr>
          <w:lang w:val="ro-MD"/>
        </w:rPr>
        <w:t>în</w:t>
      </w:r>
      <w:r w:rsidRPr="007E363A">
        <w:rPr>
          <w:spacing w:val="1"/>
          <w:lang w:val="ro-MD"/>
        </w:rPr>
        <w:t xml:space="preserve"> </w:t>
      </w:r>
      <w:r w:rsidRPr="007E363A">
        <w:rPr>
          <w:lang w:val="ro-MD"/>
        </w:rPr>
        <w:t>procente:</w:t>
      </w:r>
    </w:p>
    <w:p w14:paraId="01D7D8F3" w14:textId="77777777" w:rsidR="00DB2E82" w:rsidRPr="007E363A" w:rsidRDefault="00DB2E82">
      <w:pPr>
        <w:pStyle w:val="a3"/>
        <w:spacing w:before="70"/>
        <w:ind w:left="111" w:right="154" w:firstLine="566"/>
        <w:jc w:val="both"/>
        <w:rPr>
          <w:lang w:val="ro-MD"/>
        </w:rPr>
      </w:pPr>
    </w:p>
    <w:p w14:paraId="50AA8EB6" w14:textId="77777777" w:rsidR="00411374" w:rsidRPr="007E363A" w:rsidRDefault="00411374">
      <w:pPr>
        <w:pStyle w:val="a3"/>
        <w:spacing w:before="11"/>
        <w:rPr>
          <w:sz w:val="27"/>
          <w:lang w:val="ro-MD"/>
        </w:rPr>
      </w:pPr>
    </w:p>
    <w:p w14:paraId="3A31AAF2" w14:textId="77777777" w:rsidR="00411374" w:rsidRPr="007E363A" w:rsidRDefault="00362CDC">
      <w:pPr>
        <w:ind w:left="678"/>
        <w:rPr>
          <w:i/>
          <w:sz w:val="28"/>
          <w:lang w:val="ro-MD"/>
        </w:rPr>
      </w:pPr>
      <w:r w:rsidRPr="007E363A">
        <w:rPr>
          <w:b/>
          <w:i/>
          <w:sz w:val="28"/>
          <w:lang w:val="ro-MD"/>
        </w:rPr>
        <w:t>Tabelul</w:t>
      </w:r>
      <w:r w:rsidRPr="007E363A">
        <w:rPr>
          <w:b/>
          <w:i/>
          <w:spacing w:val="-1"/>
          <w:sz w:val="28"/>
          <w:lang w:val="ro-MD"/>
        </w:rPr>
        <w:t xml:space="preserve"> </w:t>
      </w:r>
      <w:r w:rsidRPr="007E363A">
        <w:rPr>
          <w:b/>
          <w:i/>
          <w:sz w:val="28"/>
          <w:lang w:val="ro-MD"/>
        </w:rPr>
        <w:t>nr.6</w:t>
      </w:r>
      <w:r w:rsidRPr="007E363A">
        <w:rPr>
          <w:i/>
          <w:sz w:val="28"/>
          <w:lang w:val="ro-MD"/>
        </w:rPr>
        <w:t>.</w:t>
      </w:r>
      <w:r w:rsidRPr="007E363A">
        <w:rPr>
          <w:i/>
          <w:spacing w:val="-3"/>
          <w:sz w:val="28"/>
          <w:lang w:val="ro-MD"/>
        </w:rPr>
        <w:t xml:space="preserve"> </w:t>
      </w:r>
      <w:r w:rsidRPr="007E363A">
        <w:rPr>
          <w:i/>
          <w:sz w:val="28"/>
          <w:lang w:val="ro-MD"/>
        </w:rPr>
        <w:t>Rata</w:t>
      </w:r>
      <w:r w:rsidRPr="007E363A">
        <w:rPr>
          <w:i/>
          <w:spacing w:val="-1"/>
          <w:sz w:val="28"/>
          <w:lang w:val="ro-MD"/>
        </w:rPr>
        <w:t xml:space="preserve"> </w:t>
      </w:r>
      <w:r w:rsidRPr="007E363A">
        <w:rPr>
          <w:i/>
          <w:sz w:val="28"/>
          <w:lang w:val="ro-MD"/>
        </w:rPr>
        <w:t>de</w:t>
      </w:r>
      <w:r w:rsidRPr="007E363A">
        <w:rPr>
          <w:i/>
          <w:spacing w:val="-4"/>
          <w:sz w:val="28"/>
          <w:lang w:val="ro-MD"/>
        </w:rPr>
        <w:t xml:space="preserve"> </w:t>
      </w:r>
      <w:r w:rsidRPr="007E363A">
        <w:rPr>
          <w:i/>
          <w:sz w:val="28"/>
          <w:lang w:val="ro-MD"/>
        </w:rPr>
        <w:t>variație</w:t>
      </w:r>
      <w:r w:rsidRPr="007E363A">
        <w:rPr>
          <w:i/>
          <w:spacing w:val="-2"/>
          <w:sz w:val="28"/>
          <w:lang w:val="ro-MD"/>
        </w:rPr>
        <w:t xml:space="preserve"> </w:t>
      </w:r>
      <w:r w:rsidRPr="007E363A">
        <w:rPr>
          <w:i/>
          <w:sz w:val="28"/>
          <w:lang w:val="ro-MD"/>
        </w:rPr>
        <w:t>a</w:t>
      </w:r>
      <w:r w:rsidRPr="007E363A">
        <w:rPr>
          <w:i/>
          <w:spacing w:val="-5"/>
          <w:sz w:val="28"/>
          <w:lang w:val="ro-MD"/>
        </w:rPr>
        <w:t xml:space="preserve"> </w:t>
      </w:r>
      <w:r w:rsidRPr="007E363A">
        <w:rPr>
          <w:i/>
          <w:sz w:val="28"/>
          <w:lang w:val="ro-MD"/>
        </w:rPr>
        <w:t>stocului de</w:t>
      </w:r>
      <w:r w:rsidRPr="007E363A">
        <w:rPr>
          <w:i/>
          <w:spacing w:val="-4"/>
          <w:sz w:val="28"/>
          <w:lang w:val="ro-MD"/>
        </w:rPr>
        <w:t xml:space="preserve"> </w:t>
      </w:r>
      <w:r w:rsidRPr="007E363A">
        <w:rPr>
          <w:i/>
          <w:sz w:val="28"/>
          <w:lang w:val="ro-MD"/>
        </w:rPr>
        <w:t>cauze</w:t>
      </w:r>
      <w:r w:rsidRPr="007E363A">
        <w:rPr>
          <w:i/>
          <w:spacing w:val="-3"/>
          <w:sz w:val="28"/>
          <w:lang w:val="ro-MD"/>
        </w:rPr>
        <w:t xml:space="preserve"> </w:t>
      </w:r>
      <w:r w:rsidRPr="007E363A">
        <w:rPr>
          <w:i/>
          <w:sz w:val="28"/>
          <w:lang w:val="ro-MD"/>
        </w:rPr>
        <w:t>pendinte</w:t>
      </w:r>
    </w:p>
    <w:tbl>
      <w:tblPr>
        <w:tblW w:w="9654" w:type="dxa"/>
        <w:tblInd w:w="113" w:type="dxa"/>
        <w:tblLook w:val="04A0" w:firstRow="1" w:lastRow="0" w:firstColumn="1" w:lastColumn="0" w:noHBand="0" w:noVBand="1"/>
      </w:tblPr>
      <w:tblGrid>
        <w:gridCol w:w="4827"/>
        <w:gridCol w:w="1609"/>
        <w:gridCol w:w="1609"/>
        <w:gridCol w:w="1609"/>
      </w:tblGrid>
      <w:tr w:rsidR="00FD2A63" w:rsidRPr="007E363A" w14:paraId="00B12FDC" w14:textId="77777777" w:rsidTr="00FD2A63">
        <w:trPr>
          <w:trHeight w:val="246"/>
        </w:trPr>
        <w:tc>
          <w:tcPr>
            <w:tcW w:w="4827" w:type="dxa"/>
            <w:tcBorders>
              <w:top w:val="single" w:sz="4" w:space="0" w:color="969696"/>
              <w:left w:val="single" w:sz="4" w:space="0" w:color="969696"/>
              <w:bottom w:val="single" w:sz="4" w:space="0" w:color="969696"/>
              <w:right w:val="single" w:sz="4" w:space="0" w:color="969696"/>
            </w:tcBorders>
            <w:shd w:val="clear" w:color="auto" w:fill="auto"/>
            <w:hideMark/>
          </w:tcPr>
          <w:p w14:paraId="1E77D3B1" w14:textId="77777777" w:rsidR="00FD2A63" w:rsidRPr="007E363A" w:rsidRDefault="00FD2A63" w:rsidP="00FD2A63">
            <w:pPr>
              <w:widowControl/>
              <w:autoSpaceDE/>
              <w:autoSpaceDN/>
              <w:rPr>
                <w:b/>
                <w:bCs/>
                <w:color w:val="0000FF"/>
                <w:sz w:val="24"/>
                <w:szCs w:val="24"/>
                <w:lang w:val="ro-MD" w:eastAsia="ru-RU"/>
              </w:rPr>
            </w:pPr>
            <w:r w:rsidRPr="007E363A">
              <w:rPr>
                <w:b/>
                <w:bCs/>
                <w:color w:val="0000FF"/>
                <w:sz w:val="24"/>
                <w:szCs w:val="24"/>
                <w:lang w:val="ro-MD" w:eastAsia="ru-RU"/>
              </w:rPr>
              <w:t>Totalul calculat de cauze</w:t>
            </w:r>
          </w:p>
        </w:tc>
        <w:tc>
          <w:tcPr>
            <w:tcW w:w="1609" w:type="dxa"/>
            <w:tcBorders>
              <w:top w:val="single" w:sz="4" w:space="0" w:color="969696"/>
              <w:left w:val="nil"/>
              <w:bottom w:val="single" w:sz="4" w:space="0" w:color="969696"/>
              <w:right w:val="single" w:sz="4" w:space="0" w:color="969696"/>
            </w:tcBorders>
            <w:shd w:val="clear" w:color="auto" w:fill="auto"/>
            <w:noWrap/>
            <w:vAlign w:val="bottom"/>
            <w:hideMark/>
          </w:tcPr>
          <w:p w14:paraId="7600F59B"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w:t>
            </w:r>
          </w:p>
        </w:tc>
        <w:tc>
          <w:tcPr>
            <w:tcW w:w="1609" w:type="dxa"/>
            <w:tcBorders>
              <w:top w:val="single" w:sz="4" w:space="0" w:color="969696"/>
              <w:left w:val="nil"/>
              <w:bottom w:val="single" w:sz="4" w:space="0" w:color="969696"/>
              <w:right w:val="single" w:sz="4" w:space="0" w:color="969696"/>
            </w:tcBorders>
            <w:shd w:val="clear" w:color="auto" w:fill="auto"/>
            <w:noWrap/>
            <w:vAlign w:val="bottom"/>
            <w:hideMark/>
          </w:tcPr>
          <w:p w14:paraId="1DDB2004"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w:t>
            </w:r>
          </w:p>
        </w:tc>
        <w:tc>
          <w:tcPr>
            <w:tcW w:w="1609" w:type="dxa"/>
            <w:tcBorders>
              <w:top w:val="single" w:sz="4" w:space="0" w:color="969696"/>
              <w:left w:val="nil"/>
              <w:bottom w:val="single" w:sz="4" w:space="0" w:color="969696"/>
              <w:right w:val="single" w:sz="4" w:space="0" w:color="969696"/>
            </w:tcBorders>
            <w:shd w:val="clear" w:color="auto" w:fill="auto"/>
            <w:noWrap/>
            <w:vAlign w:val="bottom"/>
            <w:hideMark/>
          </w:tcPr>
          <w:p w14:paraId="7A67F1B9"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w:t>
            </w:r>
          </w:p>
        </w:tc>
      </w:tr>
      <w:tr w:rsidR="00FD2A63" w:rsidRPr="007E363A" w14:paraId="41CAC24A" w14:textId="77777777" w:rsidTr="00FD2A63">
        <w:trPr>
          <w:trHeight w:val="246"/>
        </w:trPr>
        <w:tc>
          <w:tcPr>
            <w:tcW w:w="4827" w:type="dxa"/>
            <w:tcBorders>
              <w:top w:val="nil"/>
              <w:left w:val="single" w:sz="4" w:space="0" w:color="969696"/>
              <w:bottom w:val="single" w:sz="4" w:space="0" w:color="969696"/>
              <w:right w:val="single" w:sz="4" w:space="0" w:color="969696"/>
            </w:tcBorders>
            <w:shd w:val="clear" w:color="auto" w:fill="auto"/>
            <w:noWrap/>
            <w:vAlign w:val="bottom"/>
            <w:hideMark/>
          </w:tcPr>
          <w:p w14:paraId="2885C2E5"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w:t>
            </w:r>
          </w:p>
        </w:tc>
        <w:tc>
          <w:tcPr>
            <w:tcW w:w="1609" w:type="dxa"/>
            <w:tcBorders>
              <w:top w:val="nil"/>
              <w:left w:val="nil"/>
              <w:bottom w:val="single" w:sz="4" w:space="0" w:color="969696"/>
              <w:right w:val="single" w:sz="4" w:space="0" w:color="969696"/>
            </w:tcBorders>
            <w:shd w:val="clear" w:color="auto" w:fill="auto"/>
            <w:noWrap/>
            <w:vAlign w:val="bottom"/>
            <w:hideMark/>
          </w:tcPr>
          <w:p w14:paraId="2E9298F8"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w:t>
            </w:r>
          </w:p>
        </w:tc>
        <w:tc>
          <w:tcPr>
            <w:tcW w:w="1609" w:type="dxa"/>
            <w:tcBorders>
              <w:top w:val="nil"/>
              <w:left w:val="nil"/>
              <w:bottom w:val="single" w:sz="4" w:space="0" w:color="969696"/>
              <w:right w:val="single" w:sz="4" w:space="0" w:color="969696"/>
            </w:tcBorders>
            <w:shd w:val="clear" w:color="auto" w:fill="auto"/>
            <w:noWrap/>
            <w:vAlign w:val="bottom"/>
            <w:hideMark/>
          </w:tcPr>
          <w:p w14:paraId="490335E7"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w:t>
            </w:r>
          </w:p>
        </w:tc>
        <w:tc>
          <w:tcPr>
            <w:tcW w:w="1609" w:type="dxa"/>
            <w:tcBorders>
              <w:top w:val="nil"/>
              <w:left w:val="nil"/>
              <w:bottom w:val="single" w:sz="4" w:space="0" w:color="969696"/>
              <w:right w:val="single" w:sz="4" w:space="0" w:color="969696"/>
            </w:tcBorders>
            <w:shd w:val="clear" w:color="auto" w:fill="auto"/>
            <w:noWrap/>
            <w:vAlign w:val="bottom"/>
            <w:hideMark/>
          </w:tcPr>
          <w:p w14:paraId="1B37ABE9"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w:t>
            </w:r>
          </w:p>
        </w:tc>
      </w:tr>
      <w:tr w:rsidR="00FD2A63" w:rsidRPr="007E363A" w14:paraId="1691D740" w14:textId="77777777" w:rsidTr="00FD2A63">
        <w:trPr>
          <w:trHeight w:val="246"/>
        </w:trPr>
        <w:tc>
          <w:tcPr>
            <w:tcW w:w="4827" w:type="dxa"/>
            <w:tcBorders>
              <w:top w:val="nil"/>
              <w:left w:val="single" w:sz="4" w:space="0" w:color="969696"/>
              <w:bottom w:val="single" w:sz="4" w:space="0" w:color="969696"/>
              <w:right w:val="single" w:sz="4" w:space="0" w:color="969696"/>
            </w:tcBorders>
            <w:shd w:val="clear" w:color="auto" w:fill="auto"/>
            <w:noWrap/>
            <w:vAlign w:val="bottom"/>
            <w:hideMark/>
          </w:tcPr>
          <w:p w14:paraId="1A8C7703" w14:textId="77777777" w:rsidR="00FD2A63" w:rsidRPr="007E363A" w:rsidRDefault="00FD2A63" w:rsidP="00FD2A63">
            <w:pPr>
              <w:widowControl/>
              <w:autoSpaceDE/>
              <w:autoSpaceDN/>
              <w:rPr>
                <w:b/>
                <w:bCs/>
                <w:sz w:val="24"/>
                <w:szCs w:val="24"/>
                <w:lang w:val="ro-MD" w:eastAsia="ru-RU"/>
              </w:rPr>
            </w:pPr>
            <w:r w:rsidRPr="007E363A">
              <w:rPr>
                <w:b/>
                <w:bCs/>
                <w:sz w:val="24"/>
                <w:szCs w:val="24"/>
                <w:lang w:val="ro-MD" w:eastAsia="ru-RU"/>
              </w:rPr>
              <w:t> </w:t>
            </w:r>
          </w:p>
        </w:tc>
        <w:tc>
          <w:tcPr>
            <w:tcW w:w="1609" w:type="dxa"/>
            <w:tcBorders>
              <w:top w:val="nil"/>
              <w:left w:val="nil"/>
              <w:bottom w:val="single" w:sz="4" w:space="0" w:color="969696"/>
              <w:right w:val="single" w:sz="4" w:space="0" w:color="969696"/>
            </w:tcBorders>
            <w:shd w:val="clear" w:color="000000" w:fill="FFFFFF"/>
            <w:vAlign w:val="bottom"/>
            <w:hideMark/>
          </w:tcPr>
          <w:p w14:paraId="19BE77AC" w14:textId="77777777" w:rsidR="00FD2A63" w:rsidRPr="007E363A" w:rsidRDefault="00FD2A63" w:rsidP="00FD2A63">
            <w:pPr>
              <w:widowControl/>
              <w:autoSpaceDE/>
              <w:autoSpaceDN/>
              <w:jc w:val="right"/>
              <w:rPr>
                <w:b/>
                <w:bCs/>
                <w:color w:val="0000FF"/>
                <w:sz w:val="24"/>
                <w:szCs w:val="24"/>
                <w:lang w:val="ro-MD" w:eastAsia="ru-RU"/>
              </w:rPr>
            </w:pPr>
            <w:r w:rsidRPr="007E363A">
              <w:rPr>
                <w:b/>
                <w:bCs/>
                <w:color w:val="0000FF"/>
                <w:sz w:val="24"/>
                <w:szCs w:val="24"/>
                <w:lang w:val="ro-MD" w:eastAsia="ru-RU"/>
              </w:rPr>
              <w:t>2021</w:t>
            </w:r>
          </w:p>
        </w:tc>
        <w:tc>
          <w:tcPr>
            <w:tcW w:w="1609" w:type="dxa"/>
            <w:tcBorders>
              <w:top w:val="nil"/>
              <w:left w:val="nil"/>
              <w:bottom w:val="single" w:sz="4" w:space="0" w:color="969696"/>
              <w:right w:val="single" w:sz="4" w:space="0" w:color="969696"/>
            </w:tcBorders>
            <w:shd w:val="clear" w:color="000000" w:fill="FFFFFF"/>
            <w:vAlign w:val="bottom"/>
            <w:hideMark/>
          </w:tcPr>
          <w:p w14:paraId="3B01C332" w14:textId="77777777" w:rsidR="00FD2A63" w:rsidRPr="007E363A" w:rsidRDefault="00FD2A63" w:rsidP="00FD2A63">
            <w:pPr>
              <w:widowControl/>
              <w:autoSpaceDE/>
              <w:autoSpaceDN/>
              <w:jc w:val="right"/>
              <w:rPr>
                <w:b/>
                <w:bCs/>
                <w:color w:val="0000FF"/>
                <w:sz w:val="24"/>
                <w:szCs w:val="24"/>
                <w:lang w:val="ro-MD" w:eastAsia="ru-RU"/>
              </w:rPr>
            </w:pPr>
            <w:r w:rsidRPr="007E363A">
              <w:rPr>
                <w:b/>
                <w:bCs/>
                <w:color w:val="0000FF"/>
                <w:sz w:val="24"/>
                <w:szCs w:val="24"/>
                <w:lang w:val="ro-MD" w:eastAsia="ru-RU"/>
              </w:rPr>
              <w:t>2022</w:t>
            </w:r>
          </w:p>
        </w:tc>
        <w:tc>
          <w:tcPr>
            <w:tcW w:w="1609" w:type="dxa"/>
            <w:tcBorders>
              <w:top w:val="nil"/>
              <w:left w:val="nil"/>
              <w:bottom w:val="single" w:sz="4" w:space="0" w:color="969696"/>
              <w:right w:val="single" w:sz="4" w:space="0" w:color="969696"/>
            </w:tcBorders>
            <w:shd w:val="clear" w:color="000000" w:fill="FFFFFF"/>
            <w:vAlign w:val="bottom"/>
            <w:hideMark/>
          </w:tcPr>
          <w:p w14:paraId="4DAA3A77" w14:textId="77777777" w:rsidR="00FD2A63" w:rsidRPr="007E363A" w:rsidRDefault="00FD2A63" w:rsidP="00FD2A63">
            <w:pPr>
              <w:widowControl/>
              <w:autoSpaceDE/>
              <w:autoSpaceDN/>
              <w:jc w:val="right"/>
              <w:rPr>
                <w:b/>
                <w:bCs/>
                <w:color w:val="0000FF"/>
                <w:sz w:val="24"/>
                <w:szCs w:val="24"/>
                <w:lang w:val="ro-MD" w:eastAsia="ru-RU"/>
              </w:rPr>
            </w:pPr>
            <w:r w:rsidRPr="007E363A">
              <w:rPr>
                <w:b/>
                <w:bCs/>
                <w:color w:val="0000FF"/>
                <w:sz w:val="24"/>
                <w:szCs w:val="24"/>
                <w:lang w:val="ro-MD" w:eastAsia="ru-RU"/>
              </w:rPr>
              <w:t>2023</w:t>
            </w:r>
          </w:p>
        </w:tc>
      </w:tr>
      <w:tr w:rsidR="00FD2A63" w:rsidRPr="007E363A" w14:paraId="3CD4B0DE" w14:textId="77777777" w:rsidTr="00FD2A63">
        <w:trPr>
          <w:trHeight w:val="246"/>
        </w:trPr>
        <w:tc>
          <w:tcPr>
            <w:tcW w:w="4827" w:type="dxa"/>
            <w:tcBorders>
              <w:top w:val="nil"/>
              <w:left w:val="single" w:sz="4" w:space="0" w:color="969696"/>
              <w:bottom w:val="single" w:sz="4" w:space="0" w:color="969696"/>
              <w:right w:val="single" w:sz="4" w:space="0" w:color="969696"/>
            </w:tcBorders>
            <w:shd w:val="clear" w:color="auto" w:fill="auto"/>
            <w:vAlign w:val="center"/>
            <w:hideMark/>
          </w:tcPr>
          <w:p w14:paraId="73FB7AED"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NOI</w:t>
            </w:r>
          </w:p>
        </w:tc>
        <w:tc>
          <w:tcPr>
            <w:tcW w:w="1609" w:type="dxa"/>
            <w:tcBorders>
              <w:top w:val="nil"/>
              <w:left w:val="nil"/>
              <w:bottom w:val="single" w:sz="4" w:space="0" w:color="969696"/>
              <w:right w:val="single" w:sz="4" w:space="0" w:color="969696"/>
            </w:tcBorders>
            <w:shd w:val="clear" w:color="auto" w:fill="auto"/>
            <w:hideMark/>
          </w:tcPr>
          <w:p w14:paraId="11A7DDA5"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2 130</w:t>
            </w:r>
          </w:p>
        </w:tc>
        <w:tc>
          <w:tcPr>
            <w:tcW w:w="1609" w:type="dxa"/>
            <w:tcBorders>
              <w:top w:val="nil"/>
              <w:left w:val="nil"/>
              <w:bottom w:val="single" w:sz="4" w:space="0" w:color="969696"/>
              <w:right w:val="single" w:sz="4" w:space="0" w:color="969696"/>
            </w:tcBorders>
            <w:shd w:val="clear" w:color="auto" w:fill="auto"/>
            <w:noWrap/>
            <w:vAlign w:val="center"/>
            <w:hideMark/>
          </w:tcPr>
          <w:p w14:paraId="6FEECD0B"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2 332</w:t>
            </w:r>
          </w:p>
        </w:tc>
        <w:tc>
          <w:tcPr>
            <w:tcW w:w="1609" w:type="dxa"/>
            <w:tcBorders>
              <w:top w:val="nil"/>
              <w:left w:val="nil"/>
              <w:bottom w:val="single" w:sz="4" w:space="0" w:color="969696"/>
              <w:right w:val="single" w:sz="4" w:space="0" w:color="969696"/>
            </w:tcBorders>
            <w:shd w:val="clear" w:color="auto" w:fill="auto"/>
            <w:noWrap/>
            <w:vAlign w:val="center"/>
            <w:hideMark/>
          </w:tcPr>
          <w:p w14:paraId="373D117D"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2 362</w:t>
            </w:r>
          </w:p>
        </w:tc>
      </w:tr>
      <w:tr w:rsidR="00FD2A63" w:rsidRPr="007E363A" w14:paraId="17CE27F7" w14:textId="77777777" w:rsidTr="00FD2A63">
        <w:trPr>
          <w:trHeight w:val="246"/>
        </w:trPr>
        <w:tc>
          <w:tcPr>
            <w:tcW w:w="4827" w:type="dxa"/>
            <w:tcBorders>
              <w:top w:val="nil"/>
              <w:left w:val="single" w:sz="4" w:space="0" w:color="969696"/>
              <w:bottom w:val="single" w:sz="4" w:space="0" w:color="969696"/>
              <w:right w:val="single" w:sz="4" w:space="0" w:color="969696"/>
            </w:tcBorders>
            <w:shd w:val="clear" w:color="auto" w:fill="auto"/>
            <w:vAlign w:val="center"/>
            <w:hideMark/>
          </w:tcPr>
          <w:p w14:paraId="469200ED"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SOLUȚIONATE</w:t>
            </w:r>
          </w:p>
        </w:tc>
        <w:tc>
          <w:tcPr>
            <w:tcW w:w="1609" w:type="dxa"/>
            <w:tcBorders>
              <w:top w:val="nil"/>
              <w:left w:val="nil"/>
              <w:bottom w:val="single" w:sz="4" w:space="0" w:color="969696"/>
              <w:right w:val="single" w:sz="4" w:space="0" w:color="969696"/>
            </w:tcBorders>
            <w:shd w:val="clear" w:color="auto" w:fill="auto"/>
            <w:hideMark/>
          </w:tcPr>
          <w:p w14:paraId="6A3A5A7D"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2 060</w:t>
            </w:r>
          </w:p>
        </w:tc>
        <w:tc>
          <w:tcPr>
            <w:tcW w:w="1609" w:type="dxa"/>
            <w:tcBorders>
              <w:top w:val="nil"/>
              <w:left w:val="nil"/>
              <w:bottom w:val="single" w:sz="4" w:space="0" w:color="969696"/>
              <w:right w:val="single" w:sz="4" w:space="0" w:color="969696"/>
            </w:tcBorders>
            <w:shd w:val="clear" w:color="auto" w:fill="auto"/>
            <w:noWrap/>
            <w:vAlign w:val="center"/>
            <w:hideMark/>
          </w:tcPr>
          <w:p w14:paraId="5BAE57CF"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2 091</w:t>
            </w:r>
          </w:p>
        </w:tc>
        <w:tc>
          <w:tcPr>
            <w:tcW w:w="1609" w:type="dxa"/>
            <w:tcBorders>
              <w:top w:val="nil"/>
              <w:left w:val="nil"/>
              <w:bottom w:val="single" w:sz="4" w:space="0" w:color="969696"/>
              <w:right w:val="single" w:sz="4" w:space="0" w:color="969696"/>
            </w:tcBorders>
            <w:shd w:val="clear" w:color="auto" w:fill="auto"/>
            <w:noWrap/>
            <w:vAlign w:val="center"/>
            <w:hideMark/>
          </w:tcPr>
          <w:p w14:paraId="4A6B7757"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2 230</w:t>
            </w:r>
          </w:p>
        </w:tc>
      </w:tr>
      <w:tr w:rsidR="00FD2A63" w:rsidRPr="007E363A" w14:paraId="53C10DA9" w14:textId="77777777" w:rsidTr="00FD2A63">
        <w:trPr>
          <w:trHeight w:val="246"/>
        </w:trPr>
        <w:tc>
          <w:tcPr>
            <w:tcW w:w="4827" w:type="dxa"/>
            <w:tcBorders>
              <w:top w:val="nil"/>
              <w:left w:val="single" w:sz="4" w:space="0" w:color="969696"/>
              <w:bottom w:val="single" w:sz="4" w:space="0" w:color="969696"/>
              <w:right w:val="single" w:sz="4" w:space="0" w:color="969696"/>
            </w:tcBorders>
            <w:shd w:val="clear" w:color="auto" w:fill="auto"/>
            <w:vAlign w:val="center"/>
            <w:hideMark/>
          </w:tcPr>
          <w:p w14:paraId="5ADFDCA9"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PENDINTE</w:t>
            </w:r>
          </w:p>
        </w:tc>
        <w:tc>
          <w:tcPr>
            <w:tcW w:w="1609" w:type="dxa"/>
            <w:tcBorders>
              <w:top w:val="nil"/>
              <w:left w:val="nil"/>
              <w:bottom w:val="single" w:sz="4" w:space="0" w:color="969696"/>
              <w:right w:val="single" w:sz="4" w:space="0" w:color="969696"/>
            </w:tcBorders>
            <w:shd w:val="clear" w:color="auto" w:fill="auto"/>
            <w:hideMark/>
          </w:tcPr>
          <w:p w14:paraId="5921267F"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335</w:t>
            </w:r>
          </w:p>
        </w:tc>
        <w:tc>
          <w:tcPr>
            <w:tcW w:w="1609" w:type="dxa"/>
            <w:tcBorders>
              <w:top w:val="nil"/>
              <w:left w:val="nil"/>
              <w:bottom w:val="single" w:sz="4" w:space="0" w:color="969696"/>
              <w:right w:val="single" w:sz="4" w:space="0" w:color="969696"/>
            </w:tcBorders>
            <w:shd w:val="clear" w:color="auto" w:fill="auto"/>
            <w:noWrap/>
            <w:vAlign w:val="center"/>
            <w:hideMark/>
          </w:tcPr>
          <w:p w14:paraId="67CEAD93"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576</w:t>
            </w:r>
          </w:p>
        </w:tc>
        <w:tc>
          <w:tcPr>
            <w:tcW w:w="1609" w:type="dxa"/>
            <w:tcBorders>
              <w:top w:val="nil"/>
              <w:left w:val="nil"/>
              <w:bottom w:val="single" w:sz="4" w:space="0" w:color="969696"/>
              <w:right w:val="single" w:sz="4" w:space="0" w:color="969696"/>
            </w:tcBorders>
            <w:shd w:val="clear" w:color="auto" w:fill="auto"/>
            <w:noWrap/>
            <w:vAlign w:val="center"/>
            <w:hideMark/>
          </w:tcPr>
          <w:p w14:paraId="7EE5DFA1"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712</w:t>
            </w:r>
          </w:p>
        </w:tc>
      </w:tr>
      <w:tr w:rsidR="00FD2A63" w:rsidRPr="007E363A" w14:paraId="51DDFCBE" w14:textId="77777777" w:rsidTr="00FD2A63">
        <w:trPr>
          <w:trHeight w:val="492"/>
        </w:trPr>
        <w:tc>
          <w:tcPr>
            <w:tcW w:w="4827" w:type="dxa"/>
            <w:tcBorders>
              <w:top w:val="nil"/>
              <w:left w:val="single" w:sz="4" w:space="0" w:color="969696"/>
              <w:bottom w:val="single" w:sz="4" w:space="0" w:color="969696"/>
              <w:right w:val="single" w:sz="4" w:space="0" w:color="969696"/>
            </w:tcBorders>
            <w:shd w:val="clear" w:color="auto" w:fill="auto"/>
            <w:vAlign w:val="center"/>
            <w:hideMark/>
          </w:tcPr>
          <w:p w14:paraId="3035F512"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 xml:space="preserve">Rata de </w:t>
            </w:r>
            <w:proofErr w:type="spellStart"/>
            <w:r w:rsidRPr="007E363A">
              <w:rPr>
                <w:sz w:val="24"/>
                <w:szCs w:val="24"/>
                <w:lang w:val="ro-MD" w:eastAsia="ru-RU"/>
              </w:rPr>
              <w:t>variaţie</w:t>
            </w:r>
            <w:proofErr w:type="spellEnd"/>
            <w:r w:rsidRPr="007E363A">
              <w:rPr>
                <w:sz w:val="24"/>
                <w:szCs w:val="24"/>
                <w:lang w:val="ro-MD" w:eastAsia="ru-RU"/>
              </w:rPr>
              <w:t xml:space="preserve"> a stocului de cauze pendinte (CR)</w:t>
            </w:r>
          </w:p>
        </w:tc>
        <w:tc>
          <w:tcPr>
            <w:tcW w:w="160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10783DD" w14:textId="77777777" w:rsidR="00FD2A63" w:rsidRPr="007E363A" w:rsidRDefault="00FD2A63" w:rsidP="00FD2A63">
            <w:pPr>
              <w:widowControl/>
              <w:autoSpaceDE/>
              <w:autoSpaceDN/>
              <w:jc w:val="right"/>
              <w:rPr>
                <w:b/>
                <w:bCs/>
                <w:color w:val="FF0000"/>
                <w:sz w:val="24"/>
                <w:szCs w:val="24"/>
                <w:lang w:val="ro-MD" w:eastAsia="ru-RU"/>
              </w:rPr>
            </w:pPr>
            <w:r w:rsidRPr="007E363A">
              <w:rPr>
                <w:b/>
                <w:bCs/>
                <w:color w:val="FF0000"/>
                <w:sz w:val="24"/>
                <w:szCs w:val="24"/>
                <w:lang w:val="ro-MD" w:eastAsia="ru-RU"/>
              </w:rPr>
              <w:t>97%</w:t>
            </w:r>
          </w:p>
        </w:tc>
        <w:tc>
          <w:tcPr>
            <w:tcW w:w="160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5A8456" w14:textId="77777777" w:rsidR="00FD2A63" w:rsidRPr="007E363A" w:rsidRDefault="00FD2A63" w:rsidP="00FD2A63">
            <w:pPr>
              <w:widowControl/>
              <w:autoSpaceDE/>
              <w:autoSpaceDN/>
              <w:jc w:val="right"/>
              <w:rPr>
                <w:b/>
                <w:bCs/>
                <w:color w:val="FF0000"/>
                <w:sz w:val="24"/>
                <w:szCs w:val="24"/>
                <w:lang w:val="ro-MD" w:eastAsia="ru-RU"/>
              </w:rPr>
            </w:pPr>
            <w:r w:rsidRPr="007E363A">
              <w:rPr>
                <w:b/>
                <w:bCs/>
                <w:color w:val="FF0000"/>
                <w:sz w:val="24"/>
                <w:szCs w:val="24"/>
                <w:lang w:val="ro-MD" w:eastAsia="ru-RU"/>
              </w:rPr>
              <w:t>90%</w:t>
            </w:r>
          </w:p>
        </w:tc>
        <w:tc>
          <w:tcPr>
            <w:tcW w:w="160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393A2EC" w14:textId="77777777" w:rsidR="00FD2A63" w:rsidRPr="007E363A" w:rsidRDefault="00FD2A63" w:rsidP="00FD2A63">
            <w:pPr>
              <w:widowControl/>
              <w:autoSpaceDE/>
              <w:autoSpaceDN/>
              <w:jc w:val="right"/>
              <w:rPr>
                <w:b/>
                <w:bCs/>
                <w:color w:val="FF0000"/>
                <w:sz w:val="24"/>
                <w:szCs w:val="24"/>
                <w:lang w:val="ro-MD" w:eastAsia="ru-RU"/>
              </w:rPr>
            </w:pPr>
            <w:r w:rsidRPr="007E363A">
              <w:rPr>
                <w:b/>
                <w:bCs/>
                <w:color w:val="FF0000"/>
                <w:sz w:val="24"/>
                <w:szCs w:val="24"/>
                <w:lang w:val="ro-MD" w:eastAsia="ru-RU"/>
              </w:rPr>
              <w:t>94%</w:t>
            </w:r>
          </w:p>
        </w:tc>
      </w:tr>
      <w:tr w:rsidR="00FD2A63" w:rsidRPr="007E363A" w14:paraId="62B7861A" w14:textId="77777777" w:rsidTr="00FD2A63">
        <w:trPr>
          <w:trHeight w:val="492"/>
        </w:trPr>
        <w:tc>
          <w:tcPr>
            <w:tcW w:w="4827" w:type="dxa"/>
            <w:tcBorders>
              <w:top w:val="nil"/>
              <w:left w:val="single" w:sz="4" w:space="0" w:color="969696"/>
              <w:bottom w:val="single" w:sz="4" w:space="0" w:color="969696"/>
              <w:right w:val="single" w:sz="4" w:space="0" w:color="969696"/>
            </w:tcBorders>
            <w:shd w:val="clear" w:color="auto" w:fill="auto"/>
            <w:vAlign w:val="center"/>
            <w:hideMark/>
          </w:tcPr>
          <w:p w14:paraId="4C35EA07" w14:textId="77777777" w:rsidR="00FD2A63" w:rsidRPr="007E363A" w:rsidRDefault="00FD2A63" w:rsidP="00FD2A63">
            <w:pPr>
              <w:widowControl/>
              <w:autoSpaceDE/>
              <w:autoSpaceDN/>
              <w:rPr>
                <w:sz w:val="24"/>
                <w:szCs w:val="24"/>
                <w:lang w:val="ro-MD" w:eastAsia="ru-RU"/>
              </w:rPr>
            </w:pPr>
            <w:r w:rsidRPr="007E363A">
              <w:rPr>
                <w:sz w:val="24"/>
                <w:szCs w:val="24"/>
                <w:lang w:val="ro-MD" w:eastAsia="ru-RU"/>
              </w:rPr>
              <w:t>Durata lichidării stocului de cauze pendinte (DT)</w:t>
            </w:r>
          </w:p>
        </w:tc>
        <w:tc>
          <w:tcPr>
            <w:tcW w:w="1609" w:type="dxa"/>
            <w:tcBorders>
              <w:top w:val="nil"/>
              <w:left w:val="nil"/>
              <w:bottom w:val="single" w:sz="4" w:space="0" w:color="969696"/>
              <w:right w:val="single" w:sz="4" w:space="0" w:color="969696"/>
            </w:tcBorders>
            <w:shd w:val="clear" w:color="auto" w:fill="auto"/>
            <w:noWrap/>
            <w:vAlign w:val="center"/>
            <w:hideMark/>
          </w:tcPr>
          <w:p w14:paraId="4B5FE2B0"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59</w:t>
            </w:r>
          </w:p>
        </w:tc>
        <w:tc>
          <w:tcPr>
            <w:tcW w:w="1609" w:type="dxa"/>
            <w:tcBorders>
              <w:top w:val="nil"/>
              <w:left w:val="nil"/>
              <w:bottom w:val="single" w:sz="4" w:space="0" w:color="969696"/>
              <w:right w:val="single" w:sz="4" w:space="0" w:color="969696"/>
            </w:tcBorders>
            <w:shd w:val="clear" w:color="auto" w:fill="auto"/>
            <w:noWrap/>
            <w:vAlign w:val="center"/>
            <w:hideMark/>
          </w:tcPr>
          <w:p w14:paraId="3888531A"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101</w:t>
            </w:r>
          </w:p>
        </w:tc>
        <w:tc>
          <w:tcPr>
            <w:tcW w:w="1609" w:type="dxa"/>
            <w:tcBorders>
              <w:top w:val="nil"/>
              <w:left w:val="nil"/>
              <w:bottom w:val="single" w:sz="4" w:space="0" w:color="969696"/>
              <w:right w:val="single" w:sz="4" w:space="0" w:color="969696"/>
            </w:tcBorders>
            <w:shd w:val="clear" w:color="auto" w:fill="auto"/>
            <w:noWrap/>
            <w:vAlign w:val="center"/>
            <w:hideMark/>
          </w:tcPr>
          <w:p w14:paraId="60E8EC21" w14:textId="77777777" w:rsidR="00FD2A63" w:rsidRPr="007E363A" w:rsidRDefault="00FD2A63" w:rsidP="00FD2A63">
            <w:pPr>
              <w:widowControl/>
              <w:autoSpaceDE/>
              <w:autoSpaceDN/>
              <w:jc w:val="right"/>
              <w:rPr>
                <w:sz w:val="24"/>
                <w:szCs w:val="24"/>
                <w:lang w:val="ro-MD" w:eastAsia="ru-RU"/>
              </w:rPr>
            </w:pPr>
            <w:r w:rsidRPr="007E363A">
              <w:rPr>
                <w:sz w:val="24"/>
                <w:szCs w:val="24"/>
                <w:lang w:val="ro-MD" w:eastAsia="ru-RU"/>
              </w:rPr>
              <w:t>117</w:t>
            </w:r>
          </w:p>
        </w:tc>
      </w:tr>
    </w:tbl>
    <w:p w14:paraId="35A084AA" w14:textId="77777777" w:rsidR="00411374" w:rsidRPr="007E363A" w:rsidRDefault="00411374">
      <w:pPr>
        <w:pStyle w:val="a3"/>
        <w:spacing w:before="2"/>
        <w:rPr>
          <w:i/>
          <w:sz w:val="26"/>
          <w:lang w:val="ro-MD"/>
        </w:rPr>
      </w:pPr>
    </w:p>
    <w:p w14:paraId="6A0E32D7" w14:textId="77777777" w:rsidR="00DB2E82" w:rsidRPr="007E363A" w:rsidRDefault="00DB2E82">
      <w:pPr>
        <w:pStyle w:val="a3"/>
        <w:spacing w:before="2"/>
        <w:rPr>
          <w:i/>
          <w:sz w:val="26"/>
          <w:lang w:val="ro-MD"/>
        </w:rPr>
      </w:pPr>
    </w:p>
    <w:p w14:paraId="3DC14E14" w14:textId="77777777" w:rsidR="00DB2E82" w:rsidRPr="007E363A" w:rsidRDefault="00DB2E82">
      <w:pPr>
        <w:pStyle w:val="a3"/>
        <w:spacing w:before="2"/>
        <w:rPr>
          <w:i/>
          <w:sz w:val="26"/>
          <w:lang w:val="ro-MD"/>
        </w:rPr>
      </w:pPr>
    </w:p>
    <w:p w14:paraId="3BDD254A" w14:textId="77777777" w:rsidR="00411374" w:rsidRPr="007E363A" w:rsidRDefault="00362CDC">
      <w:pPr>
        <w:pStyle w:val="a3"/>
        <w:ind w:left="111" w:right="148" w:firstLine="566"/>
        <w:jc w:val="both"/>
        <w:rPr>
          <w:lang w:val="ro-MD"/>
        </w:rPr>
      </w:pPr>
      <w:r w:rsidRPr="007E363A">
        <w:rPr>
          <w:lang w:val="ro-MD"/>
        </w:rPr>
        <w:t xml:space="preserve">Astfel, Curtea de Apel </w:t>
      </w:r>
      <w:r w:rsidR="00E26FA1" w:rsidRPr="007E363A">
        <w:rPr>
          <w:lang w:val="ro-MD"/>
        </w:rPr>
        <w:t>Cahul</w:t>
      </w:r>
      <w:r w:rsidR="00FD2A63" w:rsidRPr="007E363A">
        <w:rPr>
          <w:lang w:val="ro-MD"/>
        </w:rPr>
        <w:t>, la sfârșitul anului 2023</w:t>
      </w:r>
      <w:r w:rsidRPr="007E363A">
        <w:rPr>
          <w:lang w:val="ro-MD"/>
        </w:rPr>
        <w:t xml:space="preserve">, necesită </w:t>
      </w:r>
      <w:r w:rsidR="00FD2A63" w:rsidRPr="007E363A">
        <w:rPr>
          <w:lang w:val="ro-MD"/>
        </w:rPr>
        <w:t>117</w:t>
      </w:r>
      <w:r w:rsidRPr="007E363A">
        <w:rPr>
          <w:lang w:val="ro-MD"/>
        </w:rPr>
        <w:t xml:space="preserve"> zile </w:t>
      </w:r>
      <w:r w:rsidRPr="007E363A">
        <w:rPr>
          <w:b/>
          <w:lang w:val="ro-MD"/>
        </w:rPr>
        <w:t>pentru</w:t>
      </w:r>
      <w:r w:rsidRPr="007E363A">
        <w:rPr>
          <w:b/>
          <w:spacing w:val="1"/>
          <w:lang w:val="ro-MD"/>
        </w:rPr>
        <w:t xml:space="preserve"> </w:t>
      </w:r>
      <w:r w:rsidRPr="007E363A">
        <w:rPr>
          <w:b/>
          <w:lang w:val="ro-MD"/>
        </w:rPr>
        <w:t xml:space="preserve">soluționarea totalului de cauze </w:t>
      </w:r>
      <w:r w:rsidRPr="007E363A">
        <w:rPr>
          <w:lang w:val="ro-MD"/>
        </w:rPr>
        <w:t>aflate pe rolul său la acest moment. Indirect, acest</w:t>
      </w:r>
      <w:r w:rsidRPr="007E363A">
        <w:rPr>
          <w:spacing w:val="1"/>
          <w:lang w:val="ro-MD"/>
        </w:rPr>
        <w:t xml:space="preserve"> </w:t>
      </w:r>
      <w:r w:rsidRPr="007E363A">
        <w:rPr>
          <w:spacing w:val="-1"/>
          <w:lang w:val="ro-MD"/>
        </w:rPr>
        <w:t>indicator</w:t>
      </w:r>
      <w:r w:rsidRPr="007E363A">
        <w:rPr>
          <w:spacing w:val="-18"/>
          <w:lang w:val="ro-MD"/>
        </w:rPr>
        <w:t xml:space="preserve"> </w:t>
      </w:r>
      <w:r w:rsidRPr="007E363A">
        <w:rPr>
          <w:spacing w:val="-1"/>
          <w:lang w:val="ro-MD"/>
        </w:rPr>
        <w:t>mai</w:t>
      </w:r>
      <w:r w:rsidRPr="007E363A">
        <w:rPr>
          <w:spacing w:val="-19"/>
          <w:lang w:val="ro-MD"/>
        </w:rPr>
        <w:t xml:space="preserve"> </w:t>
      </w:r>
      <w:r w:rsidRPr="007E363A">
        <w:rPr>
          <w:spacing w:val="-1"/>
          <w:lang w:val="ro-MD"/>
        </w:rPr>
        <w:t>sugerează</w:t>
      </w:r>
      <w:r w:rsidRPr="007E363A">
        <w:rPr>
          <w:spacing w:val="-17"/>
          <w:lang w:val="ro-MD"/>
        </w:rPr>
        <w:t xml:space="preserve"> </w:t>
      </w:r>
      <w:r w:rsidRPr="007E363A">
        <w:rPr>
          <w:spacing w:val="-1"/>
          <w:lang w:val="ro-MD"/>
        </w:rPr>
        <w:t>că,</w:t>
      </w:r>
      <w:r w:rsidRPr="007E363A">
        <w:rPr>
          <w:spacing w:val="-17"/>
          <w:lang w:val="ro-MD"/>
        </w:rPr>
        <w:t xml:space="preserve"> </w:t>
      </w:r>
      <w:r w:rsidRPr="007E363A">
        <w:rPr>
          <w:spacing w:val="-1"/>
          <w:lang w:val="ro-MD"/>
        </w:rPr>
        <w:t>în</w:t>
      </w:r>
      <w:r w:rsidRPr="007E363A">
        <w:rPr>
          <w:spacing w:val="-17"/>
          <w:lang w:val="ro-MD"/>
        </w:rPr>
        <w:t xml:space="preserve"> </w:t>
      </w:r>
      <w:r w:rsidRPr="007E363A">
        <w:rPr>
          <w:spacing w:val="-1"/>
          <w:lang w:val="ro-MD"/>
        </w:rPr>
        <w:t>mediu,</w:t>
      </w:r>
      <w:r w:rsidRPr="007E363A">
        <w:rPr>
          <w:spacing w:val="-18"/>
          <w:lang w:val="ro-MD"/>
        </w:rPr>
        <w:t xml:space="preserve"> </w:t>
      </w:r>
      <w:r w:rsidRPr="007E363A">
        <w:rPr>
          <w:spacing w:val="-1"/>
          <w:lang w:val="ro-MD"/>
        </w:rPr>
        <w:t>cauzele</w:t>
      </w:r>
      <w:r w:rsidRPr="007E363A">
        <w:rPr>
          <w:spacing w:val="-17"/>
          <w:lang w:val="ro-MD"/>
        </w:rPr>
        <w:t xml:space="preserve"> </w:t>
      </w:r>
      <w:r w:rsidRPr="007E363A">
        <w:rPr>
          <w:lang w:val="ro-MD"/>
        </w:rPr>
        <w:t>(toate</w:t>
      </w:r>
      <w:r w:rsidRPr="007E363A">
        <w:rPr>
          <w:spacing w:val="-13"/>
          <w:lang w:val="ro-MD"/>
        </w:rPr>
        <w:t xml:space="preserve"> </w:t>
      </w:r>
      <w:r w:rsidRPr="007E363A">
        <w:rPr>
          <w:lang w:val="ro-MD"/>
        </w:rPr>
        <w:t>categoriile)</w:t>
      </w:r>
      <w:r w:rsidRPr="007E363A">
        <w:rPr>
          <w:spacing w:val="-18"/>
          <w:lang w:val="ro-MD"/>
        </w:rPr>
        <w:t xml:space="preserve"> </w:t>
      </w:r>
      <w:r w:rsidRPr="007E363A">
        <w:rPr>
          <w:lang w:val="ro-MD"/>
        </w:rPr>
        <w:t>sunt</w:t>
      </w:r>
      <w:r w:rsidRPr="007E363A">
        <w:rPr>
          <w:spacing w:val="-16"/>
          <w:lang w:val="ro-MD"/>
        </w:rPr>
        <w:t xml:space="preserve"> </w:t>
      </w:r>
      <w:r w:rsidRPr="007E363A">
        <w:rPr>
          <w:lang w:val="ro-MD"/>
        </w:rPr>
        <w:t>examinate</w:t>
      </w:r>
      <w:r w:rsidRPr="007E363A">
        <w:rPr>
          <w:spacing w:val="-16"/>
          <w:lang w:val="ro-MD"/>
        </w:rPr>
        <w:t xml:space="preserve"> </w:t>
      </w:r>
      <w:r w:rsidRPr="007E363A">
        <w:rPr>
          <w:lang w:val="ro-MD"/>
        </w:rPr>
        <w:t>în</w:t>
      </w:r>
      <w:r w:rsidRPr="007E363A">
        <w:rPr>
          <w:spacing w:val="-19"/>
          <w:lang w:val="ro-MD"/>
        </w:rPr>
        <w:t xml:space="preserve"> </w:t>
      </w:r>
      <w:r w:rsidRPr="007E363A">
        <w:rPr>
          <w:lang w:val="ro-MD"/>
        </w:rPr>
        <w:t>decurs</w:t>
      </w:r>
      <w:r w:rsidRPr="007E363A">
        <w:rPr>
          <w:spacing w:val="-67"/>
          <w:lang w:val="ro-MD"/>
        </w:rPr>
        <w:t xml:space="preserve"> </w:t>
      </w:r>
      <w:r w:rsidRPr="007E363A">
        <w:rPr>
          <w:lang w:val="ro-MD"/>
        </w:rPr>
        <w:t>de</w:t>
      </w:r>
      <w:r w:rsidRPr="007E363A">
        <w:rPr>
          <w:spacing w:val="-1"/>
          <w:lang w:val="ro-MD"/>
        </w:rPr>
        <w:t xml:space="preserve"> </w:t>
      </w:r>
      <w:r w:rsidRPr="007E363A">
        <w:rPr>
          <w:lang w:val="ro-MD"/>
        </w:rPr>
        <w:t>aproximativ</w:t>
      </w:r>
      <w:r w:rsidRPr="007E363A">
        <w:rPr>
          <w:spacing w:val="1"/>
          <w:lang w:val="ro-MD"/>
        </w:rPr>
        <w:t xml:space="preserve"> </w:t>
      </w:r>
      <w:r w:rsidR="00FD2A63" w:rsidRPr="007E363A">
        <w:rPr>
          <w:lang w:val="ro-MD"/>
        </w:rPr>
        <w:t>117</w:t>
      </w:r>
      <w:r w:rsidRPr="007E363A">
        <w:rPr>
          <w:spacing w:val="1"/>
          <w:lang w:val="ro-MD"/>
        </w:rPr>
        <w:t xml:space="preserve"> </w:t>
      </w:r>
      <w:r w:rsidRPr="007E363A">
        <w:rPr>
          <w:lang w:val="ro-MD"/>
        </w:rPr>
        <w:t>zile.</w:t>
      </w:r>
    </w:p>
    <w:p w14:paraId="2DEC616C" w14:textId="12E861A0" w:rsidR="00E046F2" w:rsidRPr="007E363A" w:rsidRDefault="00362CDC" w:rsidP="00AE0E1F">
      <w:pPr>
        <w:pStyle w:val="a3"/>
        <w:ind w:left="111" w:right="147" w:firstLine="566"/>
        <w:rPr>
          <w:spacing w:val="-2"/>
          <w:lang w:val="ro-MD"/>
        </w:rPr>
      </w:pPr>
      <w:r w:rsidRPr="007E363A">
        <w:rPr>
          <w:lang w:val="ro-MD"/>
        </w:rPr>
        <w:t>Acest</w:t>
      </w:r>
      <w:r w:rsidRPr="007E363A">
        <w:rPr>
          <w:spacing w:val="7"/>
          <w:lang w:val="ro-MD"/>
        </w:rPr>
        <w:t xml:space="preserve"> </w:t>
      </w:r>
      <w:r w:rsidRPr="007E363A">
        <w:rPr>
          <w:lang w:val="ro-MD"/>
        </w:rPr>
        <w:t>indice,</w:t>
      </w:r>
      <w:r w:rsidRPr="007E363A">
        <w:rPr>
          <w:spacing w:val="7"/>
          <w:lang w:val="ro-MD"/>
        </w:rPr>
        <w:t xml:space="preserve"> </w:t>
      </w:r>
      <w:r w:rsidRPr="007E363A">
        <w:rPr>
          <w:lang w:val="ro-MD"/>
        </w:rPr>
        <w:t>conform</w:t>
      </w:r>
      <w:r w:rsidRPr="007E363A">
        <w:rPr>
          <w:spacing w:val="7"/>
          <w:lang w:val="ro-MD"/>
        </w:rPr>
        <w:t xml:space="preserve"> </w:t>
      </w:r>
      <w:r w:rsidRPr="007E363A">
        <w:rPr>
          <w:lang w:val="ro-MD"/>
        </w:rPr>
        <w:t>diagramei</w:t>
      </w:r>
      <w:r w:rsidRPr="007E363A">
        <w:rPr>
          <w:spacing w:val="7"/>
          <w:lang w:val="ro-MD"/>
        </w:rPr>
        <w:t xml:space="preserve"> </w:t>
      </w:r>
      <w:r w:rsidRPr="007E363A">
        <w:rPr>
          <w:lang w:val="ro-MD"/>
        </w:rPr>
        <w:t>nr.</w:t>
      </w:r>
      <w:r w:rsidR="00FD2A63" w:rsidRPr="007E363A">
        <w:rPr>
          <w:lang w:val="ro-MD"/>
        </w:rPr>
        <w:t xml:space="preserve"> </w:t>
      </w:r>
      <w:r w:rsidRPr="007E363A">
        <w:rPr>
          <w:lang w:val="ro-MD"/>
        </w:rPr>
        <w:t>6.1,</w:t>
      </w:r>
      <w:r w:rsidRPr="007E363A">
        <w:rPr>
          <w:spacing w:val="7"/>
          <w:lang w:val="ro-MD"/>
        </w:rPr>
        <w:t xml:space="preserve"> </w:t>
      </w:r>
      <w:r w:rsidRPr="007E363A">
        <w:rPr>
          <w:lang w:val="ro-MD"/>
        </w:rPr>
        <w:t>respectiv</w:t>
      </w:r>
      <w:r w:rsidRPr="007E363A">
        <w:rPr>
          <w:spacing w:val="9"/>
          <w:lang w:val="ro-MD"/>
        </w:rPr>
        <w:t xml:space="preserve"> </w:t>
      </w:r>
      <w:r w:rsidRPr="007E363A">
        <w:rPr>
          <w:lang w:val="ro-MD"/>
        </w:rPr>
        <w:t>și</w:t>
      </w:r>
      <w:r w:rsidRPr="007E363A">
        <w:rPr>
          <w:spacing w:val="7"/>
          <w:lang w:val="ro-MD"/>
        </w:rPr>
        <w:t xml:space="preserve"> </w:t>
      </w:r>
      <w:r w:rsidRPr="007E363A">
        <w:rPr>
          <w:lang w:val="ro-MD"/>
        </w:rPr>
        <w:t>tabel</w:t>
      </w:r>
      <w:r w:rsidR="00B04036">
        <w:rPr>
          <w:lang w:val="ro-MD"/>
        </w:rPr>
        <w:t>ului</w:t>
      </w:r>
      <w:r w:rsidRPr="007E363A">
        <w:rPr>
          <w:lang w:val="ro-MD"/>
        </w:rPr>
        <w:t>,</w:t>
      </w:r>
      <w:r w:rsidRPr="007E363A">
        <w:rPr>
          <w:spacing w:val="9"/>
          <w:lang w:val="ro-MD"/>
        </w:rPr>
        <w:t xml:space="preserve"> </w:t>
      </w:r>
      <w:r w:rsidRPr="007E363A">
        <w:rPr>
          <w:lang w:val="ro-MD"/>
        </w:rPr>
        <w:t>arată</w:t>
      </w:r>
      <w:r w:rsidRPr="007E363A">
        <w:rPr>
          <w:spacing w:val="8"/>
          <w:lang w:val="ro-MD"/>
        </w:rPr>
        <w:t xml:space="preserve"> </w:t>
      </w:r>
      <w:r w:rsidRPr="007E363A">
        <w:rPr>
          <w:lang w:val="ro-MD"/>
        </w:rPr>
        <w:t>că</w:t>
      </w:r>
      <w:r w:rsidRPr="007E363A">
        <w:rPr>
          <w:spacing w:val="7"/>
          <w:lang w:val="ro-MD"/>
        </w:rPr>
        <w:t xml:space="preserve"> </w:t>
      </w:r>
      <w:r w:rsidRPr="007E363A">
        <w:rPr>
          <w:lang w:val="ro-MD"/>
        </w:rPr>
        <w:t>în</w:t>
      </w:r>
      <w:r w:rsidRPr="007E363A">
        <w:rPr>
          <w:spacing w:val="8"/>
          <w:lang w:val="ro-MD"/>
        </w:rPr>
        <w:t xml:space="preserve"> </w:t>
      </w:r>
      <w:r w:rsidRPr="007E363A">
        <w:rPr>
          <w:lang w:val="ro-MD"/>
        </w:rPr>
        <w:t>anul</w:t>
      </w:r>
      <w:r w:rsidRPr="007E363A">
        <w:rPr>
          <w:spacing w:val="8"/>
          <w:lang w:val="ro-MD"/>
        </w:rPr>
        <w:t xml:space="preserve"> </w:t>
      </w:r>
      <w:r w:rsidR="00E046F2" w:rsidRPr="007E363A">
        <w:rPr>
          <w:lang w:val="ro-MD"/>
        </w:rPr>
        <w:t xml:space="preserve">2021 </w:t>
      </w:r>
      <w:r w:rsidRPr="007E363A">
        <w:rPr>
          <w:spacing w:val="-67"/>
          <w:lang w:val="ro-MD"/>
        </w:rPr>
        <w:t xml:space="preserve"> </w:t>
      </w:r>
      <w:r w:rsidRPr="007E363A">
        <w:rPr>
          <w:lang w:val="ro-MD"/>
        </w:rPr>
        <w:t>durata</w:t>
      </w:r>
      <w:r w:rsidRPr="007E363A">
        <w:rPr>
          <w:spacing w:val="-2"/>
          <w:lang w:val="ro-MD"/>
        </w:rPr>
        <w:t xml:space="preserve"> </w:t>
      </w:r>
      <w:r w:rsidRPr="007E363A">
        <w:rPr>
          <w:lang w:val="ro-MD"/>
        </w:rPr>
        <w:t>de</w:t>
      </w:r>
      <w:r w:rsidRPr="007E363A">
        <w:rPr>
          <w:spacing w:val="-1"/>
          <w:lang w:val="ro-MD"/>
        </w:rPr>
        <w:t xml:space="preserve"> </w:t>
      </w:r>
      <w:r w:rsidRPr="007E363A">
        <w:rPr>
          <w:lang w:val="ro-MD"/>
        </w:rPr>
        <w:t>lichidare</w:t>
      </w:r>
      <w:r w:rsidRPr="007E363A">
        <w:rPr>
          <w:spacing w:val="1"/>
          <w:lang w:val="ro-MD"/>
        </w:rPr>
        <w:t xml:space="preserve"> </w:t>
      </w:r>
      <w:r w:rsidRPr="007E363A">
        <w:rPr>
          <w:lang w:val="ro-MD"/>
        </w:rPr>
        <w:t>a</w:t>
      </w:r>
      <w:r w:rsidRPr="007E363A">
        <w:rPr>
          <w:spacing w:val="-1"/>
          <w:lang w:val="ro-MD"/>
        </w:rPr>
        <w:t xml:space="preserve"> </w:t>
      </w:r>
      <w:r w:rsidRPr="007E363A">
        <w:rPr>
          <w:lang w:val="ro-MD"/>
        </w:rPr>
        <w:t>stocului</w:t>
      </w:r>
      <w:r w:rsidRPr="007E363A">
        <w:rPr>
          <w:spacing w:val="1"/>
          <w:lang w:val="ro-MD"/>
        </w:rPr>
        <w:t xml:space="preserve"> </w:t>
      </w:r>
      <w:r w:rsidRPr="007E363A">
        <w:rPr>
          <w:lang w:val="ro-MD"/>
        </w:rPr>
        <w:t>de cauze pendinte a</w:t>
      </w:r>
      <w:r w:rsidRPr="007E363A">
        <w:rPr>
          <w:spacing w:val="-1"/>
          <w:lang w:val="ro-MD"/>
        </w:rPr>
        <w:t xml:space="preserve"> </w:t>
      </w:r>
      <w:r w:rsidRPr="007E363A">
        <w:rPr>
          <w:lang w:val="ro-MD"/>
        </w:rPr>
        <w:t>fost</w:t>
      </w:r>
      <w:r w:rsidRPr="007E363A">
        <w:rPr>
          <w:spacing w:val="8"/>
          <w:lang w:val="ro-MD"/>
        </w:rPr>
        <w:t xml:space="preserve"> </w:t>
      </w:r>
      <w:r w:rsidRPr="007E363A">
        <w:rPr>
          <w:lang w:val="ro-MD"/>
        </w:rPr>
        <w:t>de</w:t>
      </w:r>
      <w:r w:rsidRPr="007E363A">
        <w:rPr>
          <w:spacing w:val="1"/>
          <w:lang w:val="ro-MD"/>
        </w:rPr>
        <w:t xml:space="preserve"> </w:t>
      </w:r>
      <w:r w:rsidR="00E046F2" w:rsidRPr="007E363A">
        <w:rPr>
          <w:lang w:val="ro-MD"/>
        </w:rPr>
        <w:t>59</w:t>
      </w:r>
      <w:r w:rsidRPr="007E363A">
        <w:rPr>
          <w:spacing w:val="2"/>
          <w:lang w:val="ro-MD"/>
        </w:rPr>
        <w:t xml:space="preserve"> </w:t>
      </w:r>
      <w:r w:rsidRPr="007E363A">
        <w:rPr>
          <w:lang w:val="ro-MD"/>
        </w:rPr>
        <w:t>zile, iar în</w:t>
      </w:r>
      <w:r w:rsidRPr="007E363A">
        <w:rPr>
          <w:spacing w:val="1"/>
          <w:lang w:val="ro-MD"/>
        </w:rPr>
        <w:t xml:space="preserve"> </w:t>
      </w:r>
      <w:r w:rsidR="00E046F2" w:rsidRPr="007E363A">
        <w:rPr>
          <w:lang w:val="ro-MD"/>
        </w:rPr>
        <w:t>anul 2022</w:t>
      </w:r>
    </w:p>
    <w:p w14:paraId="60624865" w14:textId="77777777" w:rsidR="00411374" w:rsidRPr="007E363A" w:rsidRDefault="00362CDC" w:rsidP="00E046F2">
      <w:pPr>
        <w:pStyle w:val="a3"/>
        <w:ind w:left="111" w:right="147"/>
        <w:rPr>
          <w:lang w:val="ro-MD"/>
        </w:rPr>
      </w:pPr>
      <w:r w:rsidRPr="007E363A">
        <w:rPr>
          <w:lang w:val="ro-MD"/>
        </w:rPr>
        <w:t>de</w:t>
      </w:r>
      <w:r w:rsidRPr="007E363A">
        <w:rPr>
          <w:spacing w:val="-4"/>
          <w:lang w:val="ro-MD"/>
        </w:rPr>
        <w:t xml:space="preserve"> </w:t>
      </w:r>
      <w:r w:rsidR="00E046F2" w:rsidRPr="007E363A">
        <w:rPr>
          <w:lang w:val="ro-MD"/>
        </w:rPr>
        <w:t xml:space="preserve">101 </w:t>
      </w:r>
      <w:r w:rsidRPr="007E363A">
        <w:rPr>
          <w:spacing w:val="-67"/>
          <w:lang w:val="ro-MD"/>
        </w:rPr>
        <w:t xml:space="preserve"> </w:t>
      </w:r>
      <w:r w:rsidRPr="007E363A">
        <w:rPr>
          <w:lang w:val="ro-MD"/>
        </w:rPr>
        <w:t>zile.</w:t>
      </w:r>
      <w:r w:rsidRPr="007E363A">
        <w:rPr>
          <w:spacing w:val="31"/>
          <w:lang w:val="ro-MD"/>
        </w:rPr>
        <w:t xml:space="preserve"> </w:t>
      </w:r>
      <w:r w:rsidRPr="007E363A">
        <w:rPr>
          <w:lang w:val="ro-MD"/>
        </w:rPr>
        <w:t>Așadar,</w:t>
      </w:r>
      <w:r w:rsidRPr="007E363A">
        <w:rPr>
          <w:spacing w:val="31"/>
          <w:lang w:val="ro-MD"/>
        </w:rPr>
        <w:t xml:space="preserve"> </w:t>
      </w:r>
      <w:r w:rsidRPr="007E363A">
        <w:rPr>
          <w:lang w:val="ro-MD"/>
        </w:rPr>
        <w:t>comparativ</w:t>
      </w:r>
      <w:r w:rsidRPr="007E363A">
        <w:rPr>
          <w:spacing w:val="32"/>
          <w:lang w:val="ro-MD"/>
        </w:rPr>
        <w:t xml:space="preserve"> </w:t>
      </w:r>
      <w:r w:rsidRPr="007E363A">
        <w:rPr>
          <w:lang w:val="ro-MD"/>
        </w:rPr>
        <w:t>în</w:t>
      </w:r>
      <w:r w:rsidRPr="007E363A">
        <w:rPr>
          <w:spacing w:val="32"/>
          <w:lang w:val="ro-MD"/>
        </w:rPr>
        <w:t xml:space="preserve"> </w:t>
      </w:r>
      <w:r w:rsidRPr="007E363A">
        <w:rPr>
          <w:lang w:val="ro-MD"/>
        </w:rPr>
        <w:t>anul</w:t>
      </w:r>
      <w:r w:rsidRPr="007E363A">
        <w:rPr>
          <w:spacing w:val="32"/>
          <w:lang w:val="ro-MD"/>
        </w:rPr>
        <w:t xml:space="preserve"> </w:t>
      </w:r>
      <w:r w:rsidR="00E046F2" w:rsidRPr="007E363A">
        <w:rPr>
          <w:lang w:val="ro-MD"/>
        </w:rPr>
        <w:t>2023</w:t>
      </w:r>
      <w:r w:rsidRPr="007E363A">
        <w:rPr>
          <w:spacing w:val="30"/>
          <w:lang w:val="ro-MD"/>
        </w:rPr>
        <w:t xml:space="preserve"> </w:t>
      </w:r>
      <w:r w:rsidRPr="007E363A">
        <w:rPr>
          <w:lang w:val="ro-MD"/>
        </w:rPr>
        <w:t>durata</w:t>
      </w:r>
      <w:r w:rsidRPr="007E363A">
        <w:rPr>
          <w:spacing w:val="31"/>
          <w:lang w:val="ro-MD"/>
        </w:rPr>
        <w:t xml:space="preserve"> </w:t>
      </w:r>
      <w:r w:rsidRPr="007E363A">
        <w:rPr>
          <w:lang w:val="ro-MD"/>
        </w:rPr>
        <w:t>medie</w:t>
      </w:r>
      <w:r w:rsidRPr="007E363A">
        <w:rPr>
          <w:spacing w:val="31"/>
          <w:lang w:val="ro-MD"/>
        </w:rPr>
        <w:t xml:space="preserve"> </w:t>
      </w:r>
      <w:r w:rsidRPr="007E363A">
        <w:rPr>
          <w:lang w:val="ro-MD"/>
        </w:rPr>
        <w:t>a</w:t>
      </w:r>
      <w:r w:rsidRPr="007E363A">
        <w:rPr>
          <w:spacing w:val="31"/>
          <w:lang w:val="ro-MD"/>
        </w:rPr>
        <w:t xml:space="preserve"> </w:t>
      </w:r>
      <w:r w:rsidRPr="007E363A">
        <w:rPr>
          <w:lang w:val="ro-MD"/>
        </w:rPr>
        <w:t>timpului</w:t>
      </w:r>
      <w:r w:rsidRPr="007E363A">
        <w:rPr>
          <w:spacing w:val="30"/>
          <w:lang w:val="ro-MD"/>
        </w:rPr>
        <w:t xml:space="preserve"> </w:t>
      </w:r>
      <w:r w:rsidRPr="007E363A">
        <w:rPr>
          <w:lang w:val="ro-MD"/>
        </w:rPr>
        <w:t>necesar</w:t>
      </w:r>
      <w:r w:rsidRPr="007E363A">
        <w:rPr>
          <w:spacing w:val="31"/>
          <w:lang w:val="ro-MD"/>
        </w:rPr>
        <w:t xml:space="preserve"> </w:t>
      </w:r>
      <w:r w:rsidRPr="007E363A">
        <w:rPr>
          <w:lang w:val="ro-MD"/>
        </w:rPr>
        <w:t>pentru</w:t>
      </w:r>
      <w:r w:rsidR="00E046F2" w:rsidRPr="007E363A">
        <w:rPr>
          <w:lang w:val="ro-MD"/>
        </w:rPr>
        <w:t xml:space="preserve"> </w:t>
      </w:r>
      <w:r w:rsidRPr="007E363A">
        <w:rPr>
          <w:spacing w:val="-67"/>
          <w:lang w:val="ro-MD"/>
        </w:rPr>
        <w:t xml:space="preserve"> </w:t>
      </w:r>
      <w:r w:rsidRPr="007E363A">
        <w:rPr>
          <w:spacing w:val="-1"/>
          <w:lang w:val="ro-MD"/>
        </w:rPr>
        <w:t>soluționarea</w:t>
      </w:r>
      <w:r w:rsidRPr="007E363A">
        <w:rPr>
          <w:spacing w:val="-15"/>
          <w:lang w:val="ro-MD"/>
        </w:rPr>
        <w:t xml:space="preserve"> </w:t>
      </w:r>
      <w:r w:rsidRPr="007E363A">
        <w:rPr>
          <w:spacing w:val="-1"/>
          <w:lang w:val="ro-MD"/>
        </w:rPr>
        <w:t>cauzelor</w:t>
      </w:r>
      <w:r w:rsidRPr="007E363A">
        <w:rPr>
          <w:spacing w:val="-15"/>
          <w:lang w:val="ro-MD"/>
        </w:rPr>
        <w:t xml:space="preserve"> </w:t>
      </w:r>
      <w:r w:rsidRPr="007E363A">
        <w:rPr>
          <w:spacing w:val="-1"/>
          <w:lang w:val="ro-MD"/>
        </w:rPr>
        <w:t>s-a</w:t>
      </w:r>
      <w:r w:rsidRPr="007E363A">
        <w:rPr>
          <w:spacing w:val="-15"/>
          <w:lang w:val="ro-MD"/>
        </w:rPr>
        <w:t xml:space="preserve"> </w:t>
      </w:r>
      <w:r w:rsidRPr="007E363A">
        <w:rPr>
          <w:spacing w:val="-1"/>
          <w:lang w:val="ro-MD"/>
        </w:rPr>
        <w:t>mărit</w:t>
      </w:r>
      <w:r w:rsidRPr="007E363A">
        <w:rPr>
          <w:spacing w:val="-16"/>
          <w:lang w:val="ro-MD"/>
        </w:rPr>
        <w:t xml:space="preserve"> </w:t>
      </w:r>
      <w:r w:rsidRPr="007E363A">
        <w:rPr>
          <w:lang w:val="ro-MD"/>
        </w:rPr>
        <w:t>nesemnificativ</w:t>
      </w:r>
      <w:r w:rsidRPr="007E363A">
        <w:rPr>
          <w:spacing w:val="-13"/>
          <w:lang w:val="ro-MD"/>
        </w:rPr>
        <w:t xml:space="preserve"> </w:t>
      </w:r>
      <w:r w:rsidRPr="007E363A">
        <w:rPr>
          <w:lang w:val="ro-MD"/>
        </w:rPr>
        <w:t>față</w:t>
      </w:r>
      <w:r w:rsidRPr="007E363A">
        <w:rPr>
          <w:spacing w:val="-18"/>
          <w:lang w:val="ro-MD"/>
        </w:rPr>
        <w:t xml:space="preserve"> </w:t>
      </w:r>
      <w:r w:rsidRPr="007E363A">
        <w:rPr>
          <w:lang w:val="ro-MD"/>
        </w:rPr>
        <w:t>de</w:t>
      </w:r>
      <w:r w:rsidRPr="007E363A">
        <w:rPr>
          <w:spacing w:val="-15"/>
          <w:lang w:val="ro-MD"/>
        </w:rPr>
        <w:t xml:space="preserve"> </w:t>
      </w:r>
      <w:r w:rsidRPr="007E363A">
        <w:rPr>
          <w:lang w:val="ro-MD"/>
        </w:rPr>
        <w:t>anul</w:t>
      </w:r>
      <w:r w:rsidRPr="007E363A">
        <w:rPr>
          <w:spacing w:val="-17"/>
          <w:lang w:val="ro-MD"/>
        </w:rPr>
        <w:t xml:space="preserve"> </w:t>
      </w:r>
      <w:r w:rsidR="00E046F2" w:rsidRPr="007E363A">
        <w:rPr>
          <w:lang w:val="ro-MD"/>
        </w:rPr>
        <w:t>2022</w:t>
      </w:r>
      <w:r w:rsidRPr="007E363A">
        <w:rPr>
          <w:spacing w:val="-14"/>
          <w:lang w:val="ro-MD"/>
        </w:rPr>
        <w:t xml:space="preserve"> </w:t>
      </w:r>
      <w:r w:rsidRPr="007E363A">
        <w:rPr>
          <w:lang w:val="ro-MD"/>
        </w:rPr>
        <w:t>(de</w:t>
      </w:r>
      <w:r w:rsidRPr="007E363A">
        <w:rPr>
          <w:spacing w:val="-17"/>
          <w:lang w:val="ro-MD"/>
        </w:rPr>
        <w:t xml:space="preserve"> </w:t>
      </w:r>
      <w:r w:rsidRPr="007E363A">
        <w:rPr>
          <w:lang w:val="ro-MD"/>
        </w:rPr>
        <w:t>la</w:t>
      </w:r>
      <w:r w:rsidRPr="007E363A">
        <w:rPr>
          <w:spacing w:val="-18"/>
          <w:lang w:val="ro-MD"/>
        </w:rPr>
        <w:t xml:space="preserve"> </w:t>
      </w:r>
      <w:r w:rsidR="00E046F2" w:rsidRPr="007E363A">
        <w:rPr>
          <w:lang w:val="ro-MD"/>
        </w:rPr>
        <w:t>101</w:t>
      </w:r>
      <w:r w:rsidRPr="007E363A">
        <w:rPr>
          <w:spacing w:val="-14"/>
          <w:lang w:val="ro-MD"/>
        </w:rPr>
        <w:t xml:space="preserve"> </w:t>
      </w:r>
      <w:r w:rsidRPr="007E363A">
        <w:rPr>
          <w:lang w:val="ro-MD"/>
        </w:rPr>
        <w:t>zile</w:t>
      </w:r>
      <w:r w:rsidRPr="007E363A">
        <w:rPr>
          <w:spacing w:val="-18"/>
          <w:lang w:val="ro-MD"/>
        </w:rPr>
        <w:t xml:space="preserve"> </w:t>
      </w:r>
      <w:r w:rsidRPr="007E363A">
        <w:rPr>
          <w:lang w:val="ro-MD"/>
        </w:rPr>
        <w:t>la</w:t>
      </w:r>
      <w:r w:rsidRPr="007E363A">
        <w:rPr>
          <w:spacing w:val="-16"/>
          <w:lang w:val="ro-MD"/>
        </w:rPr>
        <w:t xml:space="preserve"> </w:t>
      </w:r>
      <w:r w:rsidR="00E046F2" w:rsidRPr="007E363A">
        <w:rPr>
          <w:lang w:val="ro-MD"/>
        </w:rPr>
        <w:t>117</w:t>
      </w:r>
      <w:r w:rsidRPr="007E363A">
        <w:rPr>
          <w:spacing w:val="39"/>
          <w:lang w:val="ro-MD"/>
        </w:rPr>
        <w:t xml:space="preserve"> </w:t>
      </w:r>
      <w:r w:rsidRPr="007E363A">
        <w:rPr>
          <w:lang w:val="ro-MD"/>
        </w:rPr>
        <w:t>zile).</w:t>
      </w:r>
    </w:p>
    <w:p w14:paraId="35803491" w14:textId="77777777" w:rsidR="00411374" w:rsidRPr="007E363A" w:rsidRDefault="00362CDC">
      <w:pPr>
        <w:pStyle w:val="a3"/>
        <w:ind w:left="111" w:right="146" w:firstLine="566"/>
        <w:jc w:val="both"/>
        <w:rPr>
          <w:lang w:val="ro-MD"/>
        </w:rPr>
      </w:pPr>
      <w:r w:rsidRPr="007E363A">
        <w:rPr>
          <w:lang w:val="ro-MD"/>
        </w:rPr>
        <w:t>La fel, și rata de variație a stocului de cauze pendinte, fiind un indicator conex</w:t>
      </w:r>
      <w:r w:rsidRPr="007E363A">
        <w:rPr>
          <w:spacing w:val="1"/>
          <w:lang w:val="ro-MD"/>
        </w:rPr>
        <w:t xml:space="preserve"> </w:t>
      </w:r>
      <w:r w:rsidRPr="007E363A">
        <w:rPr>
          <w:lang w:val="ro-MD"/>
        </w:rPr>
        <w:t>duratei lichidării stocului de cauze pendint</w:t>
      </w:r>
      <w:r w:rsidR="00E046F2" w:rsidRPr="007E363A">
        <w:rPr>
          <w:lang w:val="ro-MD"/>
        </w:rPr>
        <w:t xml:space="preserve">e, </w:t>
      </w:r>
      <w:r w:rsidR="00096CBD" w:rsidRPr="007E363A">
        <w:rPr>
          <w:lang w:val="ro-MD"/>
        </w:rPr>
        <w:t>s-a micșorat</w:t>
      </w:r>
      <w:r w:rsidR="00E046F2" w:rsidRPr="007E363A">
        <w:rPr>
          <w:lang w:val="ro-MD"/>
        </w:rPr>
        <w:t xml:space="preserve"> </w:t>
      </w:r>
      <w:r w:rsidR="00096CBD" w:rsidRPr="007E363A">
        <w:rPr>
          <w:lang w:val="ro-MD"/>
        </w:rPr>
        <w:t xml:space="preserve">în </w:t>
      </w:r>
      <w:r w:rsidR="00E046F2" w:rsidRPr="007E363A">
        <w:rPr>
          <w:lang w:val="ro-MD"/>
        </w:rPr>
        <w:t>2023</w:t>
      </w:r>
      <w:r w:rsidRPr="007E363A">
        <w:rPr>
          <w:lang w:val="ro-MD"/>
        </w:rPr>
        <w:t xml:space="preserve"> comparativ </w:t>
      </w:r>
      <w:r w:rsidR="00096CBD" w:rsidRPr="007E363A">
        <w:rPr>
          <w:lang w:val="ro-MD"/>
        </w:rPr>
        <w:t xml:space="preserve">cu anul </w:t>
      </w:r>
      <w:r w:rsidR="00096CBD" w:rsidRPr="007E363A">
        <w:rPr>
          <w:spacing w:val="-67"/>
          <w:lang w:val="ro-MD"/>
        </w:rPr>
        <w:t xml:space="preserve"> </w:t>
      </w:r>
      <w:r w:rsidR="00E046F2" w:rsidRPr="007E363A">
        <w:rPr>
          <w:lang w:val="ro-MD"/>
        </w:rPr>
        <w:t>2022. Dacă în 2021 acest indicator constituia 97%, atunci în 2022 s-a diminuat la 90</w:t>
      </w:r>
      <w:r w:rsidRPr="007E363A">
        <w:rPr>
          <w:lang w:val="ro-MD"/>
        </w:rPr>
        <w:t>%,</w:t>
      </w:r>
      <w:r w:rsidRPr="007E363A">
        <w:rPr>
          <w:spacing w:val="-67"/>
          <w:lang w:val="ro-MD"/>
        </w:rPr>
        <w:t xml:space="preserve"> </w:t>
      </w:r>
      <w:r w:rsidR="00E046F2" w:rsidRPr="007E363A">
        <w:rPr>
          <w:lang w:val="ro-MD"/>
        </w:rPr>
        <w:t>fiind în creștere nesemnificativă</w:t>
      </w:r>
      <w:r w:rsidRPr="007E363A">
        <w:rPr>
          <w:lang w:val="ro-MD"/>
        </w:rPr>
        <w:t xml:space="preserve">  în</w:t>
      </w:r>
      <w:r w:rsidRPr="007E363A">
        <w:rPr>
          <w:spacing w:val="-3"/>
          <w:lang w:val="ro-MD"/>
        </w:rPr>
        <w:t xml:space="preserve"> </w:t>
      </w:r>
      <w:r w:rsidR="00E046F2" w:rsidRPr="007E363A">
        <w:rPr>
          <w:lang w:val="ro-MD"/>
        </w:rPr>
        <w:t>2023</w:t>
      </w:r>
      <w:r w:rsidRPr="007E363A">
        <w:rPr>
          <w:spacing w:val="-3"/>
          <w:lang w:val="ro-MD"/>
        </w:rPr>
        <w:t xml:space="preserve"> </w:t>
      </w:r>
      <w:r w:rsidR="00E046F2" w:rsidRPr="007E363A">
        <w:rPr>
          <w:lang w:val="ro-MD"/>
        </w:rPr>
        <w:t>la 94</w:t>
      </w:r>
      <w:r w:rsidRPr="007E363A">
        <w:rPr>
          <w:spacing w:val="-2"/>
          <w:lang w:val="ro-MD"/>
        </w:rPr>
        <w:t xml:space="preserve"> </w:t>
      </w:r>
      <w:r w:rsidRPr="007E363A">
        <w:rPr>
          <w:lang w:val="ro-MD"/>
        </w:rPr>
        <w:t>%.</w:t>
      </w:r>
    </w:p>
    <w:p w14:paraId="3C1B3DA6" w14:textId="0CABD09A" w:rsidR="00411374" w:rsidRPr="007E363A" w:rsidRDefault="00411374">
      <w:pPr>
        <w:pStyle w:val="a3"/>
        <w:spacing w:before="10"/>
        <w:rPr>
          <w:sz w:val="27"/>
          <w:lang w:val="ro-MD"/>
        </w:rPr>
      </w:pPr>
    </w:p>
    <w:p w14:paraId="7C18E2B1" w14:textId="77777777" w:rsidR="00411374" w:rsidRPr="007E363A" w:rsidRDefault="00362CDC">
      <w:pPr>
        <w:pStyle w:val="1"/>
        <w:numPr>
          <w:ilvl w:val="0"/>
          <w:numId w:val="11"/>
        </w:numPr>
        <w:tabs>
          <w:tab w:val="left" w:pos="1527"/>
          <w:tab w:val="left" w:pos="1528"/>
        </w:tabs>
        <w:ind w:left="1527" w:hanging="850"/>
        <w:jc w:val="left"/>
        <w:rPr>
          <w:lang w:val="ro-MD"/>
        </w:rPr>
      </w:pPr>
      <w:r w:rsidRPr="007E363A">
        <w:rPr>
          <w:lang w:val="ro-MD"/>
        </w:rPr>
        <w:t>Sarcina</w:t>
      </w:r>
      <w:r w:rsidRPr="007E363A">
        <w:rPr>
          <w:spacing w:val="-3"/>
          <w:lang w:val="ro-MD"/>
        </w:rPr>
        <w:t xml:space="preserve"> </w:t>
      </w:r>
      <w:r w:rsidRPr="007E363A">
        <w:rPr>
          <w:lang w:val="ro-MD"/>
        </w:rPr>
        <w:t>medie</w:t>
      </w:r>
      <w:r w:rsidRPr="007E363A">
        <w:rPr>
          <w:spacing w:val="-3"/>
          <w:lang w:val="ro-MD"/>
        </w:rPr>
        <w:t xml:space="preserve"> </w:t>
      </w:r>
      <w:r w:rsidRPr="007E363A">
        <w:rPr>
          <w:lang w:val="ro-MD"/>
        </w:rPr>
        <w:t>în</w:t>
      </w:r>
      <w:r w:rsidRPr="007E363A">
        <w:rPr>
          <w:spacing w:val="-1"/>
          <w:lang w:val="ro-MD"/>
        </w:rPr>
        <w:t xml:space="preserve"> </w:t>
      </w:r>
      <w:r w:rsidRPr="007E363A">
        <w:rPr>
          <w:lang w:val="ro-MD"/>
        </w:rPr>
        <w:t>cadrul</w:t>
      </w:r>
      <w:r w:rsidRPr="007E363A">
        <w:rPr>
          <w:spacing w:val="-3"/>
          <w:lang w:val="ro-MD"/>
        </w:rPr>
        <w:t xml:space="preserve"> </w:t>
      </w:r>
      <w:r w:rsidRPr="007E363A">
        <w:rPr>
          <w:lang w:val="ro-MD"/>
        </w:rPr>
        <w:t>instanței</w:t>
      </w:r>
    </w:p>
    <w:p w14:paraId="61BD94E3" w14:textId="77777777" w:rsidR="00411374" w:rsidRPr="007E363A" w:rsidRDefault="00411374">
      <w:pPr>
        <w:pStyle w:val="a3"/>
        <w:rPr>
          <w:b/>
          <w:sz w:val="32"/>
          <w:lang w:val="ro-MD"/>
        </w:rPr>
      </w:pPr>
    </w:p>
    <w:p w14:paraId="4105BA95" w14:textId="40359BED" w:rsidR="00411374" w:rsidRPr="007E363A" w:rsidRDefault="00362CDC">
      <w:pPr>
        <w:pStyle w:val="a3"/>
        <w:ind w:left="111" w:right="147" w:firstLine="566"/>
        <w:jc w:val="both"/>
        <w:rPr>
          <w:lang w:val="ro-MD"/>
        </w:rPr>
      </w:pPr>
      <w:r w:rsidRPr="007E363A">
        <w:rPr>
          <w:lang w:val="ro-MD"/>
        </w:rPr>
        <w:t xml:space="preserve">Cu referire la </w:t>
      </w:r>
      <w:r w:rsidRPr="007E363A">
        <w:rPr>
          <w:b/>
          <w:lang w:val="ro-MD"/>
        </w:rPr>
        <w:t xml:space="preserve">numărul de cauze soluționate per judecător </w:t>
      </w:r>
      <w:r w:rsidRPr="007E363A">
        <w:rPr>
          <w:lang w:val="ro-MD"/>
        </w:rPr>
        <w:t>(</w:t>
      </w:r>
      <w:r w:rsidRPr="007E363A">
        <w:rPr>
          <w:i/>
          <w:lang w:val="ro-MD"/>
        </w:rPr>
        <w:t>indicator CPJ</w:t>
      </w:r>
      <w:r w:rsidRPr="007E363A">
        <w:rPr>
          <w:lang w:val="ro-MD"/>
        </w:rPr>
        <w:t>),</w:t>
      </w:r>
      <w:r w:rsidRPr="007E363A">
        <w:rPr>
          <w:spacing w:val="1"/>
          <w:lang w:val="ro-MD"/>
        </w:rPr>
        <w:t xml:space="preserve"> </w:t>
      </w:r>
      <w:r w:rsidRPr="007E363A">
        <w:rPr>
          <w:lang w:val="ro-MD"/>
        </w:rPr>
        <w:t>În</w:t>
      </w:r>
      <w:r w:rsidRPr="007E363A">
        <w:rPr>
          <w:spacing w:val="-11"/>
          <w:lang w:val="ro-MD"/>
        </w:rPr>
        <w:t xml:space="preserve"> </w:t>
      </w:r>
      <w:r w:rsidR="001F5C36" w:rsidRPr="007E363A">
        <w:rPr>
          <w:spacing w:val="-11"/>
          <w:lang w:val="ro-MD"/>
        </w:rPr>
        <w:t xml:space="preserve">anul </w:t>
      </w:r>
      <w:r w:rsidR="00E046F2" w:rsidRPr="007E363A">
        <w:rPr>
          <w:lang w:val="ro-MD"/>
        </w:rPr>
        <w:t>2023</w:t>
      </w:r>
      <w:r w:rsidRPr="007E363A">
        <w:rPr>
          <w:lang w:val="ro-MD"/>
        </w:rPr>
        <w:t>,</w:t>
      </w:r>
      <w:r w:rsidR="00E046F2" w:rsidRPr="007E363A">
        <w:rPr>
          <w:lang w:val="ro-MD"/>
        </w:rPr>
        <w:t xml:space="preserve"> </w:t>
      </w:r>
      <w:r w:rsidRPr="007E363A">
        <w:rPr>
          <w:spacing w:val="-67"/>
          <w:lang w:val="ro-MD"/>
        </w:rPr>
        <w:t xml:space="preserve"> </w:t>
      </w:r>
      <w:r w:rsidRPr="007E363A">
        <w:rPr>
          <w:lang w:val="ro-MD"/>
        </w:rPr>
        <w:t xml:space="preserve">numărul mediu de cauze soluționate de un judecător este de </w:t>
      </w:r>
      <w:r w:rsidR="004867D7" w:rsidRPr="007E363A">
        <w:rPr>
          <w:lang w:val="ro-MD"/>
        </w:rPr>
        <w:t xml:space="preserve">371 </w:t>
      </w:r>
      <w:r w:rsidRPr="007E363A">
        <w:rPr>
          <w:lang w:val="ro-MD"/>
        </w:rPr>
        <w:t xml:space="preserve">cauze, fiind </w:t>
      </w:r>
      <w:r w:rsidR="001F5C36" w:rsidRPr="007E363A">
        <w:rPr>
          <w:lang w:val="ro-MD"/>
        </w:rPr>
        <w:t>în creștere comparativ cu</w:t>
      </w:r>
      <w:r w:rsidRPr="007E363A">
        <w:rPr>
          <w:spacing w:val="-7"/>
          <w:lang w:val="ro-MD"/>
        </w:rPr>
        <w:t xml:space="preserve"> </w:t>
      </w:r>
      <w:r w:rsidRPr="007E363A">
        <w:rPr>
          <w:lang w:val="ro-MD"/>
        </w:rPr>
        <w:t>anul</w:t>
      </w:r>
      <w:r w:rsidRPr="007E363A">
        <w:rPr>
          <w:spacing w:val="-6"/>
          <w:lang w:val="ro-MD"/>
        </w:rPr>
        <w:t xml:space="preserve"> </w:t>
      </w:r>
      <w:r w:rsidR="00DB2E82" w:rsidRPr="007E363A">
        <w:rPr>
          <w:lang w:val="ro-MD"/>
        </w:rPr>
        <w:t>2022</w:t>
      </w:r>
      <w:r w:rsidR="001F5C36" w:rsidRPr="007E363A">
        <w:rPr>
          <w:lang w:val="ro-MD"/>
        </w:rPr>
        <w:t xml:space="preserve"> -</w:t>
      </w:r>
      <w:r w:rsidRPr="007E363A">
        <w:rPr>
          <w:spacing w:val="-7"/>
          <w:lang w:val="ro-MD"/>
        </w:rPr>
        <w:t xml:space="preserve"> </w:t>
      </w:r>
      <w:r w:rsidR="00DB2E82" w:rsidRPr="007E363A">
        <w:rPr>
          <w:lang w:val="ro-MD"/>
        </w:rPr>
        <w:t>295 cauze</w:t>
      </w:r>
      <w:r w:rsidRPr="007E363A">
        <w:rPr>
          <w:spacing w:val="-7"/>
          <w:lang w:val="ro-MD"/>
        </w:rPr>
        <w:t xml:space="preserve"> </w:t>
      </w:r>
      <w:r w:rsidRPr="007E363A">
        <w:rPr>
          <w:lang w:val="ro-MD"/>
        </w:rPr>
        <w:t>și</w:t>
      </w:r>
      <w:r w:rsidRPr="007E363A">
        <w:rPr>
          <w:spacing w:val="-7"/>
          <w:lang w:val="ro-MD"/>
        </w:rPr>
        <w:t xml:space="preserve"> </w:t>
      </w:r>
      <w:r w:rsidRPr="007E363A">
        <w:rPr>
          <w:lang w:val="ro-MD"/>
        </w:rPr>
        <w:t>respectiv</w:t>
      </w:r>
      <w:r w:rsidRPr="007E363A">
        <w:rPr>
          <w:spacing w:val="-4"/>
          <w:lang w:val="ro-MD"/>
        </w:rPr>
        <w:t xml:space="preserve"> </w:t>
      </w:r>
      <w:r w:rsidR="001F5C36" w:rsidRPr="007E363A">
        <w:rPr>
          <w:lang w:val="ro-MD"/>
        </w:rPr>
        <w:t xml:space="preserve">cu anul </w:t>
      </w:r>
      <w:r w:rsidRPr="007E363A">
        <w:rPr>
          <w:spacing w:val="-68"/>
          <w:lang w:val="ro-MD"/>
        </w:rPr>
        <w:t xml:space="preserve"> </w:t>
      </w:r>
      <w:r w:rsidR="004867D7" w:rsidRPr="007E363A">
        <w:rPr>
          <w:spacing w:val="-68"/>
          <w:lang w:val="ro-MD"/>
        </w:rPr>
        <w:t xml:space="preserve">  </w:t>
      </w:r>
      <w:r w:rsidR="00DB2E82" w:rsidRPr="007E363A">
        <w:rPr>
          <w:lang w:val="ro-MD"/>
        </w:rPr>
        <w:t>2021</w:t>
      </w:r>
      <w:r w:rsidRPr="007E363A">
        <w:rPr>
          <w:spacing w:val="-1"/>
          <w:lang w:val="ro-MD"/>
        </w:rPr>
        <w:t xml:space="preserve"> </w:t>
      </w:r>
      <w:r w:rsidRPr="007E363A">
        <w:rPr>
          <w:lang w:val="ro-MD"/>
        </w:rPr>
        <w:t>–</w:t>
      </w:r>
      <w:r w:rsidRPr="007E363A">
        <w:rPr>
          <w:spacing w:val="-2"/>
          <w:lang w:val="ro-MD"/>
        </w:rPr>
        <w:t xml:space="preserve"> </w:t>
      </w:r>
      <w:r w:rsidR="00DB2E82" w:rsidRPr="007E363A">
        <w:rPr>
          <w:lang w:val="ro-MD"/>
        </w:rPr>
        <w:t>252</w:t>
      </w:r>
      <w:r w:rsidRPr="007E363A">
        <w:rPr>
          <w:lang w:val="ro-MD"/>
        </w:rPr>
        <w:t xml:space="preserve"> cauze.</w:t>
      </w:r>
    </w:p>
    <w:p w14:paraId="13D3B21C" w14:textId="77777777" w:rsidR="00411374" w:rsidRPr="007E363A" w:rsidRDefault="00411374">
      <w:pPr>
        <w:pStyle w:val="a3"/>
        <w:rPr>
          <w:sz w:val="30"/>
          <w:lang w:val="ro-MD"/>
        </w:rPr>
      </w:pPr>
    </w:p>
    <w:p w14:paraId="3B6496B1" w14:textId="77777777" w:rsidR="00411374" w:rsidRPr="007E363A" w:rsidRDefault="00411374">
      <w:pPr>
        <w:pStyle w:val="a3"/>
        <w:rPr>
          <w:sz w:val="26"/>
          <w:lang w:val="ro-MD"/>
        </w:rPr>
      </w:pPr>
    </w:p>
    <w:p w14:paraId="1CF5D8D3" w14:textId="77777777" w:rsidR="00DB2E82" w:rsidRPr="007E363A" w:rsidRDefault="00DB2E82">
      <w:pPr>
        <w:pStyle w:val="a3"/>
        <w:rPr>
          <w:sz w:val="26"/>
          <w:lang w:val="ro-MD"/>
        </w:rPr>
      </w:pPr>
    </w:p>
    <w:p w14:paraId="1E8BC5EF" w14:textId="77777777" w:rsidR="00DB2E82" w:rsidRPr="007E363A" w:rsidRDefault="00DB2E82">
      <w:pPr>
        <w:pStyle w:val="a3"/>
        <w:rPr>
          <w:sz w:val="26"/>
          <w:lang w:val="ro-MD"/>
        </w:rPr>
      </w:pPr>
    </w:p>
    <w:p w14:paraId="73352CE6" w14:textId="77777777" w:rsidR="00DB2E82" w:rsidRPr="007E363A" w:rsidRDefault="00DB2E82">
      <w:pPr>
        <w:pStyle w:val="a3"/>
        <w:rPr>
          <w:sz w:val="26"/>
          <w:lang w:val="ro-MD"/>
        </w:rPr>
      </w:pPr>
    </w:p>
    <w:p w14:paraId="5A0873E8" w14:textId="77777777" w:rsidR="00DB2E82" w:rsidRPr="007E363A" w:rsidRDefault="00DB2E82">
      <w:pPr>
        <w:pStyle w:val="a3"/>
        <w:rPr>
          <w:sz w:val="26"/>
          <w:lang w:val="ro-MD"/>
        </w:rPr>
      </w:pPr>
    </w:p>
    <w:p w14:paraId="11536AF8" w14:textId="5101E70F" w:rsidR="00DB2E82" w:rsidRPr="007E363A" w:rsidRDefault="00DB2E82">
      <w:pPr>
        <w:pStyle w:val="a3"/>
        <w:rPr>
          <w:sz w:val="26"/>
          <w:lang w:val="ro-MD"/>
        </w:rPr>
      </w:pPr>
    </w:p>
    <w:p w14:paraId="510A10F3" w14:textId="3E9670B4" w:rsidR="001F5C36" w:rsidRPr="007E363A" w:rsidRDefault="001F5C36">
      <w:pPr>
        <w:pStyle w:val="a3"/>
        <w:rPr>
          <w:sz w:val="26"/>
          <w:lang w:val="ro-MD"/>
        </w:rPr>
      </w:pPr>
    </w:p>
    <w:p w14:paraId="2C6E6D94" w14:textId="19B33EAB" w:rsidR="001F5C36" w:rsidRPr="007E363A" w:rsidRDefault="001F5C36">
      <w:pPr>
        <w:pStyle w:val="a3"/>
        <w:rPr>
          <w:sz w:val="26"/>
          <w:lang w:val="ro-MD"/>
        </w:rPr>
      </w:pPr>
    </w:p>
    <w:p w14:paraId="0C77DC73" w14:textId="588F1BFC" w:rsidR="001F5C36" w:rsidRPr="007E363A" w:rsidRDefault="001F5C36">
      <w:pPr>
        <w:pStyle w:val="a3"/>
        <w:rPr>
          <w:sz w:val="26"/>
          <w:lang w:val="ro-MD"/>
        </w:rPr>
      </w:pPr>
    </w:p>
    <w:p w14:paraId="05316E43" w14:textId="55FF039F" w:rsidR="001F5C36" w:rsidRPr="007E363A" w:rsidRDefault="001F5C36">
      <w:pPr>
        <w:pStyle w:val="a3"/>
        <w:rPr>
          <w:sz w:val="26"/>
          <w:lang w:val="ro-MD"/>
        </w:rPr>
      </w:pPr>
    </w:p>
    <w:p w14:paraId="333ADD7A" w14:textId="5E9327B7" w:rsidR="001F5C36" w:rsidRPr="007E363A" w:rsidRDefault="001F5C36">
      <w:pPr>
        <w:pStyle w:val="a3"/>
        <w:rPr>
          <w:sz w:val="26"/>
          <w:lang w:val="ro-MD"/>
        </w:rPr>
      </w:pPr>
    </w:p>
    <w:p w14:paraId="4E678699" w14:textId="77777777" w:rsidR="001F5C36" w:rsidRPr="007E363A" w:rsidRDefault="001F5C36">
      <w:pPr>
        <w:pStyle w:val="a3"/>
        <w:rPr>
          <w:sz w:val="26"/>
          <w:lang w:val="ro-MD"/>
        </w:rPr>
      </w:pPr>
    </w:p>
    <w:p w14:paraId="483B5DD9" w14:textId="77777777" w:rsidR="00411374" w:rsidRPr="007E363A" w:rsidRDefault="00362CDC" w:rsidP="00DB2E82">
      <w:pPr>
        <w:spacing w:before="1" w:line="322" w:lineRule="exact"/>
        <w:ind w:right="152"/>
        <w:jc w:val="center"/>
        <w:rPr>
          <w:i/>
          <w:sz w:val="28"/>
          <w:lang w:val="ro-MD"/>
        </w:rPr>
      </w:pPr>
      <w:r w:rsidRPr="007E363A">
        <w:rPr>
          <w:b/>
          <w:i/>
          <w:sz w:val="28"/>
          <w:lang w:val="ro-MD"/>
        </w:rPr>
        <w:t>Diagrama</w:t>
      </w:r>
      <w:r w:rsidRPr="007E363A">
        <w:rPr>
          <w:b/>
          <w:i/>
          <w:spacing w:val="-5"/>
          <w:sz w:val="28"/>
          <w:lang w:val="ro-MD"/>
        </w:rPr>
        <w:t xml:space="preserve"> </w:t>
      </w:r>
      <w:r w:rsidRPr="007E363A">
        <w:rPr>
          <w:b/>
          <w:i/>
          <w:sz w:val="28"/>
          <w:lang w:val="ro-MD"/>
        </w:rPr>
        <w:t>nr.7</w:t>
      </w:r>
      <w:r w:rsidRPr="007E363A">
        <w:rPr>
          <w:i/>
          <w:sz w:val="28"/>
          <w:lang w:val="ro-MD"/>
        </w:rPr>
        <w:t>.</w:t>
      </w:r>
      <w:r w:rsidRPr="007E363A">
        <w:rPr>
          <w:i/>
          <w:spacing w:val="-6"/>
          <w:sz w:val="28"/>
          <w:lang w:val="ro-MD"/>
        </w:rPr>
        <w:t xml:space="preserve"> </w:t>
      </w:r>
      <w:r w:rsidRPr="007E363A">
        <w:rPr>
          <w:i/>
          <w:sz w:val="28"/>
          <w:lang w:val="ro-MD"/>
        </w:rPr>
        <w:t>Indicatorii</w:t>
      </w:r>
      <w:r w:rsidRPr="007E363A">
        <w:rPr>
          <w:i/>
          <w:spacing w:val="-4"/>
          <w:sz w:val="28"/>
          <w:lang w:val="ro-MD"/>
        </w:rPr>
        <w:t xml:space="preserve"> </w:t>
      </w:r>
      <w:r w:rsidRPr="007E363A">
        <w:rPr>
          <w:i/>
          <w:sz w:val="28"/>
          <w:lang w:val="ro-MD"/>
        </w:rPr>
        <w:t>de</w:t>
      </w:r>
      <w:r w:rsidRPr="007E363A">
        <w:rPr>
          <w:i/>
          <w:spacing w:val="-8"/>
          <w:sz w:val="28"/>
          <w:lang w:val="ro-MD"/>
        </w:rPr>
        <w:t xml:space="preserve"> </w:t>
      </w:r>
      <w:r w:rsidRPr="007E363A">
        <w:rPr>
          <w:i/>
          <w:sz w:val="28"/>
          <w:lang w:val="ro-MD"/>
        </w:rPr>
        <w:t>productivitate</w:t>
      </w:r>
      <w:r w:rsidRPr="007E363A">
        <w:rPr>
          <w:i/>
          <w:spacing w:val="-5"/>
          <w:sz w:val="28"/>
          <w:lang w:val="ro-MD"/>
        </w:rPr>
        <w:t xml:space="preserve"> </w:t>
      </w:r>
      <w:r w:rsidRPr="007E363A">
        <w:rPr>
          <w:i/>
          <w:sz w:val="28"/>
          <w:lang w:val="ro-MD"/>
        </w:rPr>
        <w:t>medie</w:t>
      </w:r>
    </w:p>
    <w:p w14:paraId="288C18B0" w14:textId="77777777" w:rsidR="005F553E" w:rsidRPr="007E363A" w:rsidRDefault="00362CDC" w:rsidP="005F553E">
      <w:pPr>
        <w:ind w:right="152"/>
        <w:jc w:val="center"/>
        <w:rPr>
          <w:i/>
          <w:sz w:val="28"/>
          <w:lang w:val="ro-MD"/>
        </w:rPr>
      </w:pPr>
      <w:r w:rsidRPr="007E363A">
        <w:rPr>
          <w:i/>
          <w:sz w:val="28"/>
          <w:lang w:val="ro-MD"/>
        </w:rPr>
        <w:t>și</w:t>
      </w:r>
      <w:r w:rsidRPr="007E363A">
        <w:rPr>
          <w:i/>
          <w:spacing w:val="-7"/>
          <w:sz w:val="28"/>
          <w:lang w:val="ro-MD"/>
        </w:rPr>
        <w:t xml:space="preserve"> </w:t>
      </w:r>
      <w:r w:rsidRPr="007E363A">
        <w:rPr>
          <w:i/>
          <w:sz w:val="28"/>
          <w:lang w:val="ro-MD"/>
        </w:rPr>
        <w:t>distribuire</w:t>
      </w:r>
      <w:r w:rsidRPr="007E363A">
        <w:rPr>
          <w:i/>
          <w:spacing w:val="-6"/>
          <w:sz w:val="28"/>
          <w:lang w:val="ro-MD"/>
        </w:rPr>
        <w:t xml:space="preserve"> </w:t>
      </w:r>
      <w:r w:rsidRPr="007E363A">
        <w:rPr>
          <w:i/>
          <w:sz w:val="28"/>
          <w:lang w:val="ro-MD"/>
        </w:rPr>
        <w:t>a</w:t>
      </w:r>
      <w:r w:rsidRPr="007E363A">
        <w:rPr>
          <w:i/>
          <w:spacing w:val="-3"/>
          <w:sz w:val="28"/>
          <w:lang w:val="ro-MD"/>
        </w:rPr>
        <w:t xml:space="preserve"> </w:t>
      </w:r>
      <w:r w:rsidRPr="007E363A">
        <w:rPr>
          <w:i/>
          <w:sz w:val="28"/>
          <w:lang w:val="ro-MD"/>
        </w:rPr>
        <w:t>resurselor</w:t>
      </w:r>
      <w:r w:rsidRPr="007E363A">
        <w:rPr>
          <w:i/>
          <w:spacing w:val="-6"/>
          <w:sz w:val="28"/>
          <w:lang w:val="ro-MD"/>
        </w:rPr>
        <w:t xml:space="preserve"> </w:t>
      </w:r>
      <w:r w:rsidRPr="007E363A">
        <w:rPr>
          <w:i/>
          <w:sz w:val="28"/>
          <w:lang w:val="ro-MD"/>
        </w:rPr>
        <w:t>umane</w:t>
      </w:r>
    </w:p>
    <w:p w14:paraId="219BDD06" w14:textId="77777777" w:rsidR="005F553E" w:rsidRPr="007E363A" w:rsidRDefault="005F553E" w:rsidP="00DB2E82">
      <w:pPr>
        <w:ind w:right="152"/>
        <w:jc w:val="center"/>
        <w:rPr>
          <w:i/>
          <w:sz w:val="28"/>
          <w:lang w:val="ro-MD"/>
        </w:rPr>
      </w:pPr>
      <w:r w:rsidRPr="007E363A">
        <w:rPr>
          <w:noProof/>
          <w:lang w:val="ru-RU" w:eastAsia="ru-RU"/>
        </w:rPr>
        <w:drawing>
          <wp:inline distT="0" distB="0" distL="0" distR="0" wp14:anchorId="52F67770" wp14:editId="5450EF82">
            <wp:extent cx="5960110" cy="3514476"/>
            <wp:effectExtent l="0" t="0" r="2540" b="0"/>
            <wp:docPr id="43" name="Диаграмма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500-00003D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7AF4C9" w14:textId="77777777" w:rsidR="00411374" w:rsidRPr="007E363A" w:rsidRDefault="00411374" w:rsidP="00DB2E82">
      <w:pPr>
        <w:rPr>
          <w:sz w:val="28"/>
          <w:lang w:val="ro-MD"/>
        </w:rPr>
        <w:sectPr w:rsidR="00411374" w:rsidRPr="007E363A">
          <w:pgSz w:w="11910" w:h="16840"/>
          <w:pgMar w:top="660" w:right="440" w:bottom="760" w:left="1420" w:header="0" w:footer="571" w:gutter="0"/>
          <w:cols w:space="720"/>
        </w:sectPr>
      </w:pPr>
    </w:p>
    <w:p w14:paraId="4F0DB968" w14:textId="77777777" w:rsidR="005F553E" w:rsidRPr="007E363A" w:rsidRDefault="005F553E">
      <w:pPr>
        <w:pStyle w:val="a3"/>
        <w:spacing w:before="4"/>
        <w:rPr>
          <w:rFonts w:ascii="Arial MT"/>
          <w:sz w:val="16"/>
          <w:lang w:val="ro-MD"/>
        </w:rPr>
      </w:pPr>
    </w:p>
    <w:p w14:paraId="5C8EA452" w14:textId="77777777" w:rsidR="00411374" w:rsidRPr="007E363A" w:rsidRDefault="00362CDC">
      <w:pPr>
        <w:pStyle w:val="a3"/>
        <w:spacing w:before="89"/>
        <w:ind w:left="111" w:right="149" w:firstLine="566"/>
        <w:jc w:val="both"/>
        <w:rPr>
          <w:lang w:val="ro-MD"/>
        </w:rPr>
      </w:pPr>
      <w:r w:rsidRPr="007E363A">
        <w:rPr>
          <w:lang w:val="ro-MD"/>
        </w:rPr>
        <w:t>Indicatorii afișați în grafic se referă în mare parte la resursele disponibile instanței</w:t>
      </w:r>
      <w:r w:rsidRPr="007E363A">
        <w:rPr>
          <w:spacing w:val="-67"/>
          <w:lang w:val="ro-MD"/>
        </w:rPr>
        <w:t xml:space="preserve"> </w:t>
      </w:r>
      <w:r w:rsidRPr="007E363A">
        <w:rPr>
          <w:lang w:val="ro-MD"/>
        </w:rPr>
        <w:t>și la corelarea acestora cu volumul de cauze. Indicatorul cost per cauză poate oferi</w:t>
      </w:r>
      <w:r w:rsidRPr="007E363A">
        <w:rPr>
          <w:spacing w:val="1"/>
          <w:lang w:val="ro-MD"/>
        </w:rPr>
        <w:t xml:space="preserve"> </w:t>
      </w:r>
      <w:r w:rsidRPr="007E363A">
        <w:rPr>
          <w:lang w:val="ro-MD"/>
        </w:rPr>
        <w:t>informații</w:t>
      </w:r>
      <w:r w:rsidRPr="007E363A">
        <w:rPr>
          <w:spacing w:val="-4"/>
          <w:lang w:val="ro-MD"/>
        </w:rPr>
        <w:t xml:space="preserve"> </w:t>
      </w:r>
      <w:r w:rsidRPr="007E363A">
        <w:rPr>
          <w:lang w:val="ro-MD"/>
        </w:rPr>
        <w:t>privind</w:t>
      </w:r>
      <w:r w:rsidRPr="007E363A">
        <w:rPr>
          <w:spacing w:val="1"/>
          <w:lang w:val="ro-MD"/>
        </w:rPr>
        <w:t xml:space="preserve"> </w:t>
      </w:r>
      <w:r w:rsidRPr="007E363A">
        <w:rPr>
          <w:lang w:val="ro-MD"/>
        </w:rPr>
        <w:t>eficiența</w:t>
      </w:r>
      <w:r w:rsidRPr="007E363A">
        <w:rPr>
          <w:spacing w:val="-4"/>
          <w:lang w:val="ro-MD"/>
        </w:rPr>
        <w:t xml:space="preserve"> </w:t>
      </w:r>
      <w:r w:rsidRPr="007E363A">
        <w:rPr>
          <w:lang w:val="ro-MD"/>
        </w:rPr>
        <w:t>înaltă a Curții</w:t>
      </w:r>
      <w:r w:rsidRPr="007E363A">
        <w:rPr>
          <w:spacing w:val="-3"/>
          <w:lang w:val="ro-MD"/>
        </w:rPr>
        <w:t xml:space="preserve"> </w:t>
      </w:r>
      <w:r w:rsidRPr="007E363A">
        <w:rPr>
          <w:lang w:val="ro-MD"/>
        </w:rPr>
        <w:t>de Apel</w:t>
      </w:r>
      <w:r w:rsidRPr="007E363A">
        <w:rPr>
          <w:spacing w:val="1"/>
          <w:lang w:val="ro-MD"/>
        </w:rPr>
        <w:t xml:space="preserve"> </w:t>
      </w:r>
      <w:r w:rsidR="00E26FA1" w:rsidRPr="007E363A">
        <w:rPr>
          <w:lang w:val="ro-MD"/>
        </w:rPr>
        <w:t>Cahul</w:t>
      </w:r>
      <w:r w:rsidRPr="007E363A">
        <w:rPr>
          <w:lang w:val="ro-MD"/>
        </w:rPr>
        <w:t>.</w:t>
      </w:r>
    </w:p>
    <w:p w14:paraId="6742B9F3" w14:textId="0B1A7466" w:rsidR="00411374" w:rsidRPr="007E363A" w:rsidRDefault="00362CDC">
      <w:pPr>
        <w:pStyle w:val="a3"/>
        <w:spacing w:before="119"/>
        <w:ind w:left="111" w:right="148" w:firstLine="566"/>
        <w:jc w:val="both"/>
        <w:rPr>
          <w:lang w:val="ro-MD"/>
        </w:rPr>
      </w:pPr>
      <w:r w:rsidRPr="007E363A">
        <w:rPr>
          <w:lang w:val="ro-MD"/>
        </w:rPr>
        <w:t>Din</w:t>
      </w:r>
      <w:r w:rsidRPr="007E363A">
        <w:rPr>
          <w:spacing w:val="-9"/>
          <w:lang w:val="ro-MD"/>
        </w:rPr>
        <w:t xml:space="preserve"> </w:t>
      </w:r>
      <w:r w:rsidRPr="007E363A">
        <w:rPr>
          <w:lang w:val="ro-MD"/>
        </w:rPr>
        <w:t>diagrama</w:t>
      </w:r>
      <w:r w:rsidRPr="007E363A">
        <w:rPr>
          <w:spacing w:val="-9"/>
          <w:lang w:val="ro-MD"/>
        </w:rPr>
        <w:t xml:space="preserve"> </w:t>
      </w:r>
      <w:r w:rsidRPr="007E363A">
        <w:rPr>
          <w:lang w:val="ro-MD"/>
        </w:rPr>
        <w:t>nr.</w:t>
      </w:r>
      <w:r w:rsidRPr="007E363A">
        <w:rPr>
          <w:spacing w:val="-8"/>
          <w:lang w:val="ro-MD"/>
        </w:rPr>
        <w:t xml:space="preserve"> </w:t>
      </w:r>
      <w:r w:rsidRPr="007E363A">
        <w:rPr>
          <w:lang w:val="ro-MD"/>
        </w:rPr>
        <w:t>7</w:t>
      </w:r>
      <w:r w:rsidRPr="007E363A">
        <w:rPr>
          <w:spacing w:val="-8"/>
          <w:lang w:val="ro-MD"/>
        </w:rPr>
        <w:t xml:space="preserve"> </w:t>
      </w:r>
      <w:r w:rsidRPr="007E363A">
        <w:rPr>
          <w:lang w:val="ro-MD"/>
        </w:rPr>
        <w:t>se</w:t>
      </w:r>
      <w:r w:rsidRPr="007E363A">
        <w:rPr>
          <w:spacing w:val="-9"/>
          <w:lang w:val="ro-MD"/>
        </w:rPr>
        <w:t xml:space="preserve"> </w:t>
      </w:r>
      <w:r w:rsidRPr="007E363A">
        <w:rPr>
          <w:lang w:val="ro-MD"/>
        </w:rPr>
        <w:t>observă</w:t>
      </w:r>
      <w:r w:rsidRPr="007E363A">
        <w:rPr>
          <w:spacing w:val="-9"/>
          <w:lang w:val="ro-MD"/>
        </w:rPr>
        <w:t xml:space="preserve"> </w:t>
      </w:r>
      <w:r w:rsidRPr="007E363A">
        <w:rPr>
          <w:lang w:val="ro-MD"/>
        </w:rPr>
        <w:t>că</w:t>
      </w:r>
      <w:r w:rsidRPr="007E363A">
        <w:rPr>
          <w:spacing w:val="-10"/>
          <w:lang w:val="ro-MD"/>
        </w:rPr>
        <w:t xml:space="preserve"> </w:t>
      </w:r>
      <w:r w:rsidRPr="007E363A">
        <w:rPr>
          <w:lang w:val="ro-MD"/>
        </w:rPr>
        <w:t>în</w:t>
      </w:r>
      <w:r w:rsidRPr="007E363A">
        <w:rPr>
          <w:spacing w:val="-8"/>
          <w:lang w:val="ro-MD"/>
        </w:rPr>
        <w:t xml:space="preserve"> </w:t>
      </w:r>
      <w:r w:rsidRPr="007E363A">
        <w:rPr>
          <w:lang w:val="ro-MD"/>
        </w:rPr>
        <w:t>perioada</w:t>
      </w:r>
      <w:r w:rsidRPr="007E363A">
        <w:rPr>
          <w:spacing w:val="-7"/>
          <w:lang w:val="ro-MD"/>
        </w:rPr>
        <w:t xml:space="preserve"> </w:t>
      </w:r>
      <w:r w:rsidRPr="007E363A">
        <w:rPr>
          <w:lang w:val="ro-MD"/>
        </w:rPr>
        <w:t>anului</w:t>
      </w:r>
      <w:r w:rsidRPr="007E363A">
        <w:rPr>
          <w:spacing w:val="-8"/>
          <w:lang w:val="ro-MD"/>
        </w:rPr>
        <w:t xml:space="preserve"> </w:t>
      </w:r>
      <w:r w:rsidRPr="007E363A">
        <w:rPr>
          <w:lang w:val="ro-MD"/>
        </w:rPr>
        <w:t>202</w:t>
      </w:r>
      <w:r w:rsidR="005F553E" w:rsidRPr="007E363A">
        <w:rPr>
          <w:lang w:val="ro-MD"/>
        </w:rPr>
        <w:t>3</w:t>
      </w:r>
      <w:r w:rsidRPr="007E363A">
        <w:rPr>
          <w:spacing w:val="-5"/>
          <w:lang w:val="ro-MD"/>
        </w:rPr>
        <w:t xml:space="preserve"> </w:t>
      </w:r>
      <w:r w:rsidRPr="007E363A">
        <w:rPr>
          <w:lang w:val="ro-MD"/>
        </w:rPr>
        <w:t>numărul</w:t>
      </w:r>
      <w:r w:rsidRPr="007E363A">
        <w:rPr>
          <w:spacing w:val="-7"/>
          <w:lang w:val="ro-MD"/>
        </w:rPr>
        <w:t xml:space="preserve"> </w:t>
      </w:r>
      <w:r w:rsidRPr="007E363A">
        <w:rPr>
          <w:lang w:val="ro-MD"/>
        </w:rPr>
        <w:t>de</w:t>
      </w:r>
      <w:r w:rsidRPr="007E363A">
        <w:rPr>
          <w:spacing w:val="-7"/>
          <w:lang w:val="ro-MD"/>
        </w:rPr>
        <w:t xml:space="preserve"> </w:t>
      </w:r>
      <w:r w:rsidRPr="007E363A">
        <w:rPr>
          <w:lang w:val="ro-MD"/>
        </w:rPr>
        <w:t>cauze</w:t>
      </w:r>
      <w:r w:rsidRPr="007E363A">
        <w:rPr>
          <w:spacing w:val="-9"/>
          <w:lang w:val="ro-MD"/>
        </w:rPr>
        <w:t xml:space="preserve"> </w:t>
      </w:r>
      <w:r w:rsidRPr="007E363A">
        <w:rPr>
          <w:lang w:val="ro-MD"/>
        </w:rPr>
        <w:t>noi</w:t>
      </w:r>
      <w:r w:rsidRPr="007E363A">
        <w:rPr>
          <w:spacing w:val="-8"/>
          <w:lang w:val="ro-MD"/>
        </w:rPr>
        <w:t xml:space="preserve"> </w:t>
      </w:r>
      <w:r w:rsidRPr="007E363A">
        <w:rPr>
          <w:lang w:val="ro-MD"/>
        </w:rPr>
        <w:t>per</w:t>
      </w:r>
      <w:r w:rsidRPr="007E363A">
        <w:rPr>
          <w:spacing w:val="-68"/>
          <w:lang w:val="ro-MD"/>
        </w:rPr>
        <w:t xml:space="preserve"> </w:t>
      </w:r>
      <w:r w:rsidR="001F5C36" w:rsidRPr="007E363A">
        <w:rPr>
          <w:lang w:val="ro-MD"/>
        </w:rPr>
        <w:t xml:space="preserve">judecător constituie </w:t>
      </w:r>
      <w:r w:rsidR="005F553E" w:rsidRPr="007E363A">
        <w:rPr>
          <w:lang w:val="ro-MD"/>
        </w:rPr>
        <w:t>394</w:t>
      </w:r>
      <w:r w:rsidR="001F5C36" w:rsidRPr="007E363A">
        <w:rPr>
          <w:lang w:val="ro-MD"/>
        </w:rPr>
        <w:t xml:space="preserve"> cauze</w:t>
      </w:r>
      <w:r w:rsidRPr="007E363A">
        <w:rPr>
          <w:lang w:val="ro-MD"/>
        </w:rPr>
        <w:t>, c</w:t>
      </w:r>
      <w:r w:rsidR="001F5C36" w:rsidRPr="007E363A">
        <w:rPr>
          <w:lang w:val="ro-MD"/>
        </w:rPr>
        <w:t xml:space="preserve">auze soluționate per judecător constituie </w:t>
      </w:r>
      <w:r w:rsidR="005F553E" w:rsidRPr="007E363A">
        <w:rPr>
          <w:lang w:val="ro-MD"/>
        </w:rPr>
        <w:t>372</w:t>
      </w:r>
      <w:r w:rsidR="001F5C36" w:rsidRPr="007E363A">
        <w:rPr>
          <w:lang w:val="ro-MD"/>
        </w:rPr>
        <w:t xml:space="preserve"> cauze</w:t>
      </w:r>
      <w:r w:rsidRPr="007E363A">
        <w:rPr>
          <w:lang w:val="ro-MD"/>
        </w:rPr>
        <w:t xml:space="preserve"> și cauze</w:t>
      </w:r>
      <w:r w:rsidRPr="007E363A">
        <w:rPr>
          <w:spacing w:val="1"/>
          <w:lang w:val="ro-MD"/>
        </w:rPr>
        <w:t xml:space="preserve"> </w:t>
      </w:r>
      <w:r w:rsidR="001F5C36" w:rsidRPr="007E363A">
        <w:rPr>
          <w:lang w:val="ro-MD"/>
        </w:rPr>
        <w:t>soluționate per angajat un număr de 62 cauze</w:t>
      </w:r>
      <w:r w:rsidR="005F553E" w:rsidRPr="007E363A">
        <w:rPr>
          <w:lang w:val="ro-MD"/>
        </w:rPr>
        <w:t xml:space="preserve">, </w:t>
      </w:r>
      <w:r w:rsidR="001F5C36" w:rsidRPr="007E363A">
        <w:rPr>
          <w:lang w:val="ro-MD"/>
        </w:rPr>
        <w:t xml:space="preserve">acești indici sunt în creștere </w:t>
      </w:r>
      <w:r w:rsidR="005F553E" w:rsidRPr="007E363A">
        <w:rPr>
          <w:lang w:val="ro-MD"/>
        </w:rPr>
        <w:t xml:space="preserve">comparativ </w:t>
      </w:r>
      <w:r w:rsidR="001F5C36" w:rsidRPr="007E363A">
        <w:rPr>
          <w:lang w:val="ro-MD"/>
        </w:rPr>
        <w:t>față de</w:t>
      </w:r>
      <w:r w:rsidR="005F553E" w:rsidRPr="007E363A">
        <w:rPr>
          <w:lang w:val="ro-MD"/>
        </w:rPr>
        <w:t xml:space="preserve"> anul 2022</w:t>
      </w:r>
      <w:r w:rsidRPr="007E363A">
        <w:rPr>
          <w:lang w:val="ro-MD"/>
        </w:rPr>
        <w:t xml:space="preserve"> </w:t>
      </w:r>
      <w:r w:rsidR="001F5C36" w:rsidRPr="007E363A">
        <w:rPr>
          <w:lang w:val="ro-MD"/>
        </w:rPr>
        <w:t xml:space="preserve">cu 65 </w:t>
      </w:r>
      <w:r w:rsidRPr="007E363A">
        <w:rPr>
          <w:lang w:val="ro-MD"/>
        </w:rPr>
        <w:t>cauze</w:t>
      </w:r>
      <w:r w:rsidR="001F5C36" w:rsidRPr="007E363A">
        <w:rPr>
          <w:lang w:val="ro-MD"/>
        </w:rPr>
        <w:t xml:space="preserve"> noi per judecător</w:t>
      </w:r>
      <w:r w:rsidRPr="007E363A">
        <w:rPr>
          <w:lang w:val="ro-MD"/>
        </w:rPr>
        <w:t xml:space="preserve">, </w:t>
      </w:r>
      <w:r w:rsidR="001F5C36" w:rsidRPr="007E363A">
        <w:rPr>
          <w:lang w:val="ro-MD"/>
        </w:rPr>
        <w:t xml:space="preserve">cu 77 </w:t>
      </w:r>
      <w:r w:rsidRPr="007E363A">
        <w:rPr>
          <w:lang w:val="ro-MD"/>
        </w:rPr>
        <w:t xml:space="preserve">cauze </w:t>
      </w:r>
      <w:r w:rsidR="001F5C36" w:rsidRPr="007E363A">
        <w:rPr>
          <w:lang w:val="ro-MD"/>
        </w:rPr>
        <w:t xml:space="preserve">soluționate </w:t>
      </w:r>
      <w:r w:rsidRPr="007E363A">
        <w:rPr>
          <w:lang w:val="ro-MD"/>
        </w:rPr>
        <w:t>per judecător</w:t>
      </w:r>
      <w:r w:rsidR="001F5C36" w:rsidRPr="007E363A">
        <w:rPr>
          <w:lang w:val="ro-MD"/>
        </w:rPr>
        <w:t xml:space="preserve"> </w:t>
      </w:r>
      <w:r w:rsidR="00414BDD" w:rsidRPr="007E363A">
        <w:rPr>
          <w:lang w:val="ro-MD"/>
        </w:rPr>
        <w:t>.</w:t>
      </w:r>
    </w:p>
    <w:p w14:paraId="05E48928" w14:textId="77777777" w:rsidR="00411374" w:rsidRPr="007E363A" w:rsidRDefault="00411374">
      <w:pPr>
        <w:pStyle w:val="a3"/>
        <w:spacing w:before="5"/>
        <w:rPr>
          <w:sz w:val="38"/>
          <w:lang w:val="ro-MD"/>
        </w:rPr>
      </w:pPr>
    </w:p>
    <w:p w14:paraId="2B6E69E5" w14:textId="3915A492" w:rsidR="00411374" w:rsidRPr="007E363A" w:rsidRDefault="00362CDC">
      <w:pPr>
        <w:ind w:left="758" w:right="235"/>
        <w:jc w:val="center"/>
        <w:rPr>
          <w:i/>
          <w:sz w:val="28"/>
          <w:lang w:val="ro-MD"/>
        </w:rPr>
      </w:pPr>
      <w:r w:rsidRPr="007E363A">
        <w:rPr>
          <w:b/>
          <w:i/>
          <w:sz w:val="28"/>
          <w:lang w:val="ro-MD"/>
        </w:rPr>
        <w:t>Diagrama</w:t>
      </w:r>
      <w:r w:rsidRPr="007E363A">
        <w:rPr>
          <w:b/>
          <w:i/>
          <w:spacing w:val="-2"/>
          <w:sz w:val="28"/>
          <w:lang w:val="ro-MD"/>
        </w:rPr>
        <w:t xml:space="preserve"> </w:t>
      </w:r>
      <w:r w:rsidRPr="007E363A">
        <w:rPr>
          <w:b/>
          <w:i/>
          <w:sz w:val="28"/>
          <w:lang w:val="ro-MD"/>
        </w:rPr>
        <w:t>nr.8</w:t>
      </w:r>
      <w:r w:rsidRPr="007E363A">
        <w:rPr>
          <w:i/>
          <w:sz w:val="28"/>
          <w:lang w:val="ro-MD"/>
        </w:rPr>
        <w:t>:</w:t>
      </w:r>
      <w:r w:rsidRPr="007E363A">
        <w:rPr>
          <w:i/>
          <w:spacing w:val="-3"/>
          <w:sz w:val="28"/>
          <w:lang w:val="ro-MD"/>
        </w:rPr>
        <w:t xml:space="preserve"> </w:t>
      </w:r>
      <w:r w:rsidRPr="007E363A">
        <w:rPr>
          <w:i/>
          <w:sz w:val="28"/>
          <w:lang w:val="ro-MD"/>
        </w:rPr>
        <w:t>Numărul</w:t>
      </w:r>
      <w:r w:rsidRPr="007E363A">
        <w:rPr>
          <w:i/>
          <w:spacing w:val="-2"/>
          <w:sz w:val="28"/>
          <w:lang w:val="ro-MD"/>
        </w:rPr>
        <w:t xml:space="preserve"> </w:t>
      </w:r>
      <w:r w:rsidRPr="007E363A">
        <w:rPr>
          <w:i/>
          <w:sz w:val="28"/>
          <w:lang w:val="ro-MD"/>
        </w:rPr>
        <w:t>total</w:t>
      </w:r>
      <w:r w:rsidRPr="007E363A">
        <w:rPr>
          <w:i/>
          <w:spacing w:val="-5"/>
          <w:sz w:val="28"/>
          <w:lang w:val="ro-MD"/>
        </w:rPr>
        <w:t xml:space="preserve"> </w:t>
      </w:r>
      <w:r w:rsidRPr="007E363A">
        <w:rPr>
          <w:i/>
          <w:sz w:val="28"/>
          <w:lang w:val="ro-MD"/>
        </w:rPr>
        <w:t>de</w:t>
      </w:r>
      <w:r w:rsidRPr="007E363A">
        <w:rPr>
          <w:i/>
          <w:spacing w:val="-5"/>
          <w:sz w:val="28"/>
          <w:lang w:val="ro-MD"/>
        </w:rPr>
        <w:t xml:space="preserve"> </w:t>
      </w:r>
      <w:r w:rsidRPr="007E363A">
        <w:rPr>
          <w:i/>
          <w:sz w:val="28"/>
          <w:lang w:val="ro-MD"/>
        </w:rPr>
        <w:t>angajați</w:t>
      </w:r>
      <w:r w:rsidRPr="007E363A">
        <w:rPr>
          <w:i/>
          <w:spacing w:val="-2"/>
          <w:sz w:val="28"/>
          <w:lang w:val="ro-MD"/>
        </w:rPr>
        <w:t xml:space="preserve"> </w:t>
      </w:r>
      <w:r w:rsidRPr="007E363A">
        <w:rPr>
          <w:i/>
          <w:sz w:val="28"/>
          <w:lang w:val="ro-MD"/>
        </w:rPr>
        <w:t>și</w:t>
      </w:r>
      <w:r w:rsidRPr="007E363A">
        <w:rPr>
          <w:i/>
          <w:spacing w:val="-2"/>
          <w:sz w:val="28"/>
          <w:lang w:val="ro-MD"/>
        </w:rPr>
        <w:t xml:space="preserve"> </w:t>
      </w:r>
      <w:r w:rsidR="00B5141B" w:rsidRPr="007E363A">
        <w:rPr>
          <w:i/>
          <w:sz w:val="28"/>
          <w:lang w:val="ro-MD"/>
        </w:rPr>
        <w:t>rata asistenți judiciari/grefier per judecător</w:t>
      </w:r>
    </w:p>
    <w:p w14:paraId="45E15008" w14:textId="77777777" w:rsidR="00411374" w:rsidRPr="007E363A" w:rsidRDefault="00411374">
      <w:pPr>
        <w:pStyle w:val="a3"/>
        <w:spacing w:before="1"/>
        <w:rPr>
          <w:i/>
          <w:sz w:val="16"/>
          <w:lang w:val="ro-MD"/>
        </w:rPr>
      </w:pPr>
    </w:p>
    <w:p w14:paraId="6FC81493" w14:textId="77777777" w:rsidR="00411374" w:rsidRPr="007E363A" w:rsidRDefault="005F553E">
      <w:pPr>
        <w:rPr>
          <w:sz w:val="16"/>
          <w:lang w:val="ro-MD"/>
        </w:rPr>
        <w:sectPr w:rsidR="00411374" w:rsidRPr="007E363A">
          <w:type w:val="continuous"/>
          <w:pgSz w:w="11910" w:h="16840"/>
          <w:pgMar w:top="800" w:right="440" w:bottom="280" w:left="1420" w:header="720" w:footer="720" w:gutter="0"/>
          <w:cols w:space="720"/>
        </w:sectPr>
      </w:pPr>
      <w:r w:rsidRPr="007E363A">
        <w:rPr>
          <w:noProof/>
          <w:lang w:val="ru-RU" w:eastAsia="ru-RU"/>
        </w:rPr>
        <w:drawing>
          <wp:inline distT="0" distB="0" distL="0" distR="0" wp14:anchorId="400136AD" wp14:editId="7090CE08">
            <wp:extent cx="6141085" cy="2793600"/>
            <wp:effectExtent l="0" t="0" r="0" b="6985"/>
            <wp:docPr id="44" name="Диаграмма 4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500-00003F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CA4B27" w14:textId="4D54AC29" w:rsidR="00411374" w:rsidRPr="007E363A" w:rsidRDefault="00362CDC">
      <w:pPr>
        <w:pStyle w:val="a3"/>
        <w:ind w:left="111" w:right="149" w:firstLine="993"/>
        <w:jc w:val="both"/>
        <w:rPr>
          <w:lang w:val="ro-MD"/>
        </w:rPr>
      </w:pPr>
      <w:r w:rsidRPr="007E363A">
        <w:rPr>
          <w:lang w:val="ro-MD"/>
        </w:rPr>
        <w:t xml:space="preserve">Rata generală a </w:t>
      </w:r>
      <w:r w:rsidR="003A2511">
        <w:rPr>
          <w:lang w:val="ro-MD"/>
        </w:rPr>
        <w:t>recursurilor</w:t>
      </w:r>
      <w:r w:rsidRPr="007E363A">
        <w:rPr>
          <w:lang w:val="ro-MD"/>
        </w:rPr>
        <w:t xml:space="preserve">, precum și rata </w:t>
      </w:r>
      <w:r w:rsidR="003A2511">
        <w:rPr>
          <w:lang w:val="ro-MD"/>
        </w:rPr>
        <w:t>deciziilor</w:t>
      </w:r>
      <w:r w:rsidRPr="007E363A">
        <w:rPr>
          <w:lang w:val="ro-MD"/>
        </w:rPr>
        <w:t xml:space="preserve"> casate și/sau revizuite</w:t>
      </w:r>
      <w:r w:rsidRPr="007E363A">
        <w:rPr>
          <w:spacing w:val="1"/>
          <w:lang w:val="ro-MD"/>
        </w:rPr>
        <w:t xml:space="preserve"> </w:t>
      </w:r>
      <w:r w:rsidRPr="007E363A">
        <w:rPr>
          <w:lang w:val="ro-MD"/>
        </w:rPr>
        <w:t>reprezintă</w:t>
      </w:r>
      <w:r w:rsidRPr="007E363A">
        <w:rPr>
          <w:spacing w:val="-7"/>
          <w:lang w:val="ro-MD"/>
        </w:rPr>
        <w:t xml:space="preserve"> </w:t>
      </w:r>
      <w:r w:rsidRPr="007E363A">
        <w:rPr>
          <w:lang w:val="ro-MD"/>
        </w:rPr>
        <w:t>indicatori</w:t>
      </w:r>
      <w:r w:rsidRPr="007E363A">
        <w:rPr>
          <w:spacing w:val="-8"/>
          <w:lang w:val="ro-MD"/>
        </w:rPr>
        <w:t xml:space="preserve"> </w:t>
      </w:r>
      <w:r w:rsidRPr="007E363A">
        <w:rPr>
          <w:lang w:val="ro-MD"/>
        </w:rPr>
        <w:t>bruți</w:t>
      </w:r>
      <w:r w:rsidRPr="007E363A">
        <w:rPr>
          <w:spacing w:val="-5"/>
          <w:lang w:val="ro-MD"/>
        </w:rPr>
        <w:t xml:space="preserve"> </w:t>
      </w:r>
      <w:r w:rsidRPr="007E363A">
        <w:rPr>
          <w:lang w:val="ro-MD"/>
        </w:rPr>
        <w:t>pentru</w:t>
      </w:r>
      <w:r w:rsidRPr="007E363A">
        <w:rPr>
          <w:spacing w:val="-5"/>
          <w:lang w:val="ro-MD"/>
        </w:rPr>
        <w:t xml:space="preserve"> </w:t>
      </w:r>
      <w:r w:rsidRPr="007E363A">
        <w:rPr>
          <w:lang w:val="ro-MD"/>
        </w:rPr>
        <w:t>calitatea</w:t>
      </w:r>
      <w:r w:rsidRPr="007E363A">
        <w:rPr>
          <w:spacing w:val="-8"/>
          <w:lang w:val="ro-MD"/>
        </w:rPr>
        <w:t xml:space="preserve"> </w:t>
      </w:r>
      <w:r w:rsidR="003A2511">
        <w:rPr>
          <w:lang w:val="ro-MD"/>
        </w:rPr>
        <w:t>deciziilor</w:t>
      </w:r>
      <w:r w:rsidRPr="007E363A">
        <w:rPr>
          <w:lang w:val="ro-MD"/>
        </w:rPr>
        <w:t>.</w:t>
      </w:r>
      <w:r w:rsidRPr="007E363A">
        <w:rPr>
          <w:spacing w:val="-7"/>
          <w:lang w:val="ro-MD"/>
        </w:rPr>
        <w:t xml:space="preserve"> </w:t>
      </w:r>
      <w:r w:rsidRPr="007E363A">
        <w:rPr>
          <w:lang w:val="ro-MD"/>
        </w:rPr>
        <w:t>Graficele</w:t>
      </w:r>
      <w:r w:rsidRPr="007E363A">
        <w:rPr>
          <w:spacing w:val="-9"/>
          <w:lang w:val="ro-MD"/>
        </w:rPr>
        <w:t xml:space="preserve"> </w:t>
      </w:r>
      <w:r w:rsidRPr="007E363A">
        <w:rPr>
          <w:lang w:val="ro-MD"/>
        </w:rPr>
        <w:t>de</w:t>
      </w:r>
      <w:r w:rsidRPr="007E363A">
        <w:rPr>
          <w:spacing w:val="-6"/>
          <w:lang w:val="ro-MD"/>
        </w:rPr>
        <w:t xml:space="preserve"> </w:t>
      </w:r>
      <w:r w:rsidRPr="007E363A">
        <w:rPr>
          <w:lang w:val="ro-MD"/>
        </w:rPr>
        <w:t>mai</w:t>
      </w:r>
      <w:r w:rsidRPr="007E363A">
        <w:rPr>
          <w:spacing w:val="-6"/>
          <w:lang w:val="ro-MD"/>
        </w:rPr>
        <w:t xml:space="preserve"> </w:t>
      </w:r>
      <w:r w:rsidRPr="007E363A">
        <w:rPr>
          <w:lang w:val="ro-MD"/>
        </w:rPr>
        <w:t>jos</w:t>
      </w:r>
      <w:r w:rsidRPr="007E363A">
        <w:rPr>
          <w:spacing w:val="-68"/>
          <w:lang w:val="ro-MD"/>
        </w:rPr>
        <w:t xml:space="preserve"> </w:t>
      </w:r>
      <w:r w:rsidRPr="007E363A">
        <w:rPr>
          <w:lang w:val="ro-MD"/>
        </w:rPr>
        <w:t xml:space="preserve">arată cum a evoluat în timp numărul </w:t>
      </w:r>
      <w:r w:rsidR="003A2511">
        <w:rPr>
          <w:lang w:val="ro-MD"/>
        </w:rPr>
        <w:t>deciziilor</w:t>
      </w:r>
      <w:r w:rsidRPr="007E363A">
        <w:rPr>
          <w:lang w:val="ro-MD"/>
        </w:rPr>
        <w:t xml:space="preserve"> atacate cu </w:t>
      </w:r>
      <w:r w:rsidR="003A2511">
        <w:rPr>
          <w:lang w:val="ro-MD"/>
        </w:rPr>
        <w:t>recurs</w:t>
      </w:r>
      <w:r w:rsidRPr="007E363A">
        <w:rPr>
          <w:lang w:val="ro-MD"/>
        </w:rPr>
        <w:t>, casate și/sau revizuite.</w:t>
      </w:r>
      <w:r w:rsidRPr="007E363A">
        <w:rPr>
          <w:spacing w:val="1"/>
          <w:lang w:val="ro-MD"/>
        </w:rPr>
        <w:t xml:space="preserve"> </w:t>
      </w:r>
      <w:r w:rsidRPr="007E363A">
        <w:rPr>
          <w:lang w:val="ro-MD"/>
        </w:rPr>
        <w:t xml:space="preserve">Spre exemplu, o rată a </w:t>
      </w:r>
      <w:r w:rsidR="003A2511">
        <w:rPr>
          <w:lang w:val="ro-MD"/>
        </w:rPr>
        <w:t>recursurilo</w:t>
      </w:r>
      <w:r w:rsidRPr="007E363A">
        <w:rPr>
          <w:lang w:val="ro-MD"/>
        </w:rPr>
        <w:t xml:space="preserve">r mai mare în condițiile unei rate stabile a </w:t>
      </w:r>
      <w:r w:rsidR="003A2511">
        <w:rPr>
          <w:lang w:val="ro-MD"/>
        </w:rPr>
        <w:t xml:space="preserve">deciziilor </w:t>
      </w:r>
      <w:r w:rsidRPr="007E363A">
        <w:rPr>
          <w:lang w:val="ro-MD"/>
        </w:rPr>
        <w:t>casate</w:t>
      </w:r>
      <w:r w:rsidRPr="007E363A">
        <w:rPr>
          <w:spacing w:val="1"/>
          <w:lang w:val="ro-MD"/>
        </w:rPr>
        <w:t xml:space="preserve"> </w:t>
      </w:r>
      <w:r w:rsidRPr="007E363A">
        <w:rPr>
          <w:lang w:val="ro-MD"/>
        </w:rPr>
        <w:t>și/sau</w:t>
      </w:r>
      <w:r w:rsidRPr="007E363A">
        <w:rPr>
          <w:spacing w:val="1"/>
          <w:lang w:val="ro-MD"/>
        </w:rPr>
        <w:t xml:space="preserve"> </w:t>
      </w:r>
      <w:r w:rsidRPr="007E363A">
        <w:rPr>
          <w:lang w:val="ro-MD"/>
        </w:rPr>
        <w:t>revizuite</w:t>
      </w:r>
      <w:r w:rsidRPr="007E363A">
        <w:rPr>
          <w:spacing w:val="1"/>
          <w:lang w:val="ro-MD"/>
        </w:rPr>
        <w:t xml:space="preserve"> </w:t>
      </w:r>
      <w:r w:rsidRPr="007E363A">
        <w:rPr>
          <w:lang w:val="ro-MD"/>
        </w:rPr>
        <w:t>poate</w:t>
      </w:r>
      <w:r w:rsidRPr="007E363A">
        <w:rPr>
          <w:spacing w:val="1"/>
          <w:lang w:val="ro-MD"/>
        </w:rPr>
        <w:t xml:space="preserve"> </w:t>
      </w:r>
      <w:r w:rsidRPr="007E363A">
        <w:rPr>
          <w:lang w:val="ro-MD"/>
        </w:rPr>
        <w:t>însemna</w:t>
      </w:r>
      <w:r w:rsidRPr="007E363A">
        <w:rPr>
          <w:spacing w:val="1"/>
          <w:lang w:val="ro-MD"/>
        </w:rPr>
        <w:t xml:space="preserve"> </w:t>
      </w:r>
      <w:r w:rsidRPr="007E363A">
        <w:rPr>
          <w:lang w:val="ro-MD"/>
        </w:rPr>
        <w:t>diminuarea</w:t>
      </w:r>
      <w:r w:rsidRPr="007E363A">
        <w:rPr>
          <w:spacing w:val="1"/>
          <w:lang w:val="ro-MD"/>
        </w:rPr>
        <w:t xml:space="preserve"> </w:t>
      </w:r>
      <w:r w:rsidRPr="007E363A">
        <w:rPr>
          <w:lang w:val="ro-MD"/>
        </w:rPr>
        <w:t>preocupării</w:t>
      </w:r>
      <w:r w:rsidRPr="007E363A">
        <w:rPr>
          <w:spacing w:val="1"/>
          <w:lang w:val="ro-MD"/>
        </w:rPr>
        <w:t xml:space="preserve"> </w:t>
      </w:r>
      <w:r w:rsidRPr="007E363A">
        <w:rPr>
          <w:lang w:val="ro-MD"/>
        </w:rPr>
        <w:t>pentru</w:t>
      </w:r>
      <w:r w:rsidRPr="007E363A">
        <w:rPr>
          <w:spacing w:val="1"/>
          <w:lang w:val="ro-MD"/>
        </w:rPr>
        <w:t xml:space="preserve"> </w:t>
      </w:r>
      <w:r w:rsidRPr="007E363A">
        <w:rPr>
          <w:lang w:val="ro-MD"/>
        </w:rPr>
        <w:t>hotărâri</w:t>
      </w:r>
      <w:r w:rsidRPr="007E363A">
        <w:rPr>
          <w:spacing w:val="1"/>
          <w:lang w:val="ro-MD"/>
        </w:rPr>
        <w:t xml:space="preserve"> </w:t>
      </w:r>
      <w:r w:rsidRPr="007E363A">
        <w:rPr>
          <w:lang w:val="ro-MD"/>
        </w:rPr>
        <w:t>judecătorești</w:t>
      </w:r>
      <w:r w:rsidRPr="007E363A">
        <w:rPr>
          <w:spacing w:val="-1"/>
          <w:lang w:val="ro-MD"/>
        </w:rPr>
        <w:t xml:space="preserve"> </w:t>
      </w:r>
      <w:r w:rsidRPr="007E363A">
        <w:rPr>
          <w:lang w:val="ro-MD"/>
        </w:rPr>
        <w:t>clare</w:t>
      </w:r>
      <w:r w:rsidRPr="007E363A">
        <w:rPr>
          <w:spacing w:val="-4"/>
          <w:lang w:val="ro-MD"/>
        </w:rPr>
        <w:t xml:space="preserve"> </w:t>
      </w:r>
      <w:r w:rsidRPr="007E363A">
        <w:rPr>
          <w:lang w:val="ro-MD"/>
        </w:rPr>
        <w:t>și</w:t>
      </w:r>
      <w:r w:rsidRPr="007E363A">
        <w:rPr>
          <w:spacing w:val="-4"/>
          <w:lang w:val="ro-MD"/>
        </w:rPr>
        <w:t xml:space="preserve"> </w:t>
      </w:r>
      <w:r w:rsidRPr="007E363A">
        <w:rPr>
          <w:lang w:val="ro-MD"/>
        </w:rPr>
        <w:t>ușor</w:t>
      </w:r>
      <w:r w:rsidRPr="007E363A">
        <w:rPr>
          <w:spacing w:val="-4"/>
          <w:lang w:val="ro-MD"/>
        </w:rPr>
        <w:t xml:space="preserve"> </w:t>
      </w:r>
      <w:r w:rsidRPr="007E363A">
        <w:rPr>
          <w:lang w:val="ro-MD"/>
        </w:rPr>
        <w:t>de</w:t>
      </w:r>
      <w:r w:rsidRPr="007E363A">
        <w:rPr>
          <w:spacing w:val="-2"/>
          <w:lang w:val="ro-MD"/>
        </w:rPr>
        <w:t xml:space="preserve"> </w:t>
      </w:r>
      <w:r w:rsidRPr="007E363A">
        <w:rPr>
          <w:lang w:val="ro-MD"/>
        </w:rPr>
        <w:t>înțeles</w:t>
      </w:r>
      <w:r w:rsidRPr="007E363A">
        <w:rPr>
          <w:spacing w:val="-1"/>
          <w:lang w:val="ro-MD"/>
        </w:rPr>
        <w:t xml:space="preserve"> </w:t>
      </w:r>
      <w:r w:rsidRPr="007E363A">
        <w:rPr>
          <w:lang w:val="ro-MD"/>
        </w:rPr>
        <w:t>sau</w:t>
      </w:r>
      <w:r w:rsidRPr="007E363A">
        <w:rPr>
          <w:spacing w:val="-3"/>
          <w:lang w:val="ro-MD"/>
        </w:rPr>
        <w:t xml:space="preserve"> </w:t>
      </w:r>
      <w:r w:rsidRPr="007E363A">
        <w:rPr>
          <w:lang w:val="ro-MD"/>
        </w:rPr>
        <w:t>pentru</w:t>
      </w:r>
      <w:r w:rsidRPr="007E363A">
        <w:rPr>
          <w:spacing w:val="-1"/>
          <w:lang w:val="ro-MD"/>
        </w:rPr>
        <w:t xml:space="preserve"> </w:t>
      </w:r>
      <w:r w:rsidRPr="007E363A">
        <w:rPr>
          <w:lang w:val="ro-MD"/>
        </w:rPr>
        <w:t>satisfacția</w:t>
      </w:r>
      <w:r w:rsidRPr="007E363A">
        <w:rPr>
          <w:spacing w:val="-3"/>
          <w:lang w:val="ro-MD"/>
        </w:rPr>
        <w:t xml:space="preserve"> </w:t>
      </w:r>
      <w:r w:rsidRPr="007E363A">
        <w:rPr>
          <w:lang w:val="ro-MD"/>
        </w:rPr>
        <w:t>utilizatorilor</w:t>
      </w:r>
      <w:r w:rsidRPr="007E363A">
        <w:rPr>
          <w:spacing w:val="-5"/>
          <w:lang w:val="ro-MD"/>
        </w:rPr>
        <w:t xml:space="preserve"> </w:t>
      </w:r>
      <w:r w:rsidRPr="007E363A">
        <w:rPr>
          <w:lang w:val="ro-MD"/>
        </w:rPr>
        <w:t>instanțelor.</w:t>
      </w:r>
    </w:p>
    <w:p w14:paraId="10B20BD6" w14:textId="77777777" w:rsidR="00411374" w:rsidRPr="007E363A" w:rsidRDefault="00411374">
      <w:pPr>
        <w:pStyle w:val="a3"/>
        <w:rPr>
          <w:lang w:val="ro-MD"/>
        </w:rPr>
      </w:pPr>
    </w:p>
    <w:p w14:paraId="197CBD1A" w14:textId="2F4E3DD6" w:rsidR="00411374" w:rsidRPr="007E363A" w:rsidRDefault="00362CDC">
      <w:pPr>
        <w:spacing w:line="242" w:lineRule="auto"/>
        <w:ind w:left="111" w:right="658" w:firstLine="566"/>
        <w:rPr>
          <w:i/>
          <w:sz w:val="28"/>
          <w:lang w:val="ro-MD"/>
        </w:rPr>
      </w:pPr>
      <w:r w:rsidRPr="007E363A">
        <w:rPr>
          <w:b/>
          <w:i/>
          <w:sz w:val="28"/>
          <w:lang w:val="ro-MD"/>
        </w:rPr>
        <w:t>Diagrama nr.9</w:t>
      </w:r>
      <w:r w:rsidRPr="007E363A">
        <w:rPr>
          <w:i/>
          <w:sz w:val="28"/>
          <w:lang w:val="ro-MD"/>
        </w:rPr>
        <w:t xml:space="preserve">. </w:t>
      </w:r>
      <w:r w:rsidR="00BE228D">
        <w:rPr>
          <w:i/>
          <w:sz w:val="28"/>
          <w:lang w:val="ro-MD"/>
        </w:rPr>
        <w:t xml:space="preserve">Rata deciziilor atacate cu </w:t>
      </w:r>
      <w:r w:rsidRPr="007E363A">
        <w:rPr>
          <w:i/>
          <w:sz w:val="28"/>
          <w:lang w:val="ro-MD"/>
        </w:rPr>
        <w:t>recurs și celor modificate sau</w:t>
      </w:r>
      <w:r w:rsidRPr="007E363A">
        <w:rPr>
          <w:i/>
          <w:spacing w:val="-67"/>
          <w:sz w:val="28"/>
          <w:lang w:val="ro-MD"/>
        </w:rPr>
        <w:t xml:space="preserve"> </w:t>
      </w:r>
      <w:r w:rsidRPr="007E363A">
        <w:rPr>
          <w:i/>
          <w:sz w:val="28"/>
          <w:lang w:val="ro-MD"/>
        </w:rPr>
        <w:t>anulate</w:t>
      </w:r>
      <w:r w:rsidRPr="007E363A">
        <w:rPr>
          <w:i/>
          <w:spacing w:val="-4"/>
          <w:sz w:val="28"/>
          <w:lang w:val="ro-MD"/>
        </w:rPr>
        <w:t xml:space="preserve"> </w:t>
      </w:r>
      <w:r w:rsidRPr="007E363A">
        <w:rPr>
          <w:i/>
          <w:sz w:val="28"/>
          <w:lang w:val="ro-MD"/>
        </w:rPr>
        <w:t>pe toate categoriile de</w:t>
      </w:r>
      <w:r w:rsidRPr="007E363A">
        <w:rPr>
          <w:i/>
          <w:spacing w:val="-1"/>
          <w:sz w:val="28"/>
          <w:lang w:val="ro-MD"/>
        </w:rPr>
        <w:t xml:space="preserve"> </w:t>
      </w:r>
      <w:r w:rsidRPr="007E363A">
        <w:rPr>
          <w:i/>
          <w:sz w:val="28"/>
          <w:lang w:val="ro-MD"/>
        </w:rPr>
        <w:t>cauze</w:t>
      </w:r>
    </w:p>
    <w:p w14:paraId="616F564D" w14:textId="77777777" w:rsidR="008D5EEC" w:rsidRPr="007E363A" w:rsidRDefault="008D5EEC">
      <w:pPr>
        <w:spacing w:line="242" w:lineRule="auto"/>
        <w:ind w:left="111" w:right="658" w:firstLine="566"/>
        <w:rPr>
          <w:i/>
          <w:sz w:val="28"/>
          <w:lang w:val="ro-MD"/>
        </w:rPr>
      </w:pPr>
    </w:p>
    <w:p w14:paraId="074EA93C" w14:textId="77777777" w:rsidR="00411374" w:rsidRPr="007E363A" w:rsidRDefault="008D5EEC" w:rsidP="008D5EEC">
      <w:pPr>
        <w:pStyle w:val="a3"/>
        <w:rPr>
          <w:i/>
          <w:sz w:val="20"/>
          <w:lang w:val="ro-MD"/>
        </w:rPr>
        <w:sectPr w:rsidR="00411374" w:rsidRPr="007E363A">
          <w:pgSz w:w="11910" w:h="16840"/>
          <w:pgMar w:top="660" w:right="440" w:bottom="760" w:left="1420" w:header="0" w:footer="571" w:gutter="0"/>
          <w:cols w:space="720"/>
        </w:sectPr>
      </w:pPr>
      <w:r w:rsidRPr="007E363A">
        <w:rPr>
          <w:noProof/>
          <w:lang w:val="ru-RU" w:eastAsia="ru-RU"/>
        </w:rPr>
        <w:drawing>
          <wp:inline distT="0" distB="0" distL="0" distR="0" wp14:anchorId="2AA337E7" wp14:editId="2B8D8FF3">
            <wp:extent cx="6281531" cy="2918129"/>
            <wp:effectExtent l="0" t="0" r="5080" b="0"/>
            <wp:docPr id="9" name="Диаграмма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BF0D6E" w14:textId="77777777" w:rsidR="00411374" w:rsidRPr="007E363A" w:rsidRDefault="00411374">
      <w:pPr>
        <w:pStyle w:val="a3"/>
        <w:rPr>
          <w:i/>
          <w:sz w:val="18"/>
          <w:lang w:val="ro-MD"/>
        </w:rPr>
      </w:pPr>
    </w:p>
    <w:p w14:paraId="0F731C5E" w14:textId="77777777" w:rsidR="00411374" w:rsidRPr="007E363A" w:rsidRDefault="00411374">
      <w:pPr>
        <w:pStyle w:val="a3"/>
        <w:rPr>
          <w:b/>
          <w:lang w:val="ro-MD"/>
        </w:rPr>
      </w:pPr>
    </w:p>
    <w:p w14:paraId="4E13E8BC" w14:textId="4D2BFCC9" w:rsidR="00411374" w:rsidRPr="007E363A" w:rsidRDefault="00F067A3">
      <w:pPr>
        <w:tabs>
          <w:tab w:val="left" w:pos="5738"/>
        </w:tabs>
        <w:spacing w:before="12" w:line="252" w:lineRule="auto"/>
        <w:ind w:left="1216" w:right="331"/>
        <w:rPr>
          <w:b/>
          <w:sz w:val="28"/>
          <w:szCs w:val="28"/>
          <w:lang w:val="ro-MD"/>
        </w:rPr>
      </w:pPr>
      <w:r>
        <w:rPr>
          <w:b/>
          <w:sz w:val="28"/>
          <w:szCs w:val="28"/>
          <w:lang w:val="ro-MD"/>
        </w:rPr>
        <w:t>D</w:t>
      </w:r>
      <w:r w:rsidR="00362CDC" w:rsidRPr="007E363A">
        <w:rPr>
          <w:b/>
          <w:sz w:val="28"/>
          <w:szCs w:val="28"/>
          <w:lang w:val="ro-MD"/>
        </w:rPr>
        <w:t>eciziil</w:t>
      </w:r>
      <w:r>
        <w:rPr>
          <w:b/>
          <w:sz w:val="28"/>
          <w:szCs w:val="28"/>
          <w:lang w:val="ro-MD"/>
        </w:rPr>
        <w:t>e</w:t>
      </w:r>
      <w:r w:rsidR="00362CDC" w:rsidRPr="007E363A">
        <w:rPr>
          <w:b/>
          <w:spacing w:val="1"/>
          <w:sz w:val="28"/>
          <w:szCs w:val="28"/>
          <w:lang w:val="ro-MD"/>
        </w:rPr>
        <w:t xml:space="preserve"> </w:t>
      </w:r>
      <w:r w:rsidR="00362CDC" w:rsidRPr="007E363A">
        <w:rPr>
          <w:b/>
          <w:sz w:val="28"/>
          <w:szCs w:val="28"/>
          <w:lang w:val="ro-MD"/>
        </w:rPr>
        <w:t>atacate</w:t>
      </w:r>
      <w:r w:rsidR="00362CDC" w:rsidRPr="007E363A">
        <w:rPr>
          <w:b/>
          <w:spacing w:val="-1"/>
          <w:sz w:val="28"/>
          <w:szCs w:val="28"/>
          <w:lang w:val="ro-MD"/>
        </w:rPr>
        <w:t xml:space="preserve"> </w:t>
      </w:r>
      <w:r w:rsidR="00362CDC" w:rsidRPr="007E363A">
        <w:rPr>
          <w:b/>
          <w:sz w:val="28"/>
          <w:szCs w:val="28"/>
          <w:lang w:val="ro-MD"/>
        </w:rPr>
        <w:t>cu</w:t>
      </w:r>
      <w:r w:rsidR="00362CDC" w:rsidRPr="007E363A">
        <w:rPr>
          <w:b/>
          <w:spacing w:val="1"/>
          <w:sz w:val="28"/>
          <w:szCs w:val="28"/>
          <w:lang w:val="ro-MD"/>
        </w:rPr>
        <w:t xml:space="preserve"> </w:t>
      </w:r>
      <w:r w:rsidR="00362CDC" w:rsidRPr="007E363A">
        <w:rPr>
          <w:b/>
          <w:sz w:val="28"/>
          <w:szCs w:val="28"/>
          <w:lang w:val="ro-MD"/>
        </w:rPr>
        <w:t>recurs</w:t>
      </w:r>
    </w:p>
    <w:p w14:paraId="6CD4630A" w14:textId="77777777" w:rsidR="00411374" w:rsidRPr="007E363A" w:rsidRDefault="00411374">
      <w:pPr>
        <w:pStyle w:val="a3"/>
        <w:spacing w:before="7"/>
        <w:rPr>
          <w:rFonts w:ascii="Arial MT"/>
          <w:sz w:val="29"/>
          <w:lang w:val="ro-MD"/>
        </w:rPr>
      </w:pPr>
    </w:p>
    <w:tbl>
      <w:tblPr>
        <w:tblW w:w="9281" w:type="dxa"/>
        <w:tblInd w:w="113" w:type="dxa"/>
        <w:tblLook w:val="04A0" w:firstRow="1" w:lastRow="0" w:firstColumn="1" w:lastColumn="0" w:noHBand="0" w:noVBand="1"/>
      </w:tblPr>
      <w:tblGrid>
        <w:gridCol w:w="5219"/>
        <w:gridCol w:w="1354"/>
        <w:gridCol w:w="1354"/>
        <w:gridCol w:w="1354"/>
      </w:tblGrid>
      <w:tr w:rsidR="008D5EEC" w:rsidRPr="007E363A" w14:paraId="70D33A94" w14:textId="77777777" w:rsidTr="008D5EEC">
        <w:trPr>
          <w:trHeight w:val="272"/>
        </w:trPr>
        <w:tc>
          <w:tcPr>
            <w:tcW w:w="5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624E" w14:textId="77777777" w:rsidR="008D5EEC" w:rsidRPr="007E363A" w:rsidRDefault="008D5EEC" w:rsidP="008D5EEC">
            <w:pPr>
              <w:widowControl/>
              <w:autoSpaceDE/>
              <w:autoSpaceDN/>
              <w:rPr>
                <w:b/>
                <w:bCs/>
                <w:color w:val="0000FF"/>
                <w:sz w:val="24"/>
                <w:szCs w:val="24"/>
                <w:lang w:val="ro-MD" w:eastAsia="ru-RU"/>
              </w:rPr>
            </w:pPr>
            <w:r w:rsidRPr="007E363A">
              <w:rPr>
                <w:b/>
                <w:bCs/>
                <w:color w:val="0000FF"/>
                <w:sz w:val="24"/>
                <w:szCs w:val="24"/>
                <w:lang w:val="ro-MD" w:eastAsia="ru-RU"/>
              </w:rPr>
              <w:t>Deciziile contestate cu recurs la CSJ</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14:paraId="301024ED" w14:textId="77777777" w:rsidR="008D5EEC" w:rsidRPr="007E363A" w:rsidRDefault="008D5EEC" w:rsidP="008D5EEC">
            <w:pPr>
              <w:widowControl/>
              <w:autoSpaceDE/>
              <w:autoSpaceDN/>
              <w:jc w:val="center"/>
              <w:rPr>
                <w:b/>
                <w:bCs/>
                <w:color w:val="0000FF"/>
                <w:sz w:val="24"/>
                <w:szCs w:val="24"/>
                <w:lang w:val="ro-MD" w:eastAsia="ru-RU"/>
              </w:rPr>
            </w:pPr>
            <w:r w:rsidRPr="007E363A">
              <w:rPr>
                <w:b/>
                <w:bCs/>
                <w:color w:val="0000FF"/>
                <w:sz w:val="24"/>
                <w:szCs w:val="24"/>
                <w:lang w:val="ro-MD" w:eastAsia="ru-RU"/>
              </w:rPr>
              <w:t>2021</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14:paraId="766562B9" w14:textId="77777777" w:rsidR="008D5EEC" w:rsidRPr="007E363A" w:rsidRDefault="008D5EEC" w:rsidP="008D5EEC">
            <w:pPr>
              <w:widowControl/>
              <w:autoSpaceDE/>
              <w:autoSpaceDN/>
              <w:jc w:val="center"/>
              <w:rPr>
                <w:b/>
                <w:bCs/>
                <w:color w:val="0000FF"/>
                <w:sz w:val="24"/>
                <w:szCs w:val="24"/>
                <w:lang w:val="ro-MD" w:eastAsia="ru-RU"/>
              </w:rPr>
            </w:pPr>
            <w:r w:rsidRPr="007E363A">
              <w:rPr>
                <w:b/>
                <w:bCs/>
                <w:color w:val="0000FF"/>
                <w:sz w:val="24"/>
                <w:szCs w:val="24"/>
                <w:lang w:val="ro-MD" w:eastAsia="ru-RU"/>
              </w:rPr>
              <w:t>2022</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14:paraId="2A89501D" w14:textId="77777777" w:rsidR="008D5EEC" w:rsidRPr="007E363A" w:rsidRDefault="008D5EEC" w:rsidP="008D5EEC">
            <w:pPr>
              <w:widowControl/>
              <w:autoSpaceDE/>
              <w:autoSpaceDN/>
              <w:jc w:val="center"/>
              <w:rPr>
                <w:b/>
                <w:bCs/>
                <w:color w:val="0000FF"/>
                <w:sz w:val="24"/>
                <w:szCs w:val="24"/>
                <w:lang w:val="ro-MD" w:eastAsia="ru-RU"/>
              </w:rPr>
            </w:pPr>
            <w:r w:rsidRPr="007E363A">
              <w:rPr>
                <w:b/>
                <w:bCs/>
                <w:color w:val="0000FF"/>
                <w:sz w:val="24"/>
                <w:szCs w:val="24"/>
                <w:lang w:val="ro-MD" w:eastAsia="ru-RU"/>
              </w:rPr>
              <w:t>2023</w:t>
            </w:r>
          </w:p>
        </w:tc>
      </w:tr>
      <w:tr w:rsidR="008D5EEC" w:rsidRPr="007E363A" w14:paraId="7E45A3D9" w14:textId="77777777" w:rsidTr="008D5EEC">
        <w:trPr>
          <w:trHeight w:val="272"/>
        </w:trPr>
        <w:tc>
          <w:tcPr>
            <w:tcW w:w="5219" w:type="dxa"/>
            <w:tcBorders>
              <w:top w:val="nil"/>
              <w:left w:val="single" w:sz="4" w:space="0" w:color="auto"/>
              <w:bottom w:val="single" w:sz="4" w:space="0" w:color="auto"/>
              <w:right w:val="single" w:sz="4" w:space="0" w:color="auto"/>
            </w:tcBorders>
            <w:shd w:val="clear" w:color="auto" w:fill="auto"/>
            <w:hideMark/>
          </w:tcPr>
          <w:p w14:paraId="727B3BFE"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1. Total cauze civile</w:t>
            </w:r>
          </w:p>
        </w:tc>
        <w:tc>
          <w:tcPr>
            <w:tcW w:w="1354" w:type="dxa"/>
            <w:tcBorders>
              <w:top w:val="nil"/>
              <w:left w:val="nil"/>
              <w:bottom w:val="single" w:sz="4" w:space="0" w:color="auto"/>
              <w:right w:val="single" w:sz="4" w:space="0" w:color="auto"/>
            </w:tcBorders>
            <w:shd w:val="clear" w:color="auto" w:fill="auto"/>
            <w:hideMark/>
          </w:tcPr>
          <w:p w14:paraId="7CB985C4"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99</w:t>
            </w:r>
          </w:p>
        </w:tc>
        <w:tc>
          <w:tcPr>
            <w:tcW w:w="1354" w:type="dxa"/>
            <w:tcBorders>
              <w:top w:val="nil"/>
              <w:left w:val="nil"/>
              <w:bottom w:val="single" w:sz="4" w:space="0" w:color="auto"/>
              <w:right w:val="single" w:sz="4" w:space="0" w:color="auto"/>
            </w:tcBorders>
            <w:shd w:val="clear" w:color="auto" w:fill="auto"/>
            <w:hideMark/>
          </w:tcPr>
          <w:p w14:paraId="744DB233"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90</w:t>
            </w:r>
          </w:p>
        </w:tc>
        <w:tc>
          <w:tcPr>
            <w:tcW w:w="1354" w:type="dxa"/>
            <w:tcBorders>
              <w:top w:val="nil"/>
              <w:left w:val="nil"/>
              <w:bottom w:val="single" w:sz="4" w:space="0" w:color="auto"/>
              <w:right w:val="single" w:sz="4" w:space="0" w:color="auto"/>
            </w:tcBorders>
            <w:shd w:val="clear" w:color="auto" w:fill="auto"/>
            <w:hideMark/>
          </w:tcPr>
          <w:p w14:paraId="63BA546C"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34</w:t>
            </w:r>
          </w:p>
        </w:tc>
      </w:tr>
      <w:tr w:rsidR="008D5EEC" w:rsidRPr="007E363A" w14:paraId="0D4B9790" w14:textId="77777777" w:rsidTr="008D5EEC">
        <w:trPr>
          <w:trHeight w:val="272"/>
        </w:trPr>
        <w:tc>
          <w:tcPr>
            <w:tcW w:w="5219" w:type="dxa"/>
            <w:tcBorders>
              <w:top w:val="nil"/>
              <w:left w:val="single" w:sz="4" w:space="0" w:color="auto"/>
              <w:bottom w:val="single" w:sz="4" w:space="0" w:color="auto"/>
              <w:right w:val="single" w:sz="4" w:space="0" w:color="auto"/>
            </w:tcBorders>
            <w:shd w:val="clear" w:color="000000" w:fill="FFFFFF"/>
            <w:hideMark/>
          </w:tcPr>
          <w:p w14:paraId="50ABBC42"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2. Total cauze comerciale</w:t>
            </w:r>
          </w:p>
        </w:tc>
        <w:tc>
          <w:tcPr>
            <w:tcW w:w="1354" w:type="dxa"/>
            <w:tcBorders>
              <w:top w:val="nil"/>
              <w:left w:val="nil"/>
              <w:bottom w:val="single" w:sz="4" w:space="0" w:color="auto"/>
              <w:right w:val="single" w:sz="4" w:space="0" w:color="auto"/>
            </w:tcBorders>
            <w:shd w:val="clear" w:color="auto" w:fill="auto"/>
            <w:hideMark/>
          </w:tcPr>
          <w:p w14:paraId="676216B3"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12</w:t>
            </w:r>
          </w:p>
        </w:tc>
        <w:tc>
          <w:tcPr>
            <w:tcW w:w="1354" w:type="dxa"/>
            <w:tcBorders>
              <w:top w:val="nil"/>
              <w:left w:val="nil"/>
              <w:bottom w:val="single" w:sz="4" w:space="0" w:color="auto"/>
              <w:right w:val="single" w:sz="4" w:space="0" w:color="auto"/>
            </w:tcBorders>
            <w:shd w:val="clear" w:color="auto" w:fill="auto"/>
            <w:hideMark/>
          </w:tcPr>
          <w:p w14:paraId="390DD25B"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6</w:t>
            </w:r>
          </w:p>
        </w:tc>
        <w:tc>
          <w:tcPr>
            <w:tcW w:w="1354" w:type="dxa"/>
            <w:tcBorders>
              <w:top w:val="nil"/>
              <w:left w:val="nil"/>
              <w:bottom w:val="single" w:sz="4" w:space="0" w:color="auto"/>
              <w:right w:val="single" w:sz="4" w:space="0" w:color="auto"/>
            </w:tcBorders>
            <w:shd w:val="clear" w:color="auto" w:fill="auto"/>
            <w:hideMark/>
          </w:tcPr>
          <w:p w14:paraId="624BB42A"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3</w:t>
            </w:r>
          </w:p>
        </w:tc>
      </w:tr>
      <w:tr w:rsidR="008D5EEC" w:rsidRPr="007E363A" w14:paraId="42118DF7" w14:textId="77777777" w:rsidTr="008D5EEC">
        <w:trPr>
          <w:trHeight w:val="272"/>
        </w:trPr>
        <w:tc>
          <w:tcPr>
            <w:tcW w:w="5219" w:type="dxa"/>
            <w:tcBorders>
              <w:top w:val="nil"/>
              <w:left w:val="single" w:sz="4" w:space="0" w:color="auto"/>
              <w:bottom w:val="single" w:sz="4" w:space="0" w:color="auto"/>
              <w:right w:val="single" w:sz="4" w:space="0" w:color="auto"/>
            </w:tcBorders>
            <w:shd w:val="clear" w:color="auto" w:fill="auto"/>
            <w:hideMark/>
          </w:tcPr>
          <w:p w14:paraId="28021CCC"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3. Total cauze insolvabilitate</w:t>
            </w:r>
          </w:p>
        </w:tc>
        <w:tc>
          <w:tcPr>
            <w:tcW w:w="1354" w:type="dxa"/>
            <w:tcBorders>
              <w:top w:val="nil"/>
              <w:left w:val="nil"/>
              <w:bottom w:val="single" w:sz="4" w:space="0" w:color="auto"/>
              <w:right w:val="single" w:sz="4" w:space="0" w:color="auto"/>
            </w:tcBorders>
            <w:shd w:val="clear" w:color="auto" w:fill="auto"/>
            <w:hideMark/>
          </w:tcPr>
          <w:p w14:paraId="74177B66"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c>
          <w:tcPr>
            <w:tcW w:w="1354" w:type="dxa"/>
            <w:tcBorders>
              <w:top w:val="nil"/>
              <w:left w:val="nil"/>
              <w:bottom w:val="single" w:sz="4" w:space="0" w:color="auto"/>
              <w:right w:val="single" w:sz="4" w:space="0" w:color="auto"/>
            </w:tcBorders>
            <w:shd w:val="clear" w:color="auto" w:fill="auto"/>
            <w:hideMark/>
          </w:tcPr>
          <w:p w14:paraId="43E5E839"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3</w:t>
            </w:r>
          </w:p>
        </w:tc>
        <w:tc>
          <w:tcPr>
            <w:tcW w:w="1354" w:type="dxa"/>
            <w:tcBorders>
              <w:top w:val="nil"/>
              <w:left w:val="nil"/>
              <w:bottom w:val="single" w:sz="4" w:space="0" w:color="auto"/>
              <w:right w:val="single" w:sz="4" w:space="0" w:color="auto"/>
            </w:tcBorders>
            <w:shd w:val="clear" w:color="auto" w:fill="auto"/>
            <w:hideMark/>
          </w:tcPr>
          <w:p w14:paraId="660AA966"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2</w:t>
            </w:r>
          </w:p>
        </w:tc>
      </w:tr>
      <w:tr w:rsidR="008D5EEC" w:rsidRPr="007E363A" w14:paraId="52641B6E" w14:textId="77777777" w:rsidTr="008D5EEC">
        <w:trPr>
          <w:trHeight w:val="544"/>
        </w:trPr>
        <w:tc>
          <w:tcPr>
            <w:tcW w:w="5219" w:type="dxa"/>
            <w:tcBorders>
              <w:top w:val="nil"/>
              <w:left w:val="single" w:sz="4" w:space="0" w:color="auto"/>
              <w:bottom w:val="single" w:sz="4" w:space="0" w:color="auto"/>
              <w:right w:val="single" w:sz="4" w:space="0" w:color="auto"/>
            </w:tcBorders>
            <w:shd w:val="clear" w:color="auto" w:fill="auto"/>
            <w:hideMark/>
          </w:tcPr>
          <w:p w14:paraId="36800364"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4. Total cauze de contencios administrativ</w:t>
            </w:r>
          </w:p>
        </w:tc>
        <w:tc>
          <w:tcPr>
            <w:tcW w:w="1354" w:type="dxa"/>
            <w:tcBorders>
              <w:top w:val="nil"/>
              <w:left w:val="nil"/>
              <w:bottom w:val="single" w:sz="4" w:space="0" w:color="auto"/>
              <w:right w:val="single" w:sz="4" w:space="0" w:color="auto"/>
            </w:tcBorders>
            <w:shd w:val="clear" w:color="auto" w:fill="auto"/>
            <w:hideMark/>
          </w:tcPr>
          <w:p w14:paraId="680ED1D1"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44</w:t>
            </w:r>
          </w:p>
        </w:tc>
        <w:tc>
          <w:tcPr>
            <w:tcW w:w="1354" w:type="dxa"/>
            <w:tcBorders>
              <w:top w:val="nil"/>
              <w:left w:val="nil"/>
              <w:bottom w:val="single" w:sz="4" w:space="0" w:color="auto"/>
              <w:right w:val="single" w:sz="4" w:space="0" w:color="auto"/>
            </w:tcBorders>
            <w:shd w:val="clear" w:color="auto" w:fill="auto"/>
            <w:hideMark/>
          </w:tcPr>
          <w:p w14:paraId="1B942B80"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25</w:t>
            </w:r>
          </w:p>
        </w:tc>
        <w:tc>
          <w:tcPr>
            <w:tcW w:w="1354" w:type="dxa"/>
            <w:tcBorders>
              <w:top w:val="nil"/>
              <w:left w:val="nil"/>
              <w:bottom w:val="single" w:sz="4" w:space="0" w:color="auto"/>
              <w:right w:val="single" w:sz="4" w:space="0" w:color="auto"/>
            </w:tcBorders>
            <w:shd w:val="clear" w:color="auto" w:fill="auto"/>
            <w:hideMark/>
          </w:tcPr>
          <w:p w14:paraId="1E55888C"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21</w:t>
            </w:r>
          </w:p>
        </w:tc>
      </w:tr>
      <w:tr w:rsidR="008D5EEC" w:rsidRPr="007E363A" w14:paraId="64099055" w14:textId="77777777" w:rsidTr="008D5EEC">
        <w:trPr>
          <w:trHeight w:val="272"/>
        </w:trPr>
        <w:tc>
          <w:tcPr>
            <w:tcW w:w="5219" w:type="dxa"/>
            <w:tcBorders>
              <w:top w:val="nil"/>
              <w:left w:val="single" w:sz="4" w:space="0" w:color="auto"/>
              <w:bottom w:val="single" w:sz="4" w:space="0" w:color="auto"/>
              <w:right w:val="single" w:sz="4" w:space="0" w:color="auto"/>
            </w:tcBorders>
            <w:shd w:val="clear" w:color="auto" w:fill="auto"/>
            <w:hideMark/>
          </w:tcPr>
          <w:p w14:paraId="657D2A1E"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5. Total cauze penale</w:t>
            </w:r>
          </w:p>
        </w:tc>
        <w:tc>
          <w:tcPr>
            <w:tcW w:w="1354" w:type="dxa"/>
            <w:tcBorders>
              <w:top w:val="nil"/>
              <w:left w:val="nil"/>
              <w:bottom w:val="single" w:sz="4" w:space="0" w:color="auto"/>
              <w:right w:val="single" w:sz="4" w:space="0" w:color="auto"/>
            </w:tcBorders>
            <w:shd w:val="clear" w:color="auto" w:fill="auto"/>
            <w:hideMark/>
          </w:tcPr>
          <w:p w14:paraId="0DC5B4F7"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148</w:t>
            </w:r>
          </w:p>
        </w:tc>
        <w:tc>
          <w:tcPr>
            <w:tcW w:w="1354" w:type="dxa"/>
            <w:tcBorders>
              <w:top w:val="nil"/>
              <w:left w:val="nil"/>
              <w:bottom w:val="single" w:sz="4" w:space="0" w:color="auto"/>
              <w:right w:val="single" w:sz="4" w:space="0" w:color="auto"/>
            </w:tcBorders>
            <w:shd w:val="clear" w:color="auto" w:fill="auto"/>
            <w:hideMark/>
          </w:tcPr>
          <w:p w14:paraId="74BC2911"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122</w:t>
            </w:r>
          </w:p>
        </w:tc>
        <w:tc>
          <w:tcPr>
            <w:tcW w:w="1354" w:type="dxa"/>
            <w:tcBorders>
              <w:top w:val="nil"/>
              <w:left w:val="nil"/>
              <w:bottom w:val="single" w:sz="4" w:space="0" w:color="auto"/>
              <w:right w:val="single" w:sz="4" w:space="0" w:color="auto"/>
            </w:tcBorders>
            <w:shd w:val="clear" w:color="auto" w:fill="auto"/>
            <w:hideMark/>
          </w:tcPr>
          <w:p w14:paraId="718059FF"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62</w:t>
            </w:r>
          </w:p>
        </w:tc>
      </w:tr>
      <w:tr w:rsidR="008D5EEC" w:rsidRPr="007E363A" w14:paraId="1E9ED4CE" w14:textId="77777777" w:rsidTr="008D5EEC">
        <w:trPr>
          <w:trHeight w:val="272"/>
        </w:trPr>
        <w:tc>
          <w:tcPr>
            <w:tcW w:w="5219" w:type="dxa"/>
            <w:tcBorders>
              <w:top w:val="nil"/>
              <w:left w:val="single" w:sz="4" w:space="0" w:color="auto"/>
              <w:bottom w:val="single" w:sz="4" w:space="0" w:color="auto"/>
              <w:right w:val="single" w:sz="4" w:space="0" w:color="auto"/>
            </w:tcBorders>
            <w:shd w:val="clear" w:color="auto" w:fill="auto"/>
            <w:hideMark/>
          </w:tcPr>
          <w:p w14:paraId="5DF30117"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 xml:space="preserve">6. Total cauze </w:t>
            </w:r>
            <w:proofErr w:type="spellStart"/>
            <w:r w:rsidRPr="007E363A">
              <w:rPr>
                <w:sz w:val="24"/>
                <w:szCs w:val="24"/>
                <w:lang w:val="ro-MD" w:eastAsia="ru-RU"/>
              </w:rPr>
              <w:t>contravenţionale</w:t>
            </w:r>
            <w:proofErr w:type="spellEnd"/>
            <w:r w:rsidRPr="007E363A">
              <w:rPr>
                <w:sz w:val="24"/>
                <w:szCs w:val="24"/>
                <w:lang w:val="ro-MD" w:eastAsia="ru-RU"/>
              </w:rPr>
              <w:t xml:space="preserve"> </w:t>
            </w:r>
          </w:p>
        </w:tc>
        <w:tc>
          <w:tcPr>
            <w:tcW w:w="1354" w:type="dxa"/>
            <w:tcBorders>
              <w:top w:val="nil"/>
              <w:left w:val="nil"/>
              <w:bottom w:val="single" w:sz="4" w:space="0" w:color="auto"/>
              <w:right w:val="single" w:sz="4" w:space="0" w:color="auto"/>
            </w:tcBorders>
            <w:shd w:val="clear" w:color="auto" w:fill="auto"/>
            <w:hideMark/>
          </w:tcPr>
          <w:p w14:paraId="4E7DC4FE"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c>
          <w:tcPr>
            <w:tcW w:w="1354" w:type="dxa"/>
            <w:tcBorders>
              <w:top w:val="nil"/>
              <w:left w:val="nil"/>
              <w:bottom w:val="single" w:sz="4" w:space="0" w:color="auto"/>
              <w:right w:val="single" w:sz="4" w:space="0" w:color="auto"/>
            </w:tcBorders>
            <w:shd w:val="clear" w:color="auto" w:fill="auto"/>
            <w:hideMark/>
          </w:tcPr>
          <w:p w14:paraId="49FB24DB"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c>
          <w:tcPr>
            <w:tcW w:w="1354" w:type="dxa"/>
            <w:tcBorders>
              <w:top w:val="nil"/>
              <w:left w:val="nil"/>
              <w:bottom w:val="single" w:sz="4" w:space="0" w:color="auto"/>
              <w:right w:val="single" w:sz="4" w:space="0" w:color="auto"/>
            </w:tcBorders>
            <w:shd w:val="clear" w:color="auto" w:fill="auto"/>
            <w:hideMark/>
          </w:tcPr>
          <w:p w14:paraId="42C1C491"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r>
      <w:tr w:rsidR="008D5EEC" w:rsidRPr="007E363A" w14:paraId="00D763DE" w14:textId="77777777" w:rsidTr="008D5EEC">
        <w:trPr>
          <w:trHeight w:val="272"/>
        </w:trPr>
        <w:tc>
          <w:tcPr>
            <w:tcW w:w="5219" w:type="dxa"/>
            <w:tcBorders>
              <w:top w:val="nil"/>
              <w:left w:val="single" w:sz="4" w:space="0" w:color="auto"/>
              <w:bottom w:val="single" w:sz="4" w:space="0" w:color="auto"/>
              <w:right w:val="single" w:sz="4" w:space="0" w:color="auto"/>
            </w:tcBorders>
            <w:shd w:val="clear" w:color="auto" w:fill="auto"/>
            <w:hideMark/>
          </w:tcPr>
          <w:p w14:paraId="4E56AC6A" w14:textId="77777777" w:rsidR="008D5EEC" w:rsidRPr="007E363A" w:rsidRDefault="008D5EEC" w:rsidP="008D5EEC">
            <w:pPr>
              <w:widowControl/>
              <w:autoSpaceDE/>
              <w:autoSpaceDN/>
              <w:rPr>
                <w:b/>
                <w:bCs/>
                <w:sz w:val="24"/>
                <w:szCs w:val="24"/>
                <w:lang w:val="ro-MD" w:eastAsia="ru-RU"/>
              </w:rPr>
            </w:pPr>
            <w:r w:rsidRPr="007E363A">
              <w:rPr>
                <w:b/>
                <w:bCs/>
                <w:sz w:val="24"/>
                <w:szCs w:val="24"/>
                <w:lang w:val="ro-MD" w:eastAsia="ru-RU"/>
              </w:rPr>
              <w:t>Totalul calculat de cauze</w:t>
            </w:r>
          </w:p>
        </w:tc>
        <w:tc>
          <w:tcPr>
            <w:tcW w:w="1354" w:type="dxa"/>
            <w:tcBorders>
              <w:top w:val="nil"/>
              <w:left w:val="nil"/>
              <w:bottom w:val="single" w:sz="4" w:space="0" w:color="auto"/>
              <w:right w:val="single" w:sz="4" w:space="0" w:color="auto"/>
            </w:tcBorders>
            <w:shd w:val="clear" w:color="auto" w:fill="auto"/>
            <w:hideMark/>
          </w:tcPr>
          <w:p w14:paraId="6E214695" w14:textId="77777777" w:rsidR="008D5EEC" w:rsidRPr="007E363A" w:rsidRDefault="008D5EEC" w:rsidP="008D5EEC">
            <w:pPr>
              <w:widowControl/>
              <w:autoSpaceDE/>
              <w:autoSpaceDN/>
              <w:jc w:val="center"/>
              <w:rPr>
                <w:b/>
                <w:bCs/>
                <w:sz w:val="24"/>
                <w:szCs w:val="24"/>
                <w:lang w:val="ro-MD" w:eastAsia="ru-RU"/>
              </w:rPr>
            </w:pPr>
            <w:r w:rsidRPr="007E363A">
              <w:rPr>
                <w:b/>
                <w:bCs/>
                <w:sz w:val="24"/>
                <w:szCs w:val="24"/>
                <w:lang w:val="ro-MD" w:eastAsia="ru-RU"/>
              </w:rPr>
              <w:t>303</w:t>
            </w:r>
          </w:p>
        </w:tc>
        <w:tc>
          <w:tcPr>
            <w:tcW w:w="1354" w:type="dxa"/>
            <w:tcBorders>
              <w:top w:val="nil"/>
              <w:left w:val="nil"/>
              <w:bottom w:val="single" w:sz="4" w:space="0" w:color="auto"/>
              <w:right w:val="single" w:sz="4" w:space="0" w:color="auto"/>
            </w:tcBorders>
            <w:shd w:val="clear" w:color="auto" w:fill="auto"/>
            <w:hideMark/>
          </w:tcPr>
          <w:p w14:paraId="0D9DA76F" w14:textId="77777777" w:rsidR="008D5EEC" w:rsidRPr="007E363A" w:rsidRDefault="008D5EEC" w:rsidP="008D5EEC">
            <w:pPr>
              <w:widowControl/>
              <w:autoSpaceDE/>
              <w:autoSpaceDN/>
              <w:jc w:val="center"/>
              <w:rPr>
                <w:b/>
                <w:bCs/>
                <w:sz w:val="24"/>
                <w:szCs w:val="24"/>
                <w:lang w:val="ro-MD" w:eastAsia="ru-RU"/>
              </w:rPr>
            </w:pPr>
            <w:r w:rsidRPr="007E363A">
              <w:rPr>
                <w:b/>
                <w:bCs/>
                <w:sz w:val="24"/>
                <w:szCs w:val="24"/>
                <w:lang w:val="ro-MD" w:eastAsia="ru-RU"/>
              </w:rPr>
              <w:t>246</w:t>
            </w:r>
          </w:p>
        </w:tc>
        <w:tc>
          <w:tcPr>
            <w:tcW w:w="1354" w:type="dxa"/>
            <w:tcBorders>
              <w:top w:val="nil"/>
              <w:left w:val="nil"/>
              <w:bottom w:val="single" w:sz="4" w:space="0" w:color="auto"/>
              <w:right w:val="single" w:sz="4" w:space="0" w:color="auto"/>
            </w:tcBorders>
            <w:shd w:val="clear" w:color="auto" w:fill="auto"/>
            <w:hideMark/>
          </w:tcPr>
          <w:p w14:paraId="742D16FA" w14:textId="77777777" w:rsidR="008D5EEC" w:rsidRPr="007E363A" w:rsidRDefault="008D5EEC" w:rsidP="008D5EEC">
            <w:pPr>
              <w:widowControl/>
              <w:autoSpaceDE/>
              <w:autoSpaceDN/>
              <w:jc w:val="center"/>
              <w:rPr>
                <w:b/>
                <w:bCs/>
                <w:sz w:val="24"/>
                <w:szCs w:val="24"/>
                <w:lang w:val="ro-MD" w:eastAsia="ru-RU"/>
              </w:rPr>
            </w:pPr>
            <w:r w:rsidRPr="007E363A">
              <w:rPr>
                <w:b/>
                <w:bCs/>
                <w:sz w:val="24"/>
                <w:szCs w:val="24"/>
                <w:lang w:val="ro-MD" w:eastAsia="ru-RU"/>
              </w:rPr>
              <w:t>122</w:t>
            </w:r>
          </w:p>
        </w:tc>
      </w:tr>
    </w:tbl>
    <w:p w14:paraId="621EF69E" w14:textId="77777777" w:rsidR="00411374" w:rsidRPr="007E363A" w:rsidRDefault="00411374">
      <w:pPr>
        <w:pStyle w:val="a3"/>
        <w:rPr>
          <w:rFonts w:ascii="Arial MT"/>
          <w:sz w:val="20"/>
          <w:lang w:val="ro-MD"/>
        </w:rPr>
      </w:pPr>
    </w:p>
    <w:p w14:paraId="58E7E35D" w14:textId="77777777" w:rsidR="00042F10" w:rsidRPr="007E363A" w:rsidRDefault="00042F10">
      <w:pPr>
        <w:pStyle w:val="a3"/>
        <w:rPr>
          <w:rFonts w:ascii="Arial MT"/>
          <w:sz w:val="20"/>
          <w:lang w:val="ro-MD"/>
        </w:rPr>
      </w:pPr>
    </w:p>
    <w:p w14:paraId="530A5587" w14:textId="77777777" w:rsidR="00411374" w:rsidRPr="007E363A" w:rsidRDefault="00411374">
      <w:pPr>
        <w:pStyle w:val="a3"/>
        <w:spacing w:before="2"/>
        <w:rPr>
          <w:rFonts w:ascii="Arial MT"/>
          <w:sz w:val="15"/>
          <w:lang w:val="ro-MD"/>
        </w:rPr>
      </w:pPr>
    </w:p>
    <w:tbl>
      <w:tblPr>
        <w:tblW w:w="9343" w:type="dxa"/>
        <w:tblInd w:w="113" w:type="dxa"/>
        <w:tblLook w:val="04A0" w:firstRow="1" w:lastRow="0" w:firstColumn="1" w:lastColumn="0" w:noHBand="0" w:noVBand="1"/>
      </w:tblPr>
      <w:tblGrid>
        <w:gridCol w:w="5254"/>
        <w:gridCol w:w="1363"/>
        <w:gridCol w:w="1363"/>
        <w:gridCol w:w="1363"/>
      </w:tblGrid>
      <w:tr w:rsidR="008D5EEC" w:rsidRPr="007E363A" w14:paraId="39823407" w14:textId="77777777" w:rsidTr="008D5EEC">
        <w:trPr>
          <w:trHeight w:val="436"/>
        </w:trPr>
        <w:tc>
          <w:tcPr>
            <w:tcW w:w="5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8007B7" w14:textId="77777777" w:rsidR="008D5EEC" w:rsidRPr="007E363A" w:rsidRDefault="008D5EEC" w:rsidP="008D5EEC">
            <w:pPr>
              <w:widowControl/>
              <w:autoSpaceDE/>
              <w:autoSpaceDN/>
              <w:rPr>
                <w:b/>
                <w:bCs/>
                <w:color w:val="0000FF"/>
                <w:sz w:val="24"/>
                <w:szCs w:val="24"/>
                <w:lang w:val="ro-MD" w:eastAsia="ru-RU"/>
              </w:rPr>
            </w:pPr>
            <w:r w:rsidRPr="007E363A">
              <w:rPr>
                <w:b/>
                <w:bCs/>
                <w:color w:val="0000FF"/>
                <w:sz w:val="24"/>
                <w:szCs w:val="24"/>
                <w:lang w:val="ro-MD" w:eastAsia="ru-RU"/>
              </w:rPr>
              <w:t>Deciziile modificate sau anulate de instanța de recurs CSJ</w:t>
            </w:r>
          </w:p>
        </w:tc>
        <w:tc>
          <w:tcPr>
            <w:tcW w:w="1363" w:type="dxa"/>
            <w:tcBorders>
              <w:top w:val="single" w:sz="4" w:space="0" w:color="auto"/>
              <w:left w:val="nil"/>
              <w:bottom w:val="single" w:sz="4" w:space="0" w:color="auto"/>
              <w:right w:val="single" w:sz="4" w:space="0" w:color="auto"/>
            </w:tcBorders>
            <w:shd w:val="clear" w:color="000000" w:fill="FFFFFF"/>
            <w:vAlign w:val="bottom"/>
            <w:hideMark/>
          </w:tcPr>
          <w:p w14:paraId="20B4D1FF" w14:textId="77777777" w:rsidR="008D5EEC" w:rsidRPr="007E363A" w:rsidRDefault="008D5EEC" w:rsidP="008D5EEC">
            <w:pPr>
              <w:widowControl/>
              <w:autoSpaceDE/>
              <w:autoSpaceDN/>
              <w:jc w:val="center"/>
              <w:rPr>
                <w:b/>
                <w:bCs/>
                <w:color w:val="0000FF"/>
                <w:sz w:val="24"/>
                <w:szCs w:val="24"/>
                <w:lang w:val="ro-MD" w:eastAsia="ru-RU"/>
              </w:rPr>
            </w:pPr>
            <w:r w:rsidRPr="007E363A">
              <w:rPr>
                <w:b/>
                <w:bCs/>
                <w:color w:val="0000FF"/>
                <w:sz w:val="24"/>
                <w:szCs w:val="24"/>
                <w:lang w:val="ro-MD" w:eastAsia="ru-RU"/>
              </w:rPr>
              <w:t>2021</w:t>
            </w:r>
          </w:p>
        </w:tc>
        <w:tc>
          <w:tcPr>
            <w:tcW w:w="1363" w:type="dxa"/>
            <w:tcBorders>
              <w:top w:val="single" w:sz="4" w:space="0" w:color="auto"/>
              <w:left w:val="nil"/>
              <w:bottom w:val="single" w:sz="4" w:space="0" w:color="auto"/>
              <w:right w:val="single" w:sz="4" w:space="0" w:color="auto"/>
            </w:tcBorders>
            <w:shd w:val="clear" w:color="000000" w:fill="FFFFFF"/>
            <w:vAlign w:val="bottom"/>
            <w:hideMark/>
          </w:tcPr>
          <w:p w14:paraId="53E8E74C" w14:textId="77777777" w:rsidR="008D5EEC" w:rsidRPr="007E363A" w:rsidRDefault="008D5EEC" w:rsidP="008D5EEC">
            <w:pPr>
              <w:widowControl/>
              <w:autoSpaceDE/>
              <w:autoSpaceDN/>
              <w:jc w:val="center"/>
              <w:rPr>
                <w:b/>
                <w:bCs/>
                <w:color w:val="0000FF"/>
                <w:sz w:val="24"/>
                <w:szCs w:val="24"/>
                <w:lang w:val="ro-MD" w:eastAsia="ru-RU"/>
              </w:rPr>
            </w:pPr>
            <w:r w:rsidRPr="007E363A">
              <w:rPr>
                <w:b/>
                <w:bCs/>
                <w:color w:val="0000FF"/>
                <w:sz w:val="24"/>
                <w:szCs w:val="24"/>
                <w:lang w:val="ro-MD" w:eastAsia="ru-RU"/>
              </w:rPr>
              <w:t>2022</w:t>
            </w:r>
          </w:p>
        </w:tc>
        <w:tc>
          <w:tcPr>
            <w:tcW w:w="1363" w:type="dxa"/>
            <w:tcBorders>
              <w:top w:val="single" w:sz="4" w:space="0" w:color="auto"/>
              <w:left w:val="nil"/>
              <w:bottom w:val="single" w:sz="4" w:space="0" w:color="auto"/>
              <w:right w:val="single" w:sz="4" w:space="0" w:color="auto"/>
            </w:tcBorders>
            <w:shd w:val="clear" w:color="000000" w:fill="FFFFFF"/>
            <w:vAlign w:val="bottom"/>
            <w:hideMark/>
          </w:tcPr>
          <w:p w14:paraId="28FE2946" w14:textId="77777777" w:rsidR="008D5EEC" w:rsidRPr="007E363A" w:rsidRDefault="008D5EEC" w:rsidP="008D5EEC">
            <w:pPr>
              <w:widowControl/>
              <w:autoSpaceDE/>
              <w:autoSpaceDN/>
              <w:jc w:val="center"/>
              <w:rPr>
                <w:b/>
                <w:bCs/>
                <w:color w:val="0000FF"/>
                <w:sz w:val="24"/>
                <w:szCs w:val="24"/>
                <w:lang w:val="ro-MD" w:eastAsia="ru-RU"/>
              </w:rPr>
            </w:pPr>
            <w:r w:rsidRPr="007E363A">
              <w:rPr>
                <w:b/>
                <w:bCs/>
                <w:color w:val="0000FF"/>
                <w:sz w:val="24"/>
                <w:szCs w:val="24"/>
                <w:lang w:val="ro-MD" w:eastAsia="ru-RU"/>
              </w:rPr>
              <w:t>2023</w:t>
            </w:r>
          </w:p>
        </w:tc>
      </w:tr>
      <w:tr w:rsidR="008D5EEC" w:rsidRPr="007E363A" w14:paraId="1F25AD2D" w14:textId="77777777" w:rsidTr="008D5EEC">
        <w:trPr>
          <w:trHeight w:val="247"/>
        </w:trPr>
        <w:tc>
          <w:tcPr>
            <w:tcW w:w="5254" w:type="dxa"/>
            <w:tcBorders>
              <w:top w:val="nil"/>
              <w:left w:val="single" w:sz="4" w:space="0" w:color="auto"/>
              <w:bottom w:val="single" w:sz="4" w:space="0" w:color="auto"/>
              <w:right w:val="single" w:sz="4" w:space="0" w:color="auto"/>
            </w:tcBorders>
            <w:shd w:val="clear" w:color="auto" w:fill="auto"/>
            <w:hideMark/>
          </w:tcPr>
          <w:p w14:paraId="5312C2F7"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1. Total cauze civile</w:t>
            </w:r>
          </w:p>
        </w:tc>
        <w:tc>
          <w:tcPr>
            <w:tcW w:w="1363" w:type="dxa"/>
            <w:tcBorders>
              <w:top w:val="nil"/>
              <w:left w:val="nil"/>
              <w:bottom w:val="single" w:sz="4" w:space="0" w:color="auto"/>
              <w:right w:val="single" w:sz="4" w:space="0" w:color="auto"/>
            </w:tcBorders>
            <w:shd w:val="clear" w:color="auto" w:fill="auto"/>
            <w:noWrap/>
            <w:vAlign w:val="bottom"/>
            <w:hideMark/>
          </w:tcPr>
          <w:p w14:paraId="11CE5014"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6</w:t>
            </w:r>
          </w:p>
        </w:tc>
        <w:tc>
          <w:tcPr>
            <w:tcW w:w="1363" w:type="dxa"/>
            <w:tcBorders>
              <w:top w:val="nil"/>
              <w:left w:val="nil"/>
              <w:bottom w:val="single" w:sz="4" w:space="0" w:color="auto"/>
              <w:right w:val="single" w:sz="4" w:space="0" w:color="auto"/>
            </w:tcBorders>
            <w:shd w:val="clear" w:color="auto" w:fill="auto"/>
            <w:noWrap/>
            <w:vAlign w:val="bottom"/>
            <w:hideMark/>
          </w:tcPr>
          <w:p w14:paraId="32E2DAA5"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9</w:t>
            </w:r>
          </w:p>
        </w:tc>
        <w:tc>
          <w:tcPr>
            <w:tcW w:w="1363" w:type="dxa"/>
            <w:tcBorders>
              <w:top w:val="nil"/>
              <w:left w:val="nil"/>
              <w:bottom w:val="single" w:sz="4" w:space="0" w:color="auto"/>
              <w:right w:val="single" w:sz="4" w:space="0" w:color="auto"/>
            </w:tcBorders>
            <w:shd w:val="clear" w:color="auto" w:fill="auto"/>
            <w:noWrap/>
            <w:vAlign w:val="bottom"/>
            <w:hideMark/>
          </w:tcPr>
          <w:p w14:paraId="43EABB71"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5</w:t>
            </w:r>
          </w:p>
        </w:tc>
      </w:tr>
      <w:tr w:rsidR="008D5EEC" w:rsidRPr="007E363A" w14:paraId="562B4376" w14:textId="77777777" w:rsidTr="008D5EEC">
        <w:trPr>
          <w:trHeight w:val="247"/>
        </w:trPr>
        <w:tc>
          <w:tcPr>
            <w:tcW w:w="5254" w:type="dxa"/>
            <w:tcBorders>
              <w:top w:val="nil"/>
              <w:left w:val="single" w:sz="4" w:space="0" w:color="auto"/>
              <w:bottom w:val="single" w:sz="4" w:space="0" w:color="auto"/>
              <w:right w:val="single" w:sz="4" w:space="0" w:color="auto"/>
            </w:tcBorders>
            <w:shd w:val="clear" w:color="000000" w:fill="FFFFFF"/>
            <w:hideMark/>
          </w:tcPr>
          <w:p w14:paraId="037169FF"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2. Total cauze comerciale</w:t>
            </w:r>
          </w:p>
        </w:tc>
        <w:tc>
          <w:tcPr>
            <w:tcW w:w="1363" w:type="dxa"/>
            <w:tcBorders>
              <w:top w:val="nil"/>
              <w:left w:val="nil"/>
              <w:bottom w:val="single" w:sz="4" w:space="0" w:color="auto"/>
              <w:right w:val="single" w:sz="4" w:space="0" w:color="auto"/>
            </w:tcBorders>
            <w:shd w:val="clear" w:color="auto" w:fill="auto"/>
            <w:noWrap/>
            <w:vAlign w:val="bottom"/>
            <w:hideMark/>
          </w:tcPr>
          <w:p w14:paraId="30FC1C87"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3</w:t>
            </w:r>
          </w:p>
        </w:tc>
        <w:tc>
          <w:tcPr>
            <w:tcW w:w="1363" w:type="dxa"/>
            <w:tcBorders>
              <w:top w:val="nil"/>
              <w:left w:val="nil"/>
              <w:bottom w:val="single" w:sz="4" w:space="0" w:color="auto"/>
              <w:right w:val="single" w:sz="4" w:space="0" w:color="auto"/>
            </w:tcBorders>
            <w:shd w:val="clear" w:color="auto" w:fill="auto"/>
            <w:noWrap/>
            <w:vAlign w:val="bottom"/>
            <w:hideMark/>
          </w:tcPr>
          <w:p w14:paraId="52DF260F"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1</w:t>
            </w:r>
          </w:p>
        </w:tc>
        <w:tc>
          <w:tcPr>
            <w:tcW w:w="1363" w:type="dxa"/>
            <w:tcBorders>
              <w:top w:val="nil"/>
              <w:left w:val="nil"/>
              <w:bottom w:val="single" w:sz="4" w:space="0" w:color="auto"/>
              <w:right w:val="single" w:sz="4" w:space="0" w:color="auto"/>
            </w:tcBorders>
            <w:shd w:val="clear" w:color="auto" w:fill="auto"/>
            <w:noWrap/>
            <w:vAlign w:val="bottom"/>
            <w:hideMark/>
          </w:tcPr>
          <w:p w14:paraId="55C3DE12"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r>
      <w:tr w:rsidR="008D5EEC" w:rsidRPr="007E363A" w14:paraId="365A6B7A" w14:textId="77777777" w:rsidTr="008D5EEC">
        <w:trPr>
          <w:trHeight w:val="247"/>
        </w:trPr>
        <w:tc>
          <w:tcPr>
            <w:tcW w:w="5254" w:type="dxa"/>
            <w:tcBorders>
              <w:top w:val="nil"/>
              <w:left w:val="single" w:sz="4" w:space="0" w:color="auto"/>
              <w:bottom w:val="single" w:sz="4" w:space="0" w:color="auto"/>
              <w:right w:val="single" w:sz="4" w:space="0" w:color="auto"/>
            </w:tcBorders>
            <w:shd w:val="clear" w:color="auto" w:fill="auto"/>
            <w:hideMark/>
          </w:tcPr>
          <w:p w14:paraId="54C7E76C"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3. Total cauze insolvabilitate</w:t>
            </w:r>
          </w:p>
        </w:tc>
        <w:tc>
          <w:tcPr>
            <w:tcW w:w="1363" w:type="dxa"/>
            <w:tcBorders>
              <w:top w:val="nil"/>
              <w:left w:val="nil"/>
              <w:bottom w:val="single" w:sz="4" w:space="0" w:color="auto"/>
              <w:right w:val="single" w:sz="4" w:space="0" w:color="auto"/>
            </w:tcBorders>
            <w:shd w:val="clear" w:color="auto" w:fill="auto"/>
            <w:noWrap/>
            <w:vAlign w:val="bottom"/>
            <w:hideMark/>
          </w:tcPr>
          <w:p w14:paraId="1406071C"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c>
          <w:tcPr>
            <w:tcW w:w="1363" w:type="dxa"/>
            <w:tcBorders>
              <w:top w:val="nil"/>
              <w:left w:val="nil"/>
              <w:bottom w:val="single" w:sz="4" w:space="0" w:color="auto"/>
              <w:right w:val="single" w:sz="4" w:space="0" w:color="auto"/>
            </w:tcBorders>
            <w:shd w:val="clear" w:color="auto" w:fill="auto"/>
            <w:noWrap/>
            <w:vAlign w:val="bottom"/>
            <w:hideMark/>
          </w:tcPr>
          <w:p w14:paraId="464B6DBA"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c>
          <w:tcPr>
            <w:tcW w:w="1363" w:type="dxa"/>
            <w:tcBorders>
              <w:top w:val="nil"/>
              <w:left w:val="nil"/>
              <w:bottom w:val="single" w:sz="4" w:space="0" w:color="auto"/>
              <w:right w:val="single" w:sz="4" w:space="0" w:color="auto"/>
            </w:tcBorders>
            <w:shd w:val="clear" w:color="auto" w:fill="auto"/>
            <w:noWrap/>
            <w:vAlign w:val="bottom"/>
            <w:hideMark/>
          </w:tcPr>
          <w:p w14:paraId="56BD4705"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r>
      <w:tr w:rsidR="008D5EEC" w:rsidRPr="007E363A" w14:paraId="5F804D05" w14:textId="77777777" w:rsidTr="008D5EEC">
        <w:trPr>
          <w:trHeight w:val="494"/>
        </w:trPr>
        <w:tc>
          <w:tcPr>
            <w:tcW w:w="5254" w:type="dxa"/>
            <w:tcBorders>
              <w:top w:val="nil"/>
              <w:left w:val="single" w:sz="4" w:space="0" w:color="auto"/>
              <w:bottom w:val="single" w:sz="4" w:space="0" w:color="auto"/>
              <w:right w:val="single" w:sz="4" w:space="0" w:color="auto"/>
            </w:tcBorders>
            <w:shd w:val="clear" w:color="auto" w:fill="auto"/>
            <w:hideMark/>
          </w:tcPr>
          <w:p w14:paraId="45D9E6EF"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4. Total cauze de contencios administrativ</w:t>
            </w:r>
          </w:p>
        </w:tc>
        <w:tc>
          <w:tcPr>
            <w:tcW w:w="1363" w:type="dxa"/>
            <w:tcBorders>
              <w:top w:val="nil"/>
              <w:left w:val="nil"/>
              <w:bottom w:val="single" w:sz="4" w:space="0" w:color="auto"/>
              <w:right w:val="single" w:sz="4" w:space="0" w:color="auto"/>
            </w:tcBorders>
            <w:shd w:val="clear" w:color="auto" w:fill="auto"/>
            <w:noWrap/>
            <w:vAlign w:val="bottom"/>
            <w:hideMark/>
          </w:tcPr>
          <w:p w14:paraId="537D40D4"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10</w:t>
            </w:r>
          </w:p>
        </w:tc>
        <w:tc>
          <w:tcPr>
            <w:tcW w:w="1363" w:type="dxa"/>
            <w:tcBorders>
              <w:top w:val="nil"/>
              <w:left w:val="nil"/>
              <w:bottom w:val="single" w:sz="4" w:space="0" w:color="auto"/>
              <w:right w:val="single" w:sz="4" w:space="0" w:color="auto"/>
            </w:tcBorders>
            <w:shd w:val="clear" w:color="auto" w:fill="auto"/>
            <w:noWrap/>
            <w:vAlign w:val="bottom"/>
            <w:hideMark/>
          </w:tcPr>
          <w:p w14:paraId="072CF556"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10</w:t>
            </w:r>
          </w:p>
        </w:tc>
        <w:tc>
          <w:tcPr>
            <w:tcW w:w="1363" w:type="dxa"/>
            <w:tcBorders>
              <w:top w:val="nil"/>
              <w:left w:val="nil"/>
              <w:bottom w:val="single" w:sz="4" w:space="0" w:color="auto"/>
              <w:right w:val="single" w:sz="4" w:space="0" w:color="auto"/>
            </w:tcBorders>
            <w:shd w:val="clear" w:color="auto" w:fill="auto"/>
            <w:noWrap/>
            <w:vAlign w:val="bottom"/>
            <w:hideMark/>
          </w:tcPr>
          <w:p w14:paraId="62CCA26E"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10</w:t>
            </w:r>
          </w:p>
        </w:tc>
      </w:tr>
      <w:tr w:rsidR="008D5EEC" w:rsidRPr="007E363A" w14:paraId="4042AF4D" w14:textId="77777777" w:rsidTr="008D5EEC">
        <w:trPr>
          <w:trHeight w:val="247"/>
        </w:trPr>
        <w:tc>
          <w:tcPr>
            <w:tcW w:w="5254" w:type="dxa"/>
            <w:tcBorders>
              <w:top w:val="nil"/>
              <w:left w:val="single" w:sz="4" w:space="0" w:color="auto"/>
              <w:bottom w:val="single" w:sz="4" w:space="0" w:color="auto"/>
              <w:right w:val="single" w:sz="4" w:space="0" w:color="auto"/>
            </w:tcBorders>
            <w:shd w:val="clear" w:color="auto" w:fill="auto"/>
            <w:hideMark/>
          </w:tcPr>
          <w:p w14:paraId="5817AAB5"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5. Total cauze penale</w:t>
            </w:r>
          </w:p>
        </w:tc>
        <w:tc>
          <w:tcPr>
            <w:tcW w:w="1363" w:type="dxa"/>
            <w:tcBorders>
              <w:top w:val="nil"/>
              <w:left w:val="nil"/>
              <w:bottom w:val="single" w:sz="4" w:space="0" w:color="auto"/>
              <w:right w:val="single" w:sz="4" w:space="0" w:color="auto"/>
            </w:tcBorders>
            <w:shd w:val="clear" w:color="auto" w:fill="auto"/>
            <w:noWrap/>
            <w:vAlign w:val="bottom"/>
            <w:hideMark/>
          </w:tcPr>
          <w:p w14:paraId="1EFCBF31"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49</w:t>
            </w:r>
          </w:p>
        </w:tc>
        <w:tc>
          <w:tcPr>
            <w:tcW w:w="1363" w:type="dxa"/>
            <w:tcBorders>
              <w:top w:val="nil"/>
              <w:left w:val="nil"/>
              <w:bottom w:val="single" w:sz="4" w:space="0" w:color="auto"/>
              <w:right w:val="single" w:sz="4" w:space="0" w:color="auto"/>
            </w:tcBorders>
            <w:shd w:val="clear" w:color="auto" w:fill="auto"/>
            <w:noWrap/>
            <w:vAlign w:val="bottom"/>
            <w:hideMark/>
          </w:tcPr>
          <w:p w14:paraId="613F81AE"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55</w:t>
            </w:r>
          </w:p>
        </w:tc>
        <w:tc>
          <w:tcPr>
            <w:tcW w:w="1363" w:type="dxa"/>
            <w:tcBorders>
              <w:top w:val="nil"/>
              <w:left w:val="nil"/>
              <w:bottom w:val="single" w:sz="4" w:space="0" w:color="auto"/>
              <w:right w:val="single" w:sz="4" w:space="0" w:color="auto"/>
            </w:tcBorders>
            <w:shd w:val="clear" w:color="auto" w:fill="auto"/>
            <w:noWrap/>
            <w:vAlign w:val="bottom"/>
            <w:hideMark/>
          </w:tcPr>
          <w:p w14:paraId="5C5EE9F8"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23</w:t>
            </w:r>
          </w:p>
        </w:tc>
      </w:tr>
      <w:tr w:rsidR="008D5EEC" w:rsidRPr="007E363A" w14:paraId="5A881550" w14:textId="77777777" w:rsidTr="008D5EEC">
        <w:trPr>
          <w:trHeight w:val="247"/>
        </w:trPr>
        <w:tc>
          <w:tcPr>
            <w:tcW w:w="5254" w:type="dxa"/>
            <w:tcBorders>
              <w:top w:val="nil"/>
              <w:left w:val="single" w:sz="4" w:space="0" w:color="auto"/>
              <w:bottom w:val="single" w:sz="4" w:space="0" w:color="auto"/>
              <w:right w:val="single" w:sz="4" w:space="0" w:color="auto"/>
            </w:tcBorders>
            <w:shd w:val="clear" w:color="auto" w:fill="auto"/>
            <w:hideMark/>
          </w:tcPr>
          <w:p w14:paraId="594BFF81" w14:textId="77777777" w:rsidR="008D5EEC" w:rsidRPr="007E363A" w:rsidRDefault="008D5EEC" w:rsidP="008D5EEC">
            <w:pPr>
              <w:widowControl/>
              <w:autoSpaceDE/>
              <w:autoSpaceDN/>
              <w:rPr>
                <w:sz w:val="24"/>
                <w:szCs w:val="24"/>
                <w:lang w:val="ro-MD" w:eastAsia="ru-RU"/>
              </w:rPr>
            </w:pPr>
            <w:r w:rsidRPr="007E363A">
              <w:rPr>
                <w:sz w:val="24"/>
                <w:szCs w:val="24"/>
                <w:lang w:val="ro-MD" w:eastAsia="ru-RU"/>
              </w:rPr>
              <w:t xml:space="preserve">6. Total cauze contravenționale </w:t>
            </w:r>
          </w:p>
        </w:tc>
        <w:tc>
          <w:tcPr>
            <w:tcW w:w="1363" w:type="dxa"/>
            <w:tcBorders>
              <w:top w:val="nil"/>
              <w:left w:val="nil"/>
              <w:bottom w:val="single" w:sz="4" w:space="0" w:color="auto"/>
              <w:right w:val="single" w:sz="4" w:space="0" w:color="auto"/>
            </w:tcBorders>
            <w:shd w:val="clear" w:color="auto" w:fill="auto"/>
            <w:noWrap/>
            <w:vAlign w:val="bottom"/>
            <w:hideMark/>
          </w:tcPr>
          <w:p w14:paraId="5395CC3B"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c>
          <w:tcPr>
            <w:tcW w:w="1363" w:type="dxa"/>
            <w:tcBorders>
              <w:top w:val="nil"/>
              <w:left w:val="nil"/>
              <w:bottom w:val="single" w:sz="4" w:space="0" w:color="auto"/>
              <w:right w:val="single" w:sz="4" w:space="0" w:color="auto"/>
            </w:tcBorders>
            <w:shd w:val="clear" w:color="auto" w:fill="auto"/>
            <w:noWrap/>
            <w:vAlign w:val="bottom"/>
            <w:hideMark/>
          </w:tcPr>
          <w:p w14:paraId="34C8E181"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c>
          <w:tcPr>
            <w:tcW w:w="1363" w:type="dxa"/>
            <w:tcBorders>
              <w:top w:val="nil"/>
              <w:left w:val="nil"/>
              <w:bottom w:val="single" w:sz="4" w:space="0" w:color="auto"/>
              <w:right w:val="single" w:sz="4" w:space="0" w:color="auto"/>
            </w:tcBorders>
            <w:shd w:val="clear" w:color="auto" w:fill="auto"/>
            <w:noWrap/>
            <w:vAlign w:val="bottom"/>
            <w:hideMark/>
          </w:tcPr>
          <w:p w14:paraId="197FE530" w14:textId="77777777" w:rsidR="008D5EEC" w:rsidRPr="007E363A" w:rsidRDefault="008D5EEC" w:rsidP="008D5EEC">
            <w:pPr>
              <w:widowControl/>
              <w:autoSpaceDE/>
              <w:autoSpaceDN/>
              <w:jc w:val="center"/>
              <w:rPr>
                <w:sz w:val="24"/>
                <w:szCs w:val="24"/>
                <w:lang w:val="ro-MD" w:eastAsia="ru-RU"/>
              </w:rPr>
            </w:pPr>
            <w:r w:rsidRPr="007E363A">
              <w:rPr>
                <w:sz w:val="24"/>
                <w:szCs w:val="24"/>
                <w:lang w:val="ro-MD" w:eastAsia="ru-RU"/>
              </w:rPr>
              <w:t>0</w:t>
            </w:r>
          </w:p>
        </w:tc>
      </w:tr>
      <w:tr w:rsidR="008D5EEC" w:rsidRPr="007E363A" w14:paraId="2949FF63" w14:textId="77777777" w:rsidTr="008D5EEC">
        <w:trPr>
          <w:trHeight w:val="247"/>
        </w:trPr>
        <w:tc>
          <w:tcPr>
            <w:tcW w:w="5254" w:type="dxa"/>
            <w:tcBorders>
              <w:top w:val="nil"/>
              <w:left w:val="single" w:sz="4" w:space="0" w:color="auto"/>
              <w:bottom w:val="single" w:sz="4" w:space="0" w:color="auto"/>
              <w:right w:val="single" w:sz="4" w:space="0" w:color="auto"/>
            </w:tcBorders>
            <w:shd w:val="clear" w:color="auto" w:fill="auto"/>
            <w:hideMark/>
          </w:tcPr>
          <w:p w14:paraId="31A684B7" w14:textId="77777777" w:rsidR="008D5EEC" w:rsidRPr="007E363A" w:rsidRDefault="008D5EEC" w:rsidP="008D5EEC">
            <w:pPr>
              <w:widowControl/>
              <w:autoSpaceDE/>
              <w:autoSpaceDN/>
              <w:rPr>
                <w:b/>
                <w:bCs/>
                <w:sz w:val="24"/>
                <w:szCs w:val="24"/>
                <w:lang w:val="ro-MD" w:eastAsia="ru-RU"/>
              </w:rPr>
            </w:pPr>
            <w:r w:rsidRPr="007E363A">
              <w:rPr>
                <w:b/>
                <w:bCs/>
                <w:sz w:val="24"/>
                <w:szCs w:val="24"/>
                <w:lang w:val="ro-MD" w:eastAsia="ru-RU"/>
              </w:rPr>
              <w:t>Totalul calculat de cauze</w:t>
            </w:r>
          </w:p>
        </w:tc>
        <w:tc>
          <w:tcPr>
            <w:tcW w:w="1363" w:type="dxa"/>
            <w:tcBorders>
              <w:top w:val="nil"/>
              <w:left w:val="nil"/>
              <w:bottom w:val="single" w:sz="4" w:space="0" w:color="auto"/>
              <w:right w:val="single" w:sz="4" w:space="0" w:color="auto"/>
            </w:tcBorders>
            <w:shd w:val="clear" w:color="auto" w:fill="auto"/>
            <w:noWrap/>
            <w:vAlign w:val="bottom"/>
            <w:hideMark/>
          </w:tcPr>
          <w:p w14:paraId="5C3E3479" w14:textId="77777777" w:rsidR="008D5EEC" w:rsidRPr="007E363A" w:rsidRDefault="008D5EEC" w:rsidP="008D5EEC">
            <w:pPr>
              <w:widowControl/>
              <w:autoSpaceDE/>
              <w:autoSpaceDN/>
              <w:jc w:val="center"/>
              <w:rPr>
                <w:b/>
                <w:bCs/>
                <w:sz w:val="24"/>
                <w:szCs w:val="24"/>
                <w:lang w:val="ro-MD" w:eastAsia="ru-RU"/>
              </w:rPr>
            </w:pPr>
            <w:r w:rsidRPr="007E363A">
              <w:rPr>
                <w:b/>
                <w:bCs/>
                <w:sz w:val="24"/>
                <w:szCs w:val="24"/>
                <w:lang w:val="ro-MD" w:eastAsia="ru-RU"/>
              </w:rPr>
              <w:t>68</w:t>
            </w:r>
          </w:p>
        </w:tc>
        <w:tc>
          <w:tcPr>
            <w:tcW w:w="1363" w:type="dxa"/>
            <w:tcBorders>
              <w:top w:val="nil"/>
              <w:left w:val="nil"/>
              <w:bottom w:val="single" w:sz="4" w:space="0" w:color="auto"/>
              <w:right w:val="single" w:sz="4" w:space="0" w:color="auto"/>
            </w:tcBorders>
            <w:shd w:val="clear" w:color="auto" w:fill="auto"/>
            <w:noWrap/>
            <w:vAlign w:val="bottom"/>
            <w:hideMark/>
          </w:tcPr>
          <w:p w14:paraId="596FF78C" w14:textId="77777777" w:rsidR="008D5EEC" w:rsidRPr="007E363A" w:rsidRDefault="008D5EEC" w:rsidP="008D5EEC">
            <w:pPr>
              <w:widowControl/>
              <w:autoSpaceDE/>
              <w:autoSpaceDN/>
              <w:jc w:val="center"/>
              <w:rPr>
                <w:b/>
                <w:bCs/>
                <w:sz w:val="24"/>
                <w:szCs w:val="24"/>
                <w:lang w:val="ro-MD" w:eastAsia="ru-RU"/>
              </w:rPr>
            </w:pPr>
            <w:r w:rsidRPr="007E363A">
              <w:rPr>
                <w:b/>
                <w:bCs/>
                <w:sz w:val="24"/>
                <w:szCs w:val="24"/>
                <w:lang w:val="ro-MD" w:eastAsia="ru-RU"/>
              </w:rPr>
              <w:t>75</w:t>
            </w:r>
          </w:p>
        </w:tc>
        <w:tc>
          <w:tcPr>
            <w:tcW w:w="1363" w:type="dxa"/>
            <w:tcBorders>
              <w:top w:val="nil"/>
              <w:left w:val="nil"/>
              <w:bottom w:val="single" w:sz="4" w:space="0" w:color="auto"/>
              <w:right w:val="single" w:sz="4" w:space="0" w:color="auto"/>
            </w:tcBorders>
            <w:shd w:val="clear" w:color="auto" w:fill="auto"/>
            <w:noWrap/>
            <w:vAlign w:val="bottom"/>
            <w:hideMark/>
          </w:tcPr>
          <w:p w14:paraId="37789DC9" w14:textId="77777777" w:rsidR="008D5EEC" w:rsidRPr="007E363A" w:rsidRDefault="008D5EEC" w:rsidP="008D5EEC">
            <w:pPr>
              <w:widowControl/>
              <w:autoSpaceDE/>
              <w:autoSpaceDN/>
              <w:jc w:val="center"/>
              <w:rPr>
                <w:b/>
                <w:bCs/>
                <w:sz w:val="24"/>
                <w:szCs w:val="24"/>
                <w:lang w:val="ro-MD" w:eastAsia="ru-RU"/>
              </w:rPr>
            </w:pPr>
            <w:r w:rsidRPr="007E363A">
              <w:rPr>
                <w:b/>
                <w:bCs/>
                <w:sz w:val="24"/>
                <w:szCs w:val="24"/>
                <w:lang w:val="ro-MD" w:eastAsia="ru-RU"/>
              </w:rPr>
              <w:t>38</w:t>
            </w:r>
          </w:p>
        </w:tc>
      </w:tr>
    </w:tbl>
    <w:p w14:paraId="16D74ADD" w14:textId="77777777" w:rsidR="00042F10" w:rsidRPr="007E363A" w:rsidRDefault="00042F10">
      <w:pPr>
        <w:pStyle w:val="a3"/>
        <w:rPr>
          <w:rFonts w:ascii="Arial MT"/>
          <w:sz w:val="20"/>
          <w:lang w:val="ro-MD"/>
        </w:rPr>
      </w:pPr>
    </w:p>
    <w:p w14:paraId="5C5FC837" w14:textId="25A8C647" w:rsidR="00042F10" w:rsidRDefault="00042F10">
      <w:pPr>
        <w:pStyle w:val="a3"/>
        <w:rPr>
          <w:rFonts w:ascii="Arial MT"/>
          <w:sz w:val="20"/>
          <w:lang w:val="ro-MD"/>
        </w:rPr>
      </w:pPr>
    </w:p>
    <w:p w14:paraId="56CB4F75" w14:textId="45D7B535" w:rsidR="00AD2BB6" w:rsidRPr="00AD2BB6" w:rsidRDefault="00AD2BB6" w:rsidP="00AD2BB6">
      <w:pPr>
        <w:pStyle w:val="a3"/>
        <w:numPr>
          <w:ilvl w:val="0"/>
          <w:numId w:val="11"/>
        </w:numPr>
        <w:jc w:val="center"/>
        <w:rPr>
          <w:b/>
          <w:lang w:val="ro-MD"/>
        </w:rPr>
      </w:pPr>
      <w:r w:rsidRPr="00AD2BB6">
        <w:rPr>
          <w:b/>
          <w:lang w:val="ro-MD"/>
        </w:rPr>
        <w:t>ACTIVITATEA JUDECĂTORIEI CAHUL</w:t>
      </w:r>
      <w:r w:rsidR="003A2511">
        <w:rPr>
          <w:b/>
          <w:lang w:val="ro-MD"/>
        </w:rPr>
        <w:t xml:space="preserve"> </w:t>
      </w:r>
      <w:r w:rsidRPr="00AD2BB6">
        <w:rPr>
          <w:b/>
          <w:lang w:val="ro-MD"/>
        </w:rPr>
        <w:t>DIN CIRCUMSCRIPȚIA CURȚII DE APEL CAHUL</w:t>
      </w:r>
    </w:p>
    <w:p w14:paraId="30027BF9" w14:textId="288408B0" w:rsidR="00AD2BB6" w:rsidRDefault="00AD2BB6">
      <w:pPr>
        <w:pStyle w:val="a3"/>
        <w:rPr>
          <w:rFonts w:ascii="Arial MT"/>
          <w:sz w:val="20"/>
          <w:lang w:val="ro-MD"/>
        </w:rPr>
      </w:pPr>
    </w:p>
    <w:p w14:paraId="6C4E1064" w14:textId="13F89D87" w:rsidR="00AD2BB6" w:rsidRDefault="00AD2BB6">
      <w:pPr>
        <w:pStyle w:val="a3"/>
        <w:rPr>
          <w:rFonts w:ascii="Arial MT"/>
          <w:sz w:val="20"/>
          <w:lang w:val="ro-MD"/>
        </w:rPr>
      </w:pPr>
    </w:p>
    <w:p w14:paraId="3FFF08D5" w14:textId="1A0E80ED" w:rsidR="00DB3104" w:rsidRDefault="00DB3104" w:rsidP="00DB3104">
      <w:pPr>
        <w:pStyle w:val="a9"/>
        <w:ind w:firstLine="708"/>
        <w:rPr>
          <w:lang w:val="ro-RO"/>
        </w:rPr>
      </w:pPr>
      <w:r w:rsidRPr="0081285D">
        <w:rPr>
          <w:lang w:val="ro-RO"/>
        </w:rPr>
        <w:t>Datele statistice pe cauzele penale</w:t>
      </w:r>
      <w:r>
        <w:rPr>
          <w:lang w:val="ro-RO"/>
        </w:rPr>
        <w:t>/civile/contravenționale</w:t>
      </w:r>
      <w:r w:rsidRPr="0081285D">
        <w:rPr>
          <w:lang w:val="ro-RO"/>
        </w:rPr>
        <w:t xml:space="preserve">  parvenite spre examinare în ordine de apel și recurs </w:t>
      </w:r>
      <w:r w:rsidR="003A2511">
        <w:rPr>
          <w:lang w:val="ro-RO"/>
        </w:rPr>
        <w:t>de la Judecătoria</w:t>
      </w:r>
      <w:r>
        <w:rPr>
          <w:lang w:val="ro-RO"/>
        </w:rPr>
        <w:t xml:space="preserve"> Cahul sediul principal  și sediile secundare Cantemir și Taraclia</w:t>
      </w:r>
      <w:r w:rsidRPr="0081285D">
        <w:rPr>
          <w:lang w:val="ro-RO"/>
        </w:rPr>
        <w:t xml:space="preserve"> din </w:t>
      </w:r>
      <w:r w:rsidR="003A2511" w:rsidRPr="0081285D">
        <w:rPr>
          <w:lang w:val="ro-RO"/>
        </w:rPr>
        <w:t>circumscripția</w:t>
      </w:r>
      <w:r w:rsidRPr="0081285D">
        <w:rPr>
          <w:lang w:val="ro-RO"/>
        </w:rPr>
        <w:t xml:space="preserve"> </w:t>
      </w:r>
      <w:r w:rsidR="003A2511" w:rsidRPr="0081285D">
        <w:rPr>
          <w:lang w:val="ro-RO"/>
        </w:rPr>
        <w:t>Curții</w:t>
      </w:r>
      <w:r w:rsidRPr="0081285D">
        <w:rPr>
          <w:lang w:val="ro-RO"/>
        </w:rPr>
        <w:t xml:space="preserve"> de Apel Cahul şi rezultatele examinării  în perioada 12 luni a anului 20</w:t>
      </w:r>
      <w:r>
        <w:rPr>
          <w:lang w:val="ro-RO"/>
        </w:rPr>
        <w:t>23</w:t>
      </w:r>
      <w:r w:rsidRPr="0081285D">
        <w:rPr>
          <w:lang w:val="ro-RO"/>
        </w:rPr>
        <w:t xml:space="preserve"> s</w:t>
      </w:r>
      <w:r w:rsidR="003A2511">
        <w:rPr>
          <w:lang w:val="ro-RO"/>
        </w:rPr>
        <w:t>u</w:t>
      </w:r>
      <w:r w:rsidRPr="0081285D">
        <w:rPr>
          <w:lang w:val="ro-RO"/>
        </w:rPr>
        <w:t>nt următoarele:</w:t>
      </w:r>
    </w:p>
    <w:p w14:paraId="4E06B538" w14:textId="77777777" w:rsidR="00107440" w:rsidRDefault="00107440" w:rsidP="00DB3104">
      <w:pPr>
        <w:pStyle w:val="a9"/>
        <w:ind w:firstLine="708"/>
        <w:rPr>
          <w:lang w:val="ro-RO"/>
        </w:rPr>
      </w:pPr>
    </w:p>
    <w:p w14:paraId="7262F417" w14:textId="77777777" w:rsidR="00107440" w:rsidRPr="0081285D" w:rsidRDefault="00107440" w:rsidP="00DB3104">
      <w:pPr>
        <w:pStyle w:val="a9"/>
        <w:ind w:firstLine="708"/>
        <w:rPr>
          <w:lang w:val="ro-RO"/>
        </w:rPr>
      </w:pPr>
    </w:p>
    <w:p w14:paraId="74E0BD9E" w14:textId="77777777" w:rsidR="00AD2BB6" w:rsidRPr="00AC494F" w:rsidRDefault="00AD2BB6" w:rsidP="00AD2BB6">
      <w:pPr>
        <w:ind w:firstLine="567"/>
        <w:rPr>
          <w:sz w:val="24"/>
          <w:lang w:val="ro-MD"/>
        </w:rPr>
      </w:pPr>
      <w:r w:rsidRPr="00AC494F">
        <w:rPr>
          <w:sz w:val="24"/>
          <w:lang w:val="ro-MD"/>
        </w:rPr>
        <w:t xml:space="preserve">Judecătoria Cahul, sediul Central </w:t>
      </w:r>
    </w:p>
    <w:tbl>
      <w:tblPr>
        <w:tblW w:w="10174" w:type="dxa"/>
        <w:tblInd w:w="118" w:type="dxa"/>
        <w:tblLook w:val="04A0" w:firstRow="1" w:lastRow="0" w:firstColumn="1" w:lastColumn="0" w:noHBand="0" w:noVBand="1"/>
      </w:tblPr>
      <w:tblGrid>
        <w:gridCol w:w="1456"/>
        <w:gridCol w:w="1082"/>
        <w:gridCol w:w="1008"/>
        <w:gridCol w:w="844"/>
        <w:gridCol w:w="699"/>
        <w:gridCol w:w="1166"/>
        <w:gridCol w:w="904"/>
        <w:gridCol w:w="2035"/>
        <w:gridCol w:w="980"/>
      </w:tblGrid>
      <w:tr w:rsidR="00AD2BB6" w:rsidRPr="00AC494F" w14:paraId="5477749F" w14:textId="77777777" w:rsidTr="00AD2BB6">
        <w:trPr>
          <w:trHeight w:val="605"/>
        </w:trPr>
        <w:tc>
          <w:tcPr>
            <w:tcW w:w="145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CD74D62"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 xml:space="preserve">Cauze </w:t>
            </w:r>
          </w:p>
        </w:tc>
        <w:tc>
          <w:tcPr>
            <w:tcW w:w="2090" w:type="dxa"/>
            <w:gridSpan w:val="2"/>
            <w:tcBorders>
              <w:top w:val="single" w:sz="8" w:space="0" w:color="auto"/>
              <w:left w:val="nil"/>
              <w:bottom w:val="single" w:sz="8" w:space="0" w:color="auto"/>
              <w:right w:val="single" w:sz="8" w:space="0" w:color="000000"/>
            </w:tcBorders>
            <w:shd w:val="clear" w:color="000000" w:fill="D9D9D9"/>
            <w:vAlign w:val="center"/>
            <w:hideMark/>
          </w:tcPr>
          <w:p w14:paraId="1AC0AA9B"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Restanța</w:t>
            </w:r>
          </w:p>
        </w:tc>
        <w:tc>
          <w:tcPr>
            <w:tcW w:w="1543" w:type="dxa"/>
            <w:gridSpan w:val="2"/>
            <w:tcBorders>
              <w:top w:val="single" w:sz="8" w:space="0" w:color="auto"/>
              <w:left w:val="nil"/>
              <w:bottom w:val="single" w:sz="8" w:space="0" w:color="auto"/>
              <w:right w:val="single" w:sz="8" w:space="0" w:color="000000"/>
            </w:tcBorders>
            <w:shd w:val="clear" w:color="000000" w:fill="D9D9D9"/>
            <w:vAlign w:val="center"/>
            <w:hideMark/>
          </w:tcPr>
          <w:p w14:paraId="6C5DB57A"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 xml:space="preserve">Numărul cauzelor parvenite </w:t>
            </w:r>
          </w:p>
        </w:tc>
        <w:tc>
          <w:tcPr>
            <w:tcW w:w="2070" w:type="dxa"/>
            <w:gridSpan w:val="2"/>
            <w:tcBorders>
              <w:top w:val="single" w:sz="8" w:space="0" w:color="auto"/>
              <w:left w:val="nil"/>
              <w:bottom w:val="single" w:sz="8" w:space="0" w:color="auto"/>
              <w:right w:val="single" w:sz="8" w:space="0" w:color="000000"/>
            </w:tcBorders>
            <w:shd w:val="clear" w:color="000000" w:fill="D9D9D9"/>
            <w:vAlign w:val="center"/>
            <w:hideMark/>
          </w:tcPr>
          <w:p w14:paraId="6207F9DC"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Numărul total de cauze aflate în procedură în perioada raportată</w:t>
            </w:r>
          </w:p>
        </w:tc>
        <w:tc>
          <w:tcPr>
            <w:tcW w:w="2035" w:type="dxa"/>
            <w:tcBorders>
              <w:top w:val="single" w:sz="8" w:space="0" w:color="auto"/>
              <w:left w:val="nil"/>
              <w:bottom w:val="single" w:sz="8" w:space="0" w:color="auto"/>
              <w:right w:val="single" w:sz="8" w:space="0" w:color="000000"/>
            </w:tcBorders>
            <w:shd w:val="clear" w:color="000000" w:fill="D9D9D9"/>
            <w:vAlign w:val="center"/>
            <w:hideMark/>
          </w:tcPr>
          <w:p w14:paraId="67096687"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Examinate în perioada raportată</w:t>
            </w:r>
          </w:p>
        </w:tc>
        <w:tc>
          <w:tcPr>
            <w:tcW w:w="9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EAF41AD" w14:textId="77777777" w:rsidR="00AD2BB6" w:rsidRPr="00AC494F" w:rsidRDefault="00AD2BB6" w:rsidP="00AD2BB6">
            <w:pPr>
              <w:jc w:val="center"/>
              <w:rPr>
                <w:b/>
                <w:bCs/>
                <w:color w:val="000000"/>
                <w:sz w:val="18"/>
                <w:szCs w:val="18"/>
                <w:lang w:val="ro-MD"/>
              </w:rPr>
            </w:pPr>
            <w:proofErr w:type="spellStart"/>
            <w:r w:rsidRPr="00AC494F">
              <w:rPr>
                <w:b/>
                <w:bCs/>
                <w:color w:val="000000"/>
                <w:sz w:val="18"/>
                <w:szCs w:val="18"/>
                <w:lang w:val="ro-MD"/>
              </w:rPr>
              <w:t>Restanţa</w:t>
            </w:r>
            <w:proofErr w:type="spellEnd"/>
            <w:r w:rsidRPr="00AC494F">
              <w:rPr>
                <w:b/>
                <w:bCs/>
                <w:color w:val="000000"/>
                <w:sz w:val="18"/>
                <w:szCs w:val="18"/>
                <w:lang w:val="ro-MD"/>
              </w:rPr>
              <w:t xml:space="preserve"> la 31.12.23</w:t>
            </w:r>
          </w:p>
        </w:tc>
      </w:tr>
      <w:tr w:rsidR="00AD2BB6" w:rsidRPr="00AC494F" w14:paraId="69B663D2" w14:textId="77777777" w:rsidTr="00AD2BB6">
        <w:trPr>
          <w:trHeight w:val="419"/>
        </w:trPr>
        <w:tc>
          <w:tcPr>
            <w:tcW w:w="1456" w:type="dxa"/>
            <w:vMerge/>
            <w:tcBorders>
              <w:top w:val="single" w:sz="8" w:space="0" w:color="auto"/>
              <w:left w:val="single" w:sz="8" w:space="0" w:color="auto"/>
              <w:bottom w:val="single" w:sz="8" w:space="0" w:color="000000"/>
              <w:right w:val="single" w:sz="8" w:space="0" w:color="auto"/>
            </w:tcBorders>
            <w:vAlign w:val="center"/>
            <w:hideMark/>
          </w:tcPr>
          <w:p w14:paraId="05C1CB76" w14:textId="77777777" w:rsidR="00AD2BB6" w:rsidRPr="00AC494F" w:rsidRDefault="00AD2BB6" w:rsidP="00AD2BB6">
            <w:pPr>
              <w:rPr>
                <w:b/>
                <w:bCs/>
                <w:color w:val="000000"/>
                <w:sz w:val="18"/>
                <w:szCs w:val="18"/>
                <w:lang w:val="ro-MD"/>
              </w:rPr>
            </w:pPr>
          </w:p>
        </w:tc>
        <w:tc>
          <w:tcPr>
            <w:tcW w:w="2090" w:type="dxa"/>
            <w:gridSpan w:val="2"/>
            <w:tcBorders>
              <w:top w:val="nil"/>
              <w:left w:val="nil"/>
              <w:bottom w:val="single" w:sz="8" w:space="0" w:color="auto"/>
              <w:right w:val="single" w:sz="8" w:space="0" w:color="auto"/>
            </w:tcBorders>
            <w:shd w:val="clear" w:color="000000" w:fill="D9D9D9"/>
            <w:vAlign w:val="center"/>
            <w:hideMark/>
          </w:tcPr>
          <w:p w14:paraId="76A71D38"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01.01.2023</w:t>
            </w:r>
          </w:p>
        </w:tc>
        <w:tc>
          <w:tcPr>
            <w:tcW w:w="1543" w:type="dxa"/>
            <w:gridSpan w:val="2"/>
            <w:tcBorders>
              <w:top w:val="nil"/>
              <w:left w:val="nil"/>
              <w:bottom w:val="single" w:sz="8" w:space="0" w:color="auto"/>
              <w:right w:val="single" w:sz="8" w:space="0" w:color="auto"/>
            </w:tcBorders>
            <w:shd w:val="clear" w:color="000000" w:fill="D9D9D9"/>
            <w:vAlign w:val="center"/>
            <w:hideMark/>
          </w:tcPr>
          <w:p w14:paraId="0418E5C2"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01.01.2023-31.12.2023</w:t>
            </w:r>
          </w:p>
        </w:tc>
        <w:tc>
          <w:tcPr>
            <w:tcW w:w="2070" w:type="dxa"/>
            <w:gridSpan w:val="2"/>
            <w:tcBorders>
              <w:top w:val="nil"/>
              <w:left w:val="nil"/>
              <w:bottom w:val="single" w:sz="8" w:space="0" w:color="auto"/>
              <w:right w:val="single" w:sz="8" w:space="0" w:color="auto"/>
            </w:tcBorders>
            <w:shd w:val="clear" w:color="000000" w:fill="D9D9D9"/>
            <w:hideMark/>
          </w:tcPr>
          <w:p w14:paraId="4A32F30E" w14:textId="77777777" w:rsidR="00AD2BB6" w:rsidRPr="00AC494F" w:rsidRDefault="00AD2BB6" w:rsidP="00AD2BB6">
            <w:pPr>
              <w:rPr>
                <w:lang w:val="ro-MD"/>
              </w:rPr>
            </w:pPr>
            <w:r w:rsidRPr="00AC494F">
              <w:rPr>
                <w:b/>
                <w:bCs/>
                <w:color w:val="000000"/>
                <w:sz w:val="18"/>
                <w:szCs w:val="18"/>
                <w:lang w:val="ro-MD"/>
              </w:rPr>
              <w:t>01.01.2023-31.12.2023</w:t>
            </w:r>
          </w:p>
        </w:tc>
        <w:tc>
          <w:tcPr>
            <w:tcW w:w="2035" w:type="dxa"/>
            <w:tcBorders>
              <w:top w:val="nil"/>
              <w:left w:val="nil"/>
              <w:bottom w:val="single" w:sz="8" w:space="0" w:color="auto"/>
              <w:right w:val="single" w:sz="8" w:space="0" w:color="auto"/>
            </w:tcBorders>
            <w:shd w:val="clear" w:color="000000" w:fill="D9D9D9"/>
            <w:hideMark/>
          </w:tcPr>
          <w:p w14:paraId="1FA3470A" w14:textId="77777777" w:rsidR="00AD2BB6" w:rsidRPr="00AC494F" w:rsidRDefault="00AD2BB6" w:rsidP="00AD2BB6">
            <w:pPr>
              <w:rPr>
                <w:lang w:val="ro-MD"/>
              </w:rPr>
            </w:pPr>
            <w:r w:rsidRPr="00AC494F">
              <w:rPr>
                <w:b/>
                <w:bCs/>
                <w:color w:val="000000"/>
                <w:sz w:val="18"/>
                <w:szCs w:val="18"/>
                <w:lang w:val="ro-MD"/>
              </w:rPr>
              <w:t>01.01.2023-31.12.2023</w:t>
            </w: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55E91423" w14:textId="77777777" w:rsidR="00AD2BB6" w:rsidRPr="00AC494F" w:rsidRDefault="00AD2BB6" w:rsidP="00AD2BB6">
            <w:pPr>
              <w:rPr>
                <w:b/>
                <w:bCs/>
                <w:color w:val="000000"/>
                <w:sz w:val="18"/>
                <w:szCs w:val="18"/>
                <w:lang w:val="ro-MD"/>
              </w:rPr>
            </w:pPr>
          </w:p>
        </w:tc>
      </w:tr>
      <w:tr w:rsidR="00AD2BB6" w:rsidRPr="00AC494F" w14:paraId="4268FC77" w14:textId="77777777" w:rsidTr="00AD2BB6">
        <w:trPr>
          <w:trHeight w:val="279"/>
        </w:trPr>
        <w:tc>
          <w:tcPr>
            <w:tcW w:w="1456" w:type="dxa"/>
            <w:tcBorders>
              <w:top w:val="nil"/>
              <w:left w:val="single" w:sz="8" w:space="0" w:color="auto"/>
              <w:bottom w:val="single" w:sz="8" w:space="0" w:color="auto"/>
              <w:right w:val="single" w:sz="8" w:space="0" w:color="auto"/>
            </w:tcBorders>
            <w:vAlign w:val="center"/>
          </w:tcPr>
          <w:p w14:paraId="152058B7" w14:textId="77777777" w:rsidR="00AD2BB6" w:rsidRPr="00AC494F" w:rsidRDefault="00AD2BB6" w:rsidP="00AD2BB6">
            <w:pPr>
              <w:jc w:val="center"/>
              <w:rPr>
                <w:color w:val="000000"/>
                <w:sz w:val="18"/>
                <w:szCs w:val="18"/>
                <w:lang w:val="ro-MD"/>
              </w:rPr>
            </w:pPr>
            <w:r w:rsidRPr="00AC494F">
              <w:rPr>
                <w:color w:val="000000"/>
                <w:sz w:val="18"/>
                <w:szCs w:val="18"/>
                <w:lang w:val="ro-MD"/>
              </w:rPr>
              <w:t>Civile</w:t>
            </w:r>
          </w:p>
        </w:tc>
        <w:tc>
          <w:tcPr>
            <w:tcW w:w="2090" w:type="dxa"/>
            <w:gridSpan w:val="2"/>
            <w:tcBorders>
              <w:top w:val="nil"/>
              <w:left w:val="nil"/>
              <w:bottom w:val="single" w:sz="8" w:space="0" w:color="auto"/>
              <w:right w:val="single" w:sz="8" w:space="0" w:color="auto"/>
            </w:tcBorders>
            <w:vAlign w:val="center"/>
          </w:tcPr>
          <w:p w14:paraId="14F82DC3" w14:textId="77777777" w:rsidR="00AD2BB6" w:rsidRPr="00AC494F" w:rsidRDefault="00AD2BB6" w:rsidP="00AD2BB6">
            <w:pPr>
              <w:jc w:val="center"/>
              <w:rPr>
                <w:color w:val="000000"/>
                <w:sz w:val="18"/>
                <w:szCs w:val="18"/>
                <w:lang w:val="ro-MD"/>
              </w:rPr>
            </w:pPr>
            <w:r w:rsidRPr="00AC494F">
              <w:rPr>
                <w:color w:val="000000"/>
                <w:sz w:val="18"/>
                <w:szCs w:val="18"/>
                <w:lang w:val="ro-MD"/>
              </w:rPr>
              <w:t>1178</w:t>
            </w:r>
          </w:p>
        </w:tc>
        <w:tc>
          <w:tcPr>
            <w:tcW w:w="1543" w:type="dxa"/>
            <w:gridSpan w:val="2"/>
            <w:tcBorders>
              <w:top w:val="nil"/>
              <w:left w:val="nil"/>
              <w:bottom w:val="single" w:sz="8" w:space="0" w:color="auto"/>
              <w:right w:val="single" w:sz="8" w:space="0" w:color="auto"/>
            </w:tcBorders>
            <w:vAlign w:val="center"/>
          </w:tcPr>
          <w:p w14:paraId="10005E0C" w14:textId="77777777" w:rsidR="00AD2BB6" w:rsidRPr="00AC494F" w:rsidRDefault="00AD2BB6" w:rsidP="00AD2BB6">
            <w:pPr>
              <w:jc w:val="center"/>
              <w:rPr>
                <w:color w:val="000000"/>
                <w:sz w:val="18"/>
                <w:szCs w:val="18"/>
                <w:lang w:val="ro-MD"/>
              </w:rPr>
            </w:pPr>
            <w:r w:rsidRPr="00AC494F">
              <w:rPr>
                <w:color w:val="000000"/>
                <w:sz w:val="18"/>
                <w:szCs w:val="18"/>
                <w:lang w:val="ro-MD"/>
              </w:rPr>
              <w:t>3890</w:t>
            </w:r>
          </w:p>
        </w:tc>
        <w:tc>
          <w:tcPr>
            <w:tcW w:w="2070" w:type="dxa"/>
            <w:gridSpan w:val="2"/>
            <w:tcBorders>
              <w:top w:val="nil"/>
              <w:left w:val="nil"/>
              <w:bottom w:val="single" w:sz="8" w:space="0" w:color="auto"/>
              <w:right w:val="single" w:sz="8" w:space="0" w:color="auto"/>
            </w:tcBorders>
            <w:noWrap/>
            <w:vAlign w:val="center"/>
          </w:tcPr>
          <w:p w14:paraId="79249B6B" w14:textId="77777777" w:rsidR="00AD2BB6" w:rsidRPr="00AC494F" w:rsidRDefault="00AD2BB6" w:rsidP="00AD2BB6">
            <w:pPr>
              <w:jc w:val="center"/>
              <w:rPr>
                <w:color w:val="000000"/>
                <w:sz w:val="18"/>
                <w:szCs w:val="18"/>
                <w:lang w:val="ro-MD"/>
              </w:rPr>
            </w:pPr>
            <w:r w:rsidRPr="00AC494F">
              <w:rPr>
                <w:color w:val="000000"/>
                <w:sz w:val="18"/>
                <w:szCs w:val="18"/>
                <w:lang w:val="ro-MD"/>
              </w:rPr>
              <w:t>5068</w:t>
            </w:r>
          </w:p>
        </w:tc>
        <w:tc>
          <w:tcPr>
            <w:tcW w:w="2035" w:type="dxa"/>
            <w:tcBorders>
              <w:top w:val="nil"/>
              <w:left w:val="nil"/>
              <w:bottom w:val="single" w:sz="8" w:space="0" w:color="auto"/>
              <w:right w:val="single" w:sz="8" w:space="0" w:color="auto"/>
            </w:tcBorders>
            <w:noWrap/>
            <w:vAlign w:val="center"/>
          </w:tcPr>
          <w:p w14:paraId="0C6B4665" w14:textId="77777777" w:rsidR="00AD2BB6" w:rsidRPr="00AC494F" w:rsidRDefault="00AD2BB6" w:rsidP="00AD2BB6">
            <w:pPr>
              <w:jc w:val="center"/>
              <w:rPr>
                <w:color w:val="000000"/>
                <w:sz w:val="18"/>
                <w:szCs w:val="18"/>
                <w:lang w:val="ro-MD"/>
              </w:rPr>
            </w:pPr>
            <w:r w:rsidRPr="00AC494F">
              <w:rPr>
                <w:color w:val="000000"/>
                <w:sz w:val="18"/>
                <w:szCs w:val="18"/>
                <w:lang w:val="ro-MD"/>
              </w:rPr>
              <w:t>3381</w:t>
            </w:r>
          </w:p>
        </w:tc>
        <w:tc>
          <w:tcPr>
            <w:tcW w:w="980" w:type="dxa"/>
            <w:tcBorders>
              <w:top w:val="nil"/>
              <w:left w:val="nil"/>
              <w:bottom w:val="single" w:sz="8" w:space="0" w:color="auto"/>
              <w:right w:val="single" w:sz="8" w:space="0" w:color="auto"/>
            </w:tcBorders>
            <w:noWrap/>
            <w:vAlign w:val="center"/>
          </w:tcPr>
          <w:p w14:paraId="0A78412C" w14:textId="77777777" w:rsidR="00AD2BB6" w:rsidRPr="00AC494F" w:rsidRDefault="00AD2BB6" w:rsidP="00AD2BB6">
            <w:pPr>
              <w:jc w:val="center"/>
              <w:rPr>
                <w:color w:val="000000"/>
                <w:sz w:val="18"/>
                <w:szCs w:val="18"/>
                <w:lang w:val="ro-MD"/>
              </w:rPr>
            </w:pPr>
            <w:r w:rsidRPr="00AC494F">
              <w:rPr>
                <w:color w:val="000000"/>
                <w:sz w:val="18"/>
                <w:szCs w:val="18"/>
                <w:lang w:val="ro-MD"/>
              </w:rPr>
              <w:t>1687</w:t>
            </w:r>
          </w:p>
        </w:tc>
      </w:tr>
      <w:tr w:rsidR="00AD2BB6" w:rsidRPr="00AC494F" w14:paraId="16A1038F" w14:textId="77777777" w:rsidTr="00AD2BB6">
        <w:trPr>
          <w:trHeight w:val="543"/>
        </w:trPr>
        <w:tc>
          <w:tcPr>
            <w:tcW w:w="1456" w:type="dxa"/>
            <w:tcBorders>
              <w:top w:val="nil"/>
              <w:left w:val="single" w:sz="8" w:space="0" w:color="auto"/>
              <w:bottom w:val="nil"/>
              <w:right w:val="single" w:sz="8" w:space="0" w:color="auto"/>
            </w:tcBorders>
            <w:vAlign w:val="center"/>
          </w:tcPr>
          <w:p w14:paraId="50AA4602" w14:textId="77777777" w:rsidR="00AD2BB6" w:rsidRPr="00AC494F" w:rsidRDefault="00AD2BB6" w:rsidP="00AD2BB6">
            <w:pPr>
              <w:jc w:val="center"/>
              <w:rPr>
                <w:color w:val="000000"/>
                <w:sz w:val="18"/>
                <w:szCs w:val="18"/>
                <w:lang w:val="ro-MD"/>
              </w:rPr>
            </w:pPr>
            <w:r w:rsidRPr="00AC494F">
              <w:rPr>
                <w:color w:val="000000"/>
                <w:sz w:val="18"/>
                <w:szCs w:val="18"/>
                <w:lang w:val="ro-MD"/>
              </w:rPr>
              <w:t>Penale</w:t>
            </w:r>
          </w:p>
        </w:tc>
        <w:tc>
          <w:tcPr>
            <w:tcW w:w="2090" w:type="dxa"/>
            <w:gridSpan w:val="2"/>
            <w:tcBorders>
              <w:top w:val="nil"/>
              <w:left w:val="nil"/>
              <w:bottom w:val="single" w:sz="8" w:space="0" w:color="auto"/>
              <w:right w:val="single" w:sz="8" w:space="0" w:color="auto"/>
            </w:tcBorders>
            <w:vAlign w:val="center"/>
          </w:tcPr>
          <w:p w14:paraId="2F4CA055" w14:textId="77777777" w:rsidR="00AD2BB6" w:rsidRPr="00AC494F" w:rsidRDefault="00AD2BB6" w:rsidP="00AD2BB6">
            <w:pPr>
              <w:jc w:val="center"/>
              <w:rPr>
                <w:color w:val="000000"/>
                <w:sz w:val="18"/>
                <w:szCs w:val="18"/>
                <w:lang w:val="ro-MD"/>
              </w:rPr>
            </w:pPr>
            <w:r w:rsidRPr="00AC494F">
              <w:rPr>
                <w:color w:val="000000"/>
                <w:sz w:val="18"/>
                <w:szCs w:val="18"/>
                <w:lang w:val="ro-MD"/>
              </w:rPr>
              <w:t>850</w:t>
            </w:r>
          </w:p>
        </w:tc>
        <w:tc>
          <w:tcPr>
            <w:tcW w:w="1543" w:type="dxa"/>
            <w:gridSpan w:val="2"/>
            <w:tcBorders>
              <w:top w:val="nil"/>
              <w:left w:val="nil"/>
              <w:bottom w:val="nil"/>
              <w:right w:val="single" w:sz="8" w:space="0" w:color="auto"/>
            </w:tcBorders>
            <w:vAlign w:val="center"/>
          </w:tcPr>
          <w:p w14:paraId="29AF9C0C" w14:textId="77777777" w:rsidR="00AD2BB6" w:rsidRPr="00AC494F" w:rsidRDefault="00AD2BB6" w:rsidP="00AD2BB6">
            <w:pPr>
              <w:jc w:val="center"/>
              <w:rPr>
                <w:color w:val="000000"/>
                <w:sz w:val="18"/>
                <w:szCs w:val="18"/>
                <w:lang w:val="ro-MD"/>
              </w:rPr>
            </w:pPr>
            <w:r w:rsidRPr="00AC494F">
              <w:rPr>
                <w:color w:val="000000"/>
                <w:sz w:val="18"/>
                <w:szCs w:val="18"/>
                <w:lang w:val="ro-MD"/>
              </w:rPr>
              <w:t>2325</w:t>
            </w:r>
          </w:p>
        </w:tc>
        <w:tc>
          <w:tcPr>
            <w:tcW w:w="2070" w:type="dxa"/>
            <w:gridSpan w:val="2"/>
            <w:tcBorders>
              <w:top w:val="nil"/>
              <w:left w:val="nil"/>
              <w:bottom w:val="nil"/>
              <w:right w:val="single" w:sz="8" w:space="0" w:color="auto"/>
            </w:tcBorders>
            <w:noWrap/>
            <w:vAlign w:val="center"/>
          </w:tcPr>
          <w:p w14:paraId="5102308E" w14:textId="77777777" w:rsidR="00AD2BB6" w:rsidRPr="00AC494F" w:rsidRDefault="00AD2BB6" w:rsidP="00AD2BB6">
            <w:pPr>
              <w:jc w:val="center"/>
              <w:rPr>
                <w:color w:val="000000"/>
                <w:sz w:val="18"/>
                <w:szCs w:val="18"/>
                <w:lang w:val="ro-MD"/>
              </w:rPr>
            </w:pPr>
            <w:r w:rsidRPr="00AC494F">
              <w:rPr>
                <w:color w:val="000000"/>
                <w:sz w:val="18"/>
                <w:szCs w:val="18"/>
                <w:lang w:val="ro-MD"/>
              </w:rPr>
              <w:t>3175</w:t>
            </w:r>
          </w:p>
        </w:tc>
        <w:tc>
          <w:tcPr>
            <w:tcW w:w="2035" w:type="dxa"/>
            <w:tcBorders>
              <w:top w:val="nil"/>
              <w:left w:val="nil"/>
              <w:bottom w:val="nil"/>
              <w:right w:val="single" w:sz="8" w:space="0" w:color="auto"/>
            </w:tcBorders>
            <w:noWrap/>
            <w:vAlign w:val="center"/>
          </w:tcPr>
          <w:p w14:paraId="5C0D9A44" w14:textId="77777777" w:rsidR="00AD2BB6" w:rsidRPr="00AC494F" w:rsidRDefault="00AD2BB6" w:rsidP="00AD2BB6">
            <w:pPr>
              <w:jc w:val="center"/>
              <w:rPr>
                <w:color w:val="000000"/>
                <w:sz w:val="18"/>
                <w:szCs w:val="18"/>
                <w:lang w:val="ro-MD"/>
              </w:rPr>
            </w:pPr>
            <w:r w:rsidRPr="00AC494F">
              <w:rPr>
                <w:color w:val="000000"/>
                <w:sz w:val="18"/>
                <w:szCs w:val="18"/>
                <w:lang w:val="ro-MD"/>
              </w:rPr>
              <w:t>2482</w:t>
            </w:r>
          </w:p>
        </w:tc>
        <w:tc>
          <w:tcPr>
            <w:tcW w:w="980" w:type="dxa"/>
            <w:tcBorders>
              <w:top w:val="nil"/>
              <w:left w:val="nil"/>
              <w:bottom w:val="single" w:sz="8" w:space="0" w:color="auto"/>
              <w:right w:val="single" w:sz="8" w:space="0" w:color="auto"/>
            </w:tcBorders>
            <w:noWrap/>
            <w:vAlign w:val="center"/>
          </w:tcPr>
          <w:p w14:paraId="10E40503" w14:textId="77777777" w:rsidR="00AD2BB6" w:rsidRPr="00AC494F" w:rsidRDefault="00AD2BB6" w:rsidP="00AD2BB6">
            <w:pPr>
              <w:jc w:val="center"/>
              <w:rPr>
                <w:color w:val="000000"/>
                <w:sz w:val="18"/>
                <w:szCs w:val="18"/>
                <w:lang w:val="ro-MD"/>
              </w:rPr>
            </w:pPr>
            <w:r w:rsidRPr="00AC494F">
              <w:rPr>
                <w:color w:val="000000"/>
                <w:sz w:val="18"/>
                <w:szCs w:val="18"/>
                <w:lang w:val="ro-MD"/>
              </w:rPr>
              <w:t>693</w:t>
            </w:r>
          </w:p>
        </w:tc>
      </w:tr>
      <w:tr w:rsidR="00AD2BB6" w:rsidRPr="00AC494F" w14:paraId="3B1CB8E3" w14:textId="77777777" w:rsidTr="00AD2BB6">
        <w:trPr>
          <w:trHeight w:val="543"/>
        </w:trPr>
        <w:tc>
          <w:tcPr>
            <w:tcW w:w="1456" w:type="dxa"/>
            <w:tcBorders>
              <w:top w:val="single" w:sz="8" w:space="0" w:color="auto"/>
              <w:left w:val="single" w:sz="8" w:space="0" w:color="auto"/>
              <w:bottom w:val="single" w:sz="8" w:space="0" w:color="auto"/>
              <w:right w:val="single" w:sz="8" w:space="0" w:color="auto"/>
            </w:tcBorders>
            <w:vAlign w:val="center"/>
          </w:tcPr>
          <w:p w14:paraId="3A1232A8" w14:textId="77777777" w:rsidR="00AD2BB6" w:rsidRPr="00AC494F" w:rsidRDefault="00AD2BB6" w:rsidP="00AD2BB6">
            <w:pPr>
              <w:jc w:val="center"/>
              <w:rPr>
                <w:color w:val="000000"/>
                <w:sz w:val="18"/>
                <w:szCs w:val="18"/>
                <w:lang w:val="ro-MD"/>
              </w:rPr>
            </w:pPr>
            <w:r w:rsidRPr="00AC494F">
              <w:rPr>
                <w:color w:val="000000"/>
                <w:sz w:val="18"/>
                <w:szCs w:val="18"/>
                <w:lang w:val="ro-MD"/>
              </w:rPr>
              <w:t>Contravenționale</w:t>
            </w:r>
          </w:p>
        </w:tc>
        <w:tc>
          <w:tcPr>
            <w:tcW w:w="2090" w:type="dxa"/>
            <w:gridSpan w:val="2"/>
            <w:tcBorders>
              <w:top w:val="nil"/>
              <w:left w:val="nil"/>
              <w:bottom w:val="single" w:sz="8" w:space="0" w:color="auto"/>
              <w:right w:val="single" w:sz="8" w:space="0" w:color="auto"/>
            </w:tcBorders>
            <w:vAlign w:val="center"/>
          </w:tcPr>
          <w:p w14:paraId="672E293A" w14:textId="77777777" w:rsidR="00AD2BB6" w:rsidRPr="00AC494F" w:rsidRDefault="00AD2BB6" w:rsidP="00AD2BB6">
            <w:pPr>
              <w:jc w:val="center"/>
              <w:rPr>
                <w:color w:val="000000"/>
                <w:sz w:val="18"/>
                <w:szCs w:val="18"/>
                <w:lang w:val="ro-MD"/>
              </w:rPr>
            </w:pPr>
            <w:r w:rsidRPr="00AC494F">
              <w:rPr>
                <w:color w:val="000000"/>
                <w:sz w:val="18"/>
                <w:szCs w:val="18"/>
                <w:lang w:val="ro-MD"/>
              </w:rPr>
              <w:t>280</w:t>
            </w:r>
          </w:p>
        </w:tc>
        <w:tc>
          <w:tcPr>
            <w:tcW w:w="1543" w:type="dxa"/>
            <w:gridSpan w:val="2"/>
            <w:tcBorders>
              <w:top w:val="single" w:sz="8" w:space="0" w:color="auto"/>
              <w:left w:val="nil"/>
              <w:bottom w:val="single" w:sz="8" w:space="0" w:color="auto"/>
              <w:right w:val="single" w:sz="8" w:space="0" w:color="auto"/>
            </w:tcBorders>
            <w:vAlign w:val="center"/>
          </w:tcPr>
          <w:p w14:paraId="70F079DF" w14:textId="77777777" w:rsidR="00AD2BB6" w:rsidRPr="00AC494F" w:rsidRDefault="00AD2BB6" w:rsidP="00AD2BB6">
            <w:pPr>
              <w:jc w:val="center"/>
              <w:rPr>
                <w:color w:val="000000"/>
                <w:sz w:val="18"/>
                <w:szCs w:val="18"/>
                <w:lang w:val="ro-MD"/>
              </w:rPr>
            </w:pPr>
            <w:r w:rsidRPr="00AC494F">
              <w:rPr>
                <w:color w:val="000000"/>
                <w:sz w:val="18"/>
                <w:szCs w:val="18"/>
                <w:lang w:val="ro-MD"/>
              </w:rPr>
              <w:t>648</w:t>
            </w:r>
          </w:p>
        </w:tc>
        <w:tc>
          <w:tcPr>
            <w:tcW w:w="2070" w:type="dxa"/>
            <w:gridSpan w:val="2"/>
            <w:tcBorders>
              <w:top w:val="single" w:sz="8" w:space="0" w:color="auto"/>
              <w:left w:val="nil"/>
              <w:bottom w:val="single" w:sz="8" w:space="0" w:color="auto"/>
              <w:right w:val="single" w:sz="8" w:space="0" w:color="auto"/>
            </w:tcBorders>
            <w:noWrap/>
            <w:vAlign w:val="center"/>
          </w:tcPr>
          <w:p w14:paraId="54805E1D" w14:textId="77777777" w:rsidR="00AD2BB6" w:rsidRPr="00AC494F" w:rsidRDefault="00AD2BB6" w:rsidP="00AD2BB6">
            <w:pPr>
              <w:jc w:val="center"/>
              <w:rPr>
                <w:color w:val="000000"/>
                <w:sz w:val="18"/>
                <w:szCs w:val="18"/>
                <w:lang w:val="ro-MD"/>
              </w:rPr>
            </w:pPr>
            <w:r w:rsidRPr="00AC494F">
              <w:rPr>
                <w:color w:val="000000"/>
                <w:sz w:val="18"/>
                <w:szCs w:val="18"/>
                <w:lang w:val="ro-MD"/>
              </w:rPr>
              <w:t>928</w:t>
            </w:r>
          </w:p>
        </w:tc>
        <w:tc>
          <w:tcPr>
            <w:tcW w:w="2035" w:type="dxa"/>
            <w:tcBorders>
              <w:top w:val="single" w:sz="8" w:space="0" w:color="auto"/>
              <w:left w:val="nil"/>
              <w:bottom w:val="single" w:sz="8" w:space="0" w:color="auto"/>
              <w:right w:val="single" w:sz="8" w:space="0" w:color="auto"/>
            </w:tcBorders>
            <w:noWrap/>
            <w:vAlign w:val="center"/>
          </w:tcPr>
          <w:p w14:paraId="5BA77359" w14:textId="77777777" w:rsidR="00AD2BB6" w:rsidRPr="00AC494F" w:rsidRDefault="00AD2BB6" w:rsidP="00AD2BB6">
            <w:pPr>
              <w:jc w:val="center"/>
              <w:rPr>
                <w:color w:val="000000"/>
                <w:sz w:val="18"/>
                <w:szCs w:val="18"/>
                <w:lang w:val="ro-MD"/>
              </w:rPr>
            </w:pPr>
            <w:r w:rsidRPr="00AC494F">
              <w:rPr>
                <w:color w:val="000000"/>
                <w:sz w:val="18"/>
                <w:szCs w:val="18"/>
                <w:lang w:val="ro-MD"/>
              </w:rPr>
              <w:t>662</w:t>
            </w:r>
          </w:p>
        </w:tc>
        <w:tc>
          <w:tcPr>
            <w:tcW w:w="980" w:type="dxa"/>
            <w:tcBorders>
              <w:top w:val="nil"/>
              <w:left w:val="nil"/>
              <w:bottom w:val="single" w:sz="8" w:space="0" w:color="auto"/>
              <w:right w:val="single" w:sz="8" w:space="0" w:color="auto"/>
            </w:tcBorders>
            <w:noWrap/>
            <w:vAlign w:val="center"/>
          </w:tcPr>
          <w:p w14:paraId="4200FDFD" w14:textId="77777777" w:rsidR="00AD2BB6" w:rsidRPr="00AC494F" w:rsidRDefault="00AD2BB6" w:rsidP="00AD2BB6">
            <w:pPr>
              <w:jc w:val="center"/>
              <w:rPr>
                <w:color w:val="000000"/>
                <w:sz w:val="18"/>
                <w:szCs w:val="18"/>
                <w:lang w:val="ro-MD"/>
              </w:rPr>
            </w:pPr>
            <w:r w:rsidRPr="00AC494F">
              <w:rPr>
                <w:color w:val="000000"/>
                <w:sz w:val="18"/>
                <w:szCs w:val="18"/>
                <w:lang w:val="ro-MD"/>
              </w:rPr>
              <w:t>266</w:t>
            </w:r>
          </w:p>
        </w:tc>
      </w:tr>
      <w:tr w:rsidR="00AD2BB6" w:rsidRPr="00AC494F" w14:paraId="2C8506B3" w14:textId="77777777" w:rsidTr="00AD2BB6">
        <w:trPr>
          <w:trHeight w:val="279"/>
        </w:trPr>
        <w:tc>
          <w:tcPr>
            <w:tcW w:w="1456" w:type="dxa"/>
            <w:tcBorders>
              <w:top w:val="nil"/>
              <w:left w:val="single" w:sz="8" w:space="0" w:color="auto"/>
              <w:bottom w:val="single" w:sz="8" w:space="0" w:color="auto"/>
              <w:right w:val="single" w:sz="8" w:space="0" w:color="auto"/>
            </w:tcBorders>
            <w:vAlign w:val="center"/>
            <w:hideMark/>
          </w:tcPr>
          <w:p w14:paraId="57EDBE78"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TOTAL:</w:t>
            </w:r>
          </w:p>
        </w:tc>
        <w:tc>
          <w:tcPr>
            <w:tcW w:w="2090" w:type="dxa"/>
            <w:gridSpan w:val="2"/>
            <w:tcBorders>
              <w:top w:val="nil"/>
              <w:left w:val="nil"/>
              <w:bottom w:val="single" w:sz="8" w:space="0" w:color="auto"/>
              <w:right w:val="single" w:sz="8" w:space="0" w:color="auto"/>
            </w:tcBorders>
            <w:vAlign w:val="center"/>
          </w:tcPr>
          <w:p w14:paraId="56B0F1E9"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2308</w:t>
            </w:r>
          </w:p>
        </w:tc>
        <w:tc>
          <w:tcPr>
            <w:tcW w:w="1543" w:type="dxa"/>
            <w:gridSpan w:val="2"/>
            <w:tcBorders>
              <w:top w:val="nil"/>
              <w:left w:val="nil"/>
              <w:bottom w:val="single" w:sz="8" w:space="0" w:color="auto"/>
              <w:right w:val="single" w:sz="8" w:space="0" w:color="auto"/>
            </w:tcBorders>
            <w:vAlign w:val="center"/>
          </w:tcPr>
          <w:p w14:paraId="5D3D5C32"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6863</w:t>
            </w:r>
          </w:p>
        </w:tc>
        <w:tc>
          <w:tcPr>
            <w:tcW w:w="2070" w:type="dxa"/>
            <w:gridSpan w:val="2"/>
            <w:tcBorders>
              <w:top w:val="nil"/>
              <w:left w:val="nil"/>
              <w:bottom w:val="single" w:sz="8" w:space="0" w:color="auto"/>
              <w:right w:val="single" w:sz="8" w:space="0" w:color="auto"/>
            </w:tcBorders>
            <w:vAlign w:val="center"/>
          </w:tcPr>
          <w:p w14:paraId="1606E13A"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9171</w:t>
            </w:r>
          </w:p>
        </w:tc>
        <w:tc>
          <w:tcPr>
            <w:tcW w:w="2035" w:type="dxa"/>
            <w:tcBorders>
              <w:top w:val="nil"/>
              <w:left w:val="nil"/>
              <w:bottom w:val="single" w:sz="8" w:space="0" w:color="auto"/>
              <w:right w:val="single" w:sz="8" w:space="0" w:color="auto"/>
            </w:tcBorders>
            <w:vAlign w:val="center"/>
          </w:tcPr>
          <w:p w14:paraId="20FB399A"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6525</w:t>
            </w:r>
          </w:p>
        </w:tc>
        <w:tc>
          <w:tcPr>
            <w:tcW w:w="980" w:type="dxa"/>
            <w:tcBorders>
              <w:top w:val="nil"/>
              <w:left w:val="nil"/>
              <w:bottom w:val="single" w:sz="8" w:space="0" w:color="auto"/>
              <w:right w:val="single" w:sz="8" w:space="0" w:color="auto"/>
            </w:tcBorders>
            <w:vAlign w:val="center"/>
          </w:tcPr>
          <w:p w14:paraId="60DD8004"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2646</w:t>
            </w:r>
          </w:p>
        </w:tc>
      </w:tr>
      <w:tr w:rsidR="00AD2BB6" w:rsidRPr="00AC494F" w14:paraId="50115553" w14:textId="77777777" w:rsidTr="00AD2BB6">
        <w:trPr>
          <w:trHeight w:val="279"/>
        </w:trPr>
        <w:tc>
          <w:tcPr>
            <w:tcW w:w="1456" w:type="dxa"/>
            <w:tcBorders>
              <w:top w:val="nil"/>
              <w:left w:val="nil"/>
              <w:bottom w:val="nil"/>
              <w:right w:val="nil"/>
            </w:tcBorders>
            <w:vAlign w:val="center"/>
            <w:hideMark/>
          </w:tcPr>
          <w:p w14:paraId="065ED46D" w14:textId="77777777" w:rsidR="00AD2BB6" w:rsidRPr="00AC494F" w:rsidRDefault="00AD2BB6" w:rsidP="00AD2BB6">
            <w:pPr>
              <w:jc w:val="center"/>
              <w:rPr>
                <w:b/>
                <w:bCs/>
                <w:color w:val="000000"/>
                <w:sz w:val="18"/>
                <w:szCs w:val="18"/>
                <w:lang w:val="ro-MD"/>
              </w:rPr>
            </w:pPr>
          </w:p>
        </w:tc>
        <w:tc>
          <w:tcPr>
            <w:tcW w:w="1082" w:type="dxa"/>
            <w:tcBorders>
              <w:top w:val="nil"/>
              <w:left w:val="nil"/>
              <w:bottom w:val="nil"/>
              <w:right w:val="nil"/>
            </w:tcBorders>
            <w:vAlign w:val="center"/>
          </w:tcPr>
          <w:p w14:paraId="7F081370" w14:textId="77777777" w:rsidR="00AD2BB6" w:rsidRPr="00AC494F" w:rsidRDefault="00AD2BB6" w:rsidP="00AD2BB6">
            <w:pPr>
              <w:jc w:val="center"/>
              <w:rPr>
                <w:sz w:val="18"/>
                <w:szCs w:val="18"/>
                <w:lang w:val="ro-MD"/>
              </w:rPr>
            </w:pPr>
          </w:p>
        </w:tc>
        <w:tc>
          <w:tcPr>
            <w:tcW w:w="1008" w:type="dxa"/>
            <w:tcBorders>
              <w:top w:val="nil"/>
              <w:left w:val="nil"/>
              <w:bottom w:val="nil"/>
              <w:right w:val="nil"/>
            </w:tcBorders>
            <w:vAlign w:val="center"/>
          </w:tcPr>
          <w:p w14:paraId="73DEB894" w14:textId="77777777" w:rsidR="00AD2BB6" w:rsidRPr="00AC494F" w:rsidRDefault="00AD2BB6" w:rsidP="00AD2BB6">
            <w:pPr>
              <w:jc w:val="center"/>
              <w:rPr>
                <w:sz w:val="18"/>
                <w:szCs w:val="18"/>
                <w:lang w:val="ro-MD"/>
              </w:rPr>
            </w:pPr>
          </w:p>
        </w:tc>
        <w:tc>
          <w:tcPr>
            <w:tcW w:w="844" w:type="dxa"/>
            <w:tcBorders>
              <w:top w:val="nil"/>
              <w:left w:val="nil"/>
              <w:bottom w:val="nil"/>
              <w:right w:val="nil"/>
            </w:tcBorders>
            <w:vAlign w:val="center"/>
          </w:tcPr>
          <w:p w14:paraId="425C0093" w14:textId="77777777" w:rsidR="00AD2BB6" w:rsidRPr="00AC494F" w:rsidRDefault="00AD2BB6" w:rsidP="00AD2BB6">
            <w:pPr>
              <w:jc w:val="center"/>
              <w:rPr>
                <w:sz w:val="18"/>
                <w:szCs w:val="18"/>
                <w:lang w:val="ro-MD"/>
              </w:rPr>
            </w:pPr>
          </w:p>
        </w:tc>
        <w:tc>
          <w:tcPr>
            <w:tcW w:w="699" w:type="dxa"/>
            <w:tcBorders>
              <w:top w:val="nil"/>
              <w:left w:val="nil"/>
              <w:bottom w:val="nil"/>
              <w:right w:val="nil"/>
            </w:tcBorders>
            <w:vAlign w:val="center"/>
          </w:tcPr>
          <w:p w14:paraId="5E8ED627" w14:textId="77777777" w:rsidR="00AD2BB6" w:rsidRPr="00AC494F" w:rsidRDefault="00AD2BB6" w:rsidP="00AD2BB6">
            <w:pPr>
              <w:jc w:val="center"/>
              <w:rPr>
                <w:sz w:val="18"/>
                <w:szCs w:val="18"/>
                <w:lang w:val="ro-MD"/>
              </w:rPr>
            </w:pPr>
          </w:p>
        </w:tc>
        <w:tc>
          <w:tcPr>
            <w:tcW w:w="1166" w:type="dxa"/>
            <w:tcBorders>
              <w:top w:val="nil"/>
              <w:left w:val="nil"/>
              <w:bottom w:val="nil"/>
              <w:right w:val="nil"/>
            </w:tcBorders>
            <w:noWrap/>
            <w:vAlign w:val="center"/>
          </w:tcPr>
          <w:p w14:paraId="28BA6C56" w14:textId="77777777" w:rsidR="00AD2BB6" w:rsidRPr="00AC494F" w:rsidRDefault="00AD2BB6" w:rsidP="00AD2BB6">
            <w:pPr>
              <w:jc w:val="center"/>
              <w:rPr>
                <w:sz w:val="18"/>
                <w:szCs w:val="18"/>
                <w:lang w:val="ro-MD"/>
              </w:rPr>
            </w:pPr>
          </w:p>
        </w:tc>
        <w:tc>
          <w:tcPr>
            <w:tcW w:w="904" w:type="dxa"/>
            <w:tcBorders>
              <w:top w:val="nil"/>
              <w:left w:val="nil"/>
              <w:bottom w:val="nil"/>
              <w:right w:val="nil"/>
            </w:tcBorders>
            <w:vAlign w:val="center"/>
          </w:tcPr>
          <w:p w14:paraId="12DAF4BD" w14:textId="77777777" w:rsidR="00AD2BB6" w:rsidRPr="00AC494F" w:rsidRDefault="00AD2BB6" w:rsidP="00AD2BB6">
            <w:pPr>
              <w:jc w:val="center"/>
              <w:rPr>
                <w:sz w:val="18"/>
                <w:szCs w:val="18"/>
                <w:lang w:val="ro-MD"/>
              </w:rPr>
            </w:pPr>
          </w:p>
        </w:tc>
        <w:tc>
          <w:tcPr>
            <w:tcW w:w="2035" w:type="dxa"/>
            <w:tcBorders>
              <w:top w:val="nil"/>
              <w:left w:val="single" w:sz="8" w:space="0" w:color="auto"/>
              <w:bottom w:val="single" w:sz="8" w:space="0" w:color="auto"/>
              <w:right w:val="single" w:sz="8" w:space="0" w:color="auto"/>
            </w:tcBorders>
            <w:vAlign w:val="center"/>
          </w:tcPr>
          <w:p w14:paraId="74EBB3CC" w14:textId="77777777" w:rsidR="00AD2BB6" w:rsidRPr="00AC494F" w:rsidRDefault="00AD2BB6" w:rsidP="00AD2BB6">
            <w:pPr>
              <w:spacing w:line="360" w:lineRule="auto"/>
              <w:jc w:val="center"/>
              <w:rPr>
                <w:b/>
                <w:bCs/>
                <w:color w:val="000000"/>
                <w:sz w:val="18"/>
                <w:szCs w:val="18"/>
                <w:lang w:val="ro-MD"/>
              </w:rPr>
            </w:pPr>
            <w:r w:rsidRPr="00AC494F">
              <w:rPr>
                <w:b/>
                <w:bCs/>
                <w:color w:val="000000"/>
                <w:sz w:val="18"/>
                <w:szCs w:val="18"/>
                <w:lang w:val="ro-MD"/>
              </w:rPr>
              <w:t>71,15%</w:t>
            </w:r>
          </w:p>
        </w:tc>
        <w:tc>
          <w:tcPr>
            <w:tcW w:w="980" w:type="dxa"/>
            <w:tcBorders>
              <w:top w:val="nil"/>
              <w:left w:val="nil"/>
              <w:bottom w:val="single" w:sz="8" w:space="0" w:color="auto"/>
              <w:right w:val="single" w:sz="8" w:space="0" w:color="auto"/>
            </w:tcBorders>
            <w:vAlign w:val="center"/>
          </w:tcPr>
          <w:p w14:paraId="115DA1B5"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28,85%</w:t>
            </w:r>
          </w:p>
        </w:tc>
      </w:tr>
    </w:tbl>
    <w:p w14:paraId="44033050" w14:textId="77777777" w:rsidR="00AD2BB6" w:rsidRPr="00AC494F" w:rsidRDefault="00AD2BB6" w:rsidP="00AD2BB6">
      <w:pPr>
        <w:rPr>
          <w:lang w:val="ro-MD"/>
        </w:rPr>
      </w:pPr>
    </w:p>
    <w:p w14:paraId="49613AC3" w14:textId="77777777" w:rsidR="00AD2BB6" w:rsidRDefault="00AD2BB6" w:rsidP="00AD2BB6">
      <w:pPr>
        <w:rPr>
          <w:lang w:val="ro-MD"/>
        </w:rPr>
      </w:pPr>
    </w:p>
    <w:p w14:paraId="6E10E1E8" w14:textId="77777777" w:rsidR="00107440" w:rsidRDefault="00107440" w:rsidP="00AD2BB6">
      <w:pPr>
        <w:rPr>
          <w:lang w:val="ro-MD"/>
        </w:rPr>
      </w:pPr>
    </w:p>
    <w:p w14:paraId="18B771D4" w14:textId="77777777" w:rsidR="00107440" w:rsidRDefault="00107440" w:rsidP="00AD2BB6">
      <w:pPr>
        <w:rPr>
          <w:lang w:val="ro-MD"/>
        </w:rPr>
      </w:pPr>
    </w:p>
    <w:p w14:paraId="50967EE6" w14:textId="77777777" w:rsidR="00107440" w:rsidRDefault="00107440" w:rsidP="00AD2BB6">
      <w:pPr>
        <w:rPr>
          <w:lang w:val="ro-MD"/>
        </w:rPr>
      </w:pPr>
    </w:p>
    <w:p w14:paraId="388F0FD4" w14:textId="77777777" w:rsidR="00107440" w:rsidRDefault="00107440" w:rsidP="00AD2BB6">
      <w:pPr>
        <w:rPr>
          <w:lang w:val="ro-MD"/>
        </w:rPr>
      </w:pPr>
    </w:p>
    <w:p w14:paraId="635EFC6C" w14:textId="77777777" w:rsidR="00107440" w:rsidRPr="00AC494F" w:rsidRDefault="00107440" w:rsidP="00AD2BB6">
      <w:pPr>
        <w:rPr>
          <w:lang w:val="ro-MD"/>
        </w:rPr>
      </w:pPr>
    </w:p>
    <w:p w14:paraId="3218328B" w14:textId="77777777" w:rsidR="00AD2BB6" w:rsidRPr="00AC494F" w:rsidRDefault="00AD2BB6" w:rsidP="00AD2BB6">
      <w:pPr>
        <w:ind w:firstLine="567"/>
        <w:rPr>
          <w:sz w:val="24"/>
          <w:lang w:val="ro-MD"/>
        </w:rPr>
      </w:pPr>
      <w:r w:rsidRPr="00AC494F">
        <w:rPr>
          <w:sz w:val="24"/>
          <w:lang w:val="ro-MD"/>
        </w:rPr>
        <w:t xml:space="preserve">Judecătoria Cahul, sediul Cantemir </w:t>
      </w:r>
    </w:p>
    <w:tbl>
      <w:tblPr>
        <w:tblW w:w="10174" w:type="dxa"/>
        <w:tblInd w:w="118" w:type="dxa"/>
        <w:tblLook w:val="04A0" w:firstRow="1" w:lastRow="0" w:firstColumn="1" w:lastColumn="0" w:noHBand="0" w:noVBand="1"/>
      </w:tblPr>
      <w:tblGrid>
        <w:gridCol w:w="1456"/>
        <w:gridCol w:w="1082"/>
        <w:gridCol w:w="1008"/>
        <w:gridCol w:w="844"/>
        <w:gridCol w:w="699"/>
        <w:gridCol w:w="1166"/>
        <w:gridCol w:w="904"/>
        <w:gridCol w:w="2035"/>
        <w:gridCol w:w="980"/>
      </w:tblGrid>
      <w:tr w:rsidR="00AD2BB6" w:rsidRPr="00AC494F" w14:paraId="4E23928C" w14:textId="77777777" w:rsidTr="00AD2BB6">
        <w:trPr>
          <w:trHeight w:val="605"/>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557C0F5"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 xml:space="preserve">Cauze </w:t>
            </w:r>
          </w:p>
        </w:tc>
        <w:tc>
          <w:tcPr>
            <w:tcW w:w="2124" w:type="dxa"/>
            <w:gridSpan w:val="2"/>
            <w:tcBorders>
              <w:top w:val="single" w:sz="8" w:space="0" w:color="auto"/>
              <w:left w:val="nil"/>
              <w:bottom w:val="single" w:sz="8" w:space="0" w:color="auto"/>
              <w:right w:val="single" w:sz="8" w:space="0" w:color="000000"/>
            </w:tcBorders>
            <w:shd w:val="clear" w:color="000000" w:fill="D9D9D9"/>
            <w:vAlign w:val="center"/>
            <w:hideMark/>
          </w:tcPr>
          <w:p w14:paraId="72925543"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Restanța</w:t>
            </w:r>
          </w:p>
        </w:tc>
        <w:tc>
          <w:tcPr>
            <w:tcW w:w="1557" w:type="dxa"/>
            <w:gridSpan w:val="2"/>
            <w:tcBorders>
              <w:top w:val="single" w:sz="8" w:space="0" w:color="auto"/>
              <w:left w:val="nil"/>
              <w:bottom w:val="single" w:sz="8" w:space="0" w:color="auto"/>
              <w:right w:val="single" w:sz="8" w:space="0" w:color="000000"/>
            </w:tcBorders>
            <w:shd w:val="clear" w:color="000000" w:fill="D9D9D9"/>
            <w:vAlign w:val="center"/>
            <w:hideMark/>
          </w:tcPr>
          <w:p w14:paraId="72DDD882"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 xml:space="preserve">Numărul cauzelor parvenite </w:t>
            </w:r>
          </w:p>
        </w:tc>
        <w:tc>
          <w:tcPr>
            <w:tcW w:w="2070" w:type="dxa"/>
            <w:gridSpan w:val="2"/>
            <w:tcBorders>
              <w:top w:val="single" w:sz="8" w:space="0" w:color="auto"/>
              <w:left w:val="nil"/>
              <w:bottom w:val="single" w:sz="8" w:space="0" w:color="auto"/>
              <w:right w:val="single" w:sz="8" w:space="0" w:color="000000"/>
            </w:tcBorders>
            <w:shd w:val="clear" w:color="000000" w:fill="D9D9D9"/>
            <w:vAlign w:val="center"/>
            <w:hideMark/>
          </w:tcPr>
          <w:p w14:paraId="43C7E617"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Numărul total de cauze aflate în procedură în perioada raportată</w:t>
            </w:r>
          </w:p>
        </w:tc>
        <w:tc>
          <w:tcPr>
            <w:tcW w:w="2035" w:type="dxa"/>
            <w:tcBorders>
              <w:top w:val="single" w:sz="8" w:space="0" w:color="auto"/>
              <w:left w:val="nil"/>
              <w:bottom w:val="single" w:sz="8" w:space="0" w:color="auto"/>
              <w:right w:val="single" w:sz="8" w:space="0" w:color="000000"/>
            </w:tcBorders>
            <w:shd w:val="clear" w:color="000000" w:fill="D9D9D9"/>
            <w:vAlign w:val="center"/>
            <w:hideMark/>
          </w:tcPr>
          <w:p w14:paraId="66D2EBBA"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Examinate în perioada raportată</w:t>
            </w:r>
          </w:p>
        </w:tc>
        <w:tc>
          <w:tcPr>
            <w:tcW w:w="9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4AA2393" w14:textId="77777777" w:rsidR="00AD2BB6" w:rsidRPr="00AC494F" w:rsidRDefault="00AD2BB6" w:rsidP="00AD2BB6">
            <w:pPr>
              <w:jc w:val="center"/>
              <w:rPr>
                <w:b/>
                <w:bCs/>
                <w:color w:val="000000"/>
                <w:sz w:val="18"/>
                <w:szCs w:val="18"/>
                <w:lang w:val="ro-MD"/>
              </w:rPr>
            </w:pPr>
            <w:proofErr w:type="spellStart"/>
            <w:r w:rsidRPr="00AC494F">
              <w:rPr>
                <w:b/>
                <w:bCs/>
                <w:color w:val="000000"/>
                <w:sz w:val="18"/>
                <w:szCs w:val="18"/>
                <w:lang w:val="ro-MD"/>
              </w:rPr>
              <w:t>Restanţa</w:t>
            </w:r>
            <w:proofErr w:type="spellEnd"/>
            <w:r w:rsidRPr="00AC494F">
              <w:rPr>
                <w:b/>
                <w:bCs/>
                <w:color w:val="000000"/>
                <w:sz w:val="18"/>
                <w:szCs w:val="18"/>
                <w:lang w:val="ro-MD"/>
              </w:rPr>
              <w:t xml:space="preserve"> la 31.12.23</w:t>
            </w:r>
          </w:p>
        </w:tc>
      </w:tr>
      <w:tr w:rsidR="00AD2BB6" w:rsidRPr="00AC494F" w14:paraId="032F7657" w14:textId="77777777" w:rsidTr="00AD2BB6">
        <w:trPr>
          <w:trHeight w:val="419"/>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45B9DE06" w14:textId="77777777" w:rsidR="00AD2BB6" w:rsidRPr="00AC494F" w:rsidRDefault="00AD2BB6" w:rsidP="00AD2BB6">
            <w:pPr>
              <w:rPr>
                <w:b/>
                <w:bCs/>
                <w:color w:val="000000"/>
                <w:sz w:val="18"/>
                <w:szCs w:val="18"/>
                <w:lang w:val="ro-MD"/>
              </w:rPr>
            </w:pPr>
          </w:p>
        </w:tc>
        <w:tc>
          <w:tcPr>
            <w:tcW w:w="2124" w:type="dxa"/>
            <w:gridSpan w:val="2"/>
            <w:tcBorders>
              <w:top w:val="nil"/>
              <w:left w:val="nil"/>
              <w:bottom w:val="single" w:sz="8" w:space="0" w:color="auto"/>
              <w:right w:val="single" w:sz="8" w:space="0" w:color="auto"/>
            </w:tcBorders>
            <w:shd w:val="clear" w:color="000000" w:fill="D9D9D9"/>
            <w:vAlign w:val="center"/>
            <w:hideMark/>
          </w:tcPr>
          <w:p w14:paraId="06876BDE"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01.01.2023</w:t>
            </w:r>
          </w:p>
        </w:tc>
        <w:tc>
          <w:tcPr>
            <w:tcW w:w="1557" w:type="dxa"/>
            <w:gridSpan w:val="2"/>
            <w:tcBorders>
              <w:top w:val="nil"/>
              <w:left w:val="nil"/>
              <w:bottom w:val="single" w:sz="8" w:space="0" w:color="auto"/>
              <w:right w:val="single" w:sz="8" w:space="0" w:color="auto"/>
            </w:tcBorders>
            <w:shd w:val="clear" w:color="000000" w:fill="D9D9D9"/>
            <w:vAlign w:val="center"/>
            <w:hideMark/>
          </w:tcPr>
          <w:p w14:paraId="1441D567"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01.01.2023-31.12.2023</w:t>
            </w:r>
          </w:p>
        </w:tc>
        <w:tc>
          <w:tcPr>
            <w:tcW w:w="2070" w:type="dxa"/>
            <w:gridSpan w:val="2"/>
            <w:tcBorders>
              <w:top w:val="nil"/>
              <w:left w:val="nil"/>
              <w:bottom w:val="single" w:sz="8" w:space="0" w:color="auto"/>
              <w:right w:val="single" w:sz="8" w:space="0" w:color="auto"/>
            </w:tcBorders>
            <w:shd w:val="clear" w:color="000000" w:fill="D9D9D9"/>
            <w:hideMark/>
          </w:tcPr>
          <w:p w14:paraId="3CA49B46" w14:textId="77777777" w:rsidR="00AD2BB6" w:rsidRPr="00AC494F" w:rsidRDefault="00AD2BB6" w:rsidP="00AD2BB6">
            <w:pPr>
              <w:rPr>
                <w:lang w:val="ro-MD"/>
              </w:rPr>
            </w:pPr>
            <w:r w:rsidRPr="00AC494F">
              <w:rPr>
                <w:b/>
                <w:bCs/>
                <w:color w:val="000000"/>
                <w:sz w:val="18"/>
                <w:szCs w:val="18"/>
                <w:lang w:val="ro-MD"/>
              </w:rPr>
              <w:t>01.01.2023-31.12.2023</w:t>
            </w:r>
          </w:p>
        </w:tc>
        <w:tc>
          <w:tcPr>
            <w:tcW w:w="2035" w:type="dxa"/>
            <w:tcBorders>
              <w:top w:val="nil"/>
              <w:left w:val="nil"/>
              <w:bottom w:val="single" w:sz="8" w:space="0" w:color="auto"/>
              <w:right w:val="single" w:sz="8" w:space="0" w:color="auto"/>
            </w:tcBorders>
            <w:shd w:val="clear" w:color="000000" w:fill="D9D9D9"/>
            <w:hideMark/>
          </w:tcPr>
          <w:p w14:paraId="11E59184" w14:textId="77777777" w:rsidR="00AD2BB6" w:rsidRPr="00AC494F" w:rsidRDefault="00AD2BB6" w:rsidP="00AD2BB6">
            <w:pPr>
              <w:rPr>
                <w:lang w:val="ro-MD"/>
              </w:rPr>
            </w:pPr>
            <w:r w:rsidRPr="00AC494F">
              <w:rPr>
                <w:b/>
                <w:bCs/>
                <w:color w:val="000000"/>
                <w:sz w:val="18"/>
                <w:szCs w:val="18"/>
                <w:lang w:val="ro-MD"/>
              </w:rPr>
              <w:t>01.01.2023-31.12.2023</w:t>
            </w: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2F0C3A90" w14:textId="77777777" w:rsidR="00AD2BB6" w:rsidRPr="00AC494F" w:rsidRDefault="00AD2BB6" w:rsidP="00AD2BB6">
            <w:pPr>
              <w:rPr>
                <w:b/>
                <w:bCs/>
                <w:color w:val="000000"/>
                <w:sz w:val="18"/>
                <w:szCs w:val="18"/>
                <w:lang w:val="ro-MD"/>
              </w:rPr>
            </w:pPr>
          </w:p>
        </w:tc>
      </w:tr>
      <w:tr w:rsidR="00AD2BB6" w:rsidRPr="00AC494F" w14:paraId="21BE82F6" w14:textId="77777777" w:rsidTr="00AD2BB6">
        <w:trPr>
          <w:trHeight w:val="279"/>
        </w:trPr>
        <w:tc>
          <w:tcPr>
            <w:tcW w:w="1408" w:type="dxa"/>
            <w:tcBorders>
              <w:top w:val="nil"/>
              <w:left w:val="single" w:sz="8" w:space="0" w:color="auto"/>
              <w:bottom w:val="single" w:sz="8" w:space="0" w:color="auto"/>
              <w:right w:val="single" w:sz="8" w:space="0" w:color="auto"/>
            </w:tcBorders>
            <w:vAlign w:val="center"/>
          </w:tcPr>
          <w:p w14:paraId="4EDB9AC8" w14:textId="77777777" w:rsidR="00AD2BB6" w:rsidRPr="00AC494F" w:rsidRDefault="00AD2BB6" w:rsidP="00AD2BB6">
            <w:pPr>
              <w:jc w:val="center"/>
              <w:rPr>
                <w:color w:val="000000"/>
                <w:sz w:val="18"/>
                <w:szCs w:val="18"/>
                <w:lang w:val="ro-MD"/>
              </w:rPr>
            </w:pPr>
            <w:r w:rsidRPr="00AC494F">
              <w:rPr>
                <w:color w:val="000000"/>
                <w:sz w:val="18"/>
                <w:szCs w:val="18"/>
                <w:lang w:val="ro-MD"/>
              </w:rPr>
              <w:t>Civile</w:t>
            </w:r>
          </w:p>
        </w:tc>
        <w:tc>
          <w:tcPr>
            <w:tcW w:w="2124" w:type="dxa"/>
            <w:gridSpan w:val="2"/>
            <w:tcBorders>
              <w:top w:val="nil"/>
              <w:left w:val="nil"/>
              <w:bottom w:val="single" w:sz="8" w:space="0" w:color="auto"/>
              <w:right w:val="single" w:sz="8" w:space="0" w:color="auto"/>
            </w:tcBorders>
            <w:vAlign w:val="center"/>
          </w:tcPr>
          <w:p w14:paraId="59CDC6D2" w14:textId="77777777" w:rsidR="00AD2BB6" w:rsidRPr="00AC494F" w:rsidRDefault="00AD2BB6" w:rsidP="00AD2BB6">
            <w:pPr>
              <w:jc w:val="center"/>
              <w:rPr>
                <w:color w:val="000000"/>
                <w:sz w:val="18"/>
                <w:szCs w:val="18"/>
                <w:lang w:val="ro-MD"/>
              </w:rPr>
            </w:pPr>
            <w:r w:rsidRPr="00AC494F">
              <w:rPr>
                <w:color w:val="000000"/>
                <w:sz w:val="18"/>
                <w:szCs w:val="18"/>
                <w:lang w:val="ro-MD"/>
              </w:rPr>
              <w:t>534</w:t>
            </w:r>
          </w:p>
        </w:tc>
        <w:tc>
          <w:tcPr>
            <w:tcW w:w="1557" w:type="dxa"/>
            <w:gridSpan w:val="2"/>
            <w:tcBorders>
              <w:top w:val="nil"/>
              <w:left w:val="nil"/>
              <w:bottom w:val="single" w:sz="8" w:space="0" w:color="auto"/>
              <w:right w:val="single" w:sz="8" w:space="0" w:color="auto"/>
            </w:tcBorders>
            <w:vAlign w:val="center"/>
          </w:tcPr>
          <w:p w14:paraId="465140CD" w14:textId="77777777" w:rsidR="00AD2BB6" w:rsidRPr="00AC494F" w:rsidRDefault="00AD2BB6" w:rsidP="00AD2BB6">
            <w:pPr>
              <w:jc w:val="center"/>
              <w:rPr>
                <w:color w:val="000000"/>
                <w:sz w:val="18"/>
                <w:szCs w:val="18"/>
                <w:lang w:val="ro-MD"/>
              </w:rPr>
            </w:pPr>
            <w:r w:rsidRPr="00AC494F">
              <w:rPr>
                <w:color w:val="000000"/>
                <w:sz w:val="18"/>
                <w:szCs w:val="18"/>
                <w:lang w:val="ro-MD"/>
              </w:rPr>
              <w:t>1337</w:t>
            </w:r>
          </w:p>
        </w:tc>
        <w:tc>
          <w:tcPr>
            <w:tcW w:w="2070" w:type="dxa"/>
            <w:gridSpan w:val="2"/>
            <w:tcBorders>
              <w:top w:val="nil"/>
              <w:left w:val="nil"/>
              <w:bottom w:val="single" w:sz="8" w:space="0" w:color="auto"/>
              <w:right w:val="single" w:sz="8" w:space="0" w:color="auto"/>
            </w:tcBorders>
            <w:noWrap/>
            <w:vAlign w:val="center"/>
          </w:tcPr>
          <w:p w14:paraId="362FE27F" w14:textId="77777777" w:rsidR="00AD2BB6" w:rsidRPr="00AC494F" w:rsidRDefault="00AD2BB6" w:rsidP="00AD2BB6">
            <w:pPr>
              <w:jc w:val="center"/>
              <w:rPr>
                <w:color w:val="000000"/>
                <w:sz w:val="18"/>
                <w:szCs w:val="18"/>
                <w:lang w:val="ro-MD"/>
              </w:rPr>
            </w:pPr>
            <w:r w:rsidRPr="00AC494F">
              <w:rPr>
                <w:color w:val="000000"/>
                <w:sz w:val="18"/>
                <w:szCs w:val="18"/>
                <w:lang w:val="ro-MD"/>
              </w:rPr>
              <w:t>1871</w:t>
            </w:r>
          </w:p>
        </w:tc>
        <w:tc>
          <w:tcPr>
            <w:tcW w:w="2035" w:type="dxa"/>
            <w:tcBorders>
              <w:top w:val="nil"/>
              <w:left w:val="nil"/>
              <w:bottom w:val="single" w:sz="8" w:space="0" w:color="auto"/>
              <w:right w:val="single" w:sz="8" w:space="0" w:color="auto"/>
            </w:tcBorders>
            <w:noWrap/>
            <w:vAlign w:val="center"/>
          </w:tcPr>
          <w:p w14:paraId="6610FCCC" w14:textId="77777777" w:rsidR="00AD2BB6" w:rsidRPr="00AC494F" w:rsidRDefault="00AD2BB6" w:rsidP="00AD2BB6">
            <w:pPr>
              <w:jc w:val="center"/>
              <w:rPr>
                <w:color w:val="000000"/>
                <w:sz w:val="18"/>
                <w:szCs w:val="18"/>
                <w:lang w:val="ro-MD"/>
              </w:rPr>
            </w:pPr>
            <w:r w:rsidRPr="00AC494F">
              <w:rPr>
                <w:color w:val="000000"/>
                <w:sz w:val="18"/>
                <w:szCs w:val="18"/>
                <w:lang w:val="ro-MD"/>
              </w:rPr>
              <w:t>1279</w:t>
            </w:r>
          </w:p>
        </w:tc>
        <w:tc>
          <w:tcPr>
            <w:tcW w:w="980" w:type="dxa"/>
            <w:tcBorders>
              <w:top w:val="nil"/>
              <w:left w:val="nil"/>
              <w:bottom w:val="single" w:sz="8" w:space="0" w:color="auto"/>
              <w:right w:val="single" w:sz="8" w:space="0" w:color="auto"/>
            </w:tcBorders>
            <w:noWrap/>
            <w:vAlign w:val="center"/>
          </w:tcPr>
          <w:p w14:paraId="34BF1612" w14:textId="77777777" w:rsidR="00AD2BB6" w:rsidRPr="00AC494F" w:rsidRDefault="00AD2BB6" w:rsidP="00AD2BB6">
            <w:pPr>
              <w:jc w:val="center"/>
              <w:rPr>
                <w:color w:val="000000"/>
                <w:sz w:val="18"/>
                <w:szCs w:val="18"/>
                <w:lang w:val="ro-MD"/>
              </w:rPr>
            </w:pPr>
            <w:r w:rsidRPr="00AC494F">
              <w:rPr>
                <w:color w:val="000000"/>
                <w:sz w:val="18"/>
                <w:szCs w:val="18"/>
                <w:lang w:val="ro-MD"/>
              </w:rPr>
              <w:t>592</w:t>
            </w:r>
          </w:p>
        </w:tc>
      </w:tr>
      <w:tr w:rsidR="00AD2BB6" w:rsidRPr="00AC494F" w14:paraId="2101E72E" w14:textId="77777777" w:rsidTr="00AD2BB6">
        <w:trPr>
          <w:trHeight w:val="543"/>
        </w:trPr>
        <w:tc>
          <w:tcPr>
            <w:tcW w:w="1408" w:type="dxa"/>
            <w:tcBorders>
              <w:top w:val="nil"/>
              <w:left w:val="single" w:sz="8" w:space="0" w:color="auto"/>
              <w:bottom w:val="nil"/>
              <w:right w:val="single" w:sz="8" w:space="0" w:color="auto"/>
            </w:tcBorders>
            <w:vAlign w:val="center"/>
          </w:tcPr>
          <w:p w14:paraId="24B2E9B7" w14:textId="77777777" w:rsidR="00AD2BB6" w:rsidRPr="00AC494F" w:rsidRDefault="00AD2BB6" w:rsidP="00AD2BB6">
            <w:pPr>
              <w:jc w:val="center"/>
              <w:rPr>
                <w:color w:val="000000"/>
                <w:sz w:val="18"/>
                <w:szCs w:val="18"/>
                <w:lang w:val="ro-MD"/>
              </w:rPr>
            </w:pPr>
            <w:r w:rsidRPr="00AC494F">
              <w:rPr>
                <w:color w:val="000000"/>
                <w:sz w:val="18"/>
                <w:szCs w:val="18"/>
                <w:lang w:val="ro-MD"/>
              </w:rPr>
              <w:t>Penale</w:t>
            </w:r>
          </w:p>
        </w:tc>
        <w:tc>
          <w:tcPr>
            <w:tcW w:w="2124" w:type="dxa"/>
            <w:gridSpan w:val="2"/>
            <w:tcBorders>
              <w:top w:val="nil"/>
              <w:left w:val="nil"/>
              <w:bottom w:val="single" w:sz="8" w:space="0" w:color="auto"/>
              <w:right w:val="single" w:sz="8" w:space="0" w:color="auto"/>
            </w:tcBorders>
            <w:vAlign w:val="center"/>
          </w:tcPr>
          <w:p w14:paraId="7EBCDCDB" w14:textId="77777777" w:rsidR="00AD2BB6" w:rsidRPr="00AC494F" w:rsidRDefault="00AD2BB6" w:rsidP="00AD2BB6">
            <w:pPr>
              <w:jc w:val="center"/>
              <w:rPr>
                <w:color w:val="000000"/>
                <w:sz w:val="18"/>
                <w:szCs w:val="18"/>
                <w:lang w:val="ro-MD"/>
              </w:rPr>
            </w:pPr>
            <w:r w:rsidRPr="00AC494F">
              <w:rPr>
                <w:color w:val="000000"/>
                <w:sz w:val="18"/>
                <w:szCs w:val="18"/>
                <w:lang w:val="ro-MD"/>
              </w:rPr>
              <w:t>358</w:t>
            </w:r>
          </w:p>
        </w:tc>
        <w:tc>
          <w:tcPr>
            <w:tcW w:w="1557" w:type="dxa"/>
            <w:gridSpan w:val="2"/>
            <w:tcBorders>
              <w:top w:val="nil"/>
              <w:left w:val="nil"/>
              <w:bottom w:val="nil"/>
              <w:right w:val="single" w:sz="8" w:space="0" w:color="auto"/>
            </w:tcBorders>
            <w:vAlign w:val="center"/>
          </w:tcPr>
          <w:p w14:paraId="2E71B36C" w14:textId="77777777" w:rsidR="00AD2BB6" w:rsidRPr="00AC494F" w:rsidRDefault="00AD2BB6" w:rsidP="00AD2BB6">
            <w:pPr>
              <w:jc w:val="center"/>
              <w:rPr>
                <w:color w:val="000000"/>
                <w:sz w:val="18"/>
                <w:szCs w:val="18"/>
                <w:lang w:val="ro-MD"/>
              </w:rPr>
            </w:pPr>
            <w:r w:rsidRPr="00AC494F">
              <w:rPr>
                <w:color w:val="000000"/>
                <w:sz w:val="18"/>
                <w:szCs w:val="18"/>
                <w:lang w:val="ro-MD"/>
              </w:rPr>
              <w:t>284</w:t>
            </w:r>
          </w:p>
        </w:tc>
        <w:tc>
          <w:tcPr>
            <w:tcW w:w="2070" w:type="dxa"/>
            <w:gridSpan w:val="2"/>
            <w:tcBorders>
              <w:top w:val="nil"/>
              <w:left w:val="nil"/>
              <w:bottom w:val="nil"/>
              <w:right w:val="single" w:sz="8" w:space="0" w:color="auto"/>
            </w:tcBorders>
            <w:noWrap/>
            <w:vAlign w:val="center"/>
          </w:tcPr>
          <w:p w14:paraId="5AFD056F" w14:textId="77777777" w:rsidR="00AD2BB6" w:rsidRPr="00AC494F" w:rsidRDefault="00AD2BB6" w:rsidP="00AD2BB6">
            <w:pPr>
              <w:jc w:val="center"/>
              <w:rPr>
                <w:color w:val="000000"/>
                <w:sz w:val="18"/>
                <w:szCs w:val="18"/>
                <w:lang w:val="ro-MD"/>
              </w:rPr>
            </w:pPr>
            <w:r w:rsidRPr="00AC494F">
              <w:rPr>
                <w:color w:val="000000"/>
                <w:sz w:val="18"/>
                <w:szCs w:val="18"/>
                <w:lang w:val="ro-MD"/>
              </w:rPr>
              <w:t>642</w:t>
            </w:r>
          </w:p>
        </w:tc>
        <w:tc>
          <w:tcPr>
            <w:tcW w:w="2035" w:type="dxa"/>
            <w:tcBorders>
              <w:top w:val="nil"/>
              <w:left w:val="nil"/>
              <w:bottom w:val="nil"/>
              <w:right w:val="single" w:sz="8" w:space="0" w:color="auto"/>
            </w:tcBorders>
            <w:noWrap/>
            <w:vAlign w:val="center"/>
          </w:tcPr>
          <w:p w14:paraId="37C64CF0" w14:textId="77777777" w:rsidR="00AD2BB6" w:rsidRPr="00AC494F" w:rsidRDefault="00AD2BB6" w:rsidP="00AD2BB6">
            <w:pPr>
              <w:jc w:val="center"/>
              <w:rPr>
                <w:color w:val="000000"/>
                <w:sz w:val="18"/>
                <w:szCs w:val="18"/>
                <w:lang w:val="ro-MD"/>
              </w:rPr>
            </w:pPr>
            <w:r w:rsidRPr="00AC494F">
              <w:rPr>
                <w:color w:val="000000"/>
                <w:sz w:val="18"/>
                <w:szCs w:val="18"/>
                <w:lang w:val="ro-MD"/>
              </w:rPr>
              <w:t>406</w:t>
            </w:r>
          </w:p>
        </w:tc>
        <w:tc>
          <w:tcPr>
            <w:tcW w:w="980" w:type="dxa"/>
            <w:tcBorders>
              <w:top w:val="nil"/>
              <w:left w:val="nil"/>
              <w:bottom w:val="single" w:sz="8" w:space="0" w:color="auto"/>
              <w:right w:val="single" w:sz="8" w:space="0" w:color="auto"/>
            </w:tcBorders>
            <w:noWrap/>
            <w:vAlign w:val="center"/>
          </w:tcPr>
          <w:p w14:paraId="4D827651" w14:textId="77777777" w:rsidR="00AD2BB6" w:rsidRPr="00AC494F" w:rsidRDefault="00AD2BB6" w:rsidP="00AD2BB6">
            <w:pPr>
              <w:jc w:val="center"/>
              <w:rPr>
                <w:color w:val="000000"/>
                <w:sz w:val="18"/>
                <w:szCs w:val="18"/>
                <w:lang w:val="ro-MD"/>
              </w:rPr>
            </w:pPr>
            <w:r w:rsidRPr="00AC494F">
              <w:rPr>
                <w:color w:val="000000"/>
                <w:sz w:val="18"/>
                <w:szCs w:val="18"/>
                <w:lang w:val="ro-MD"/>
              </w:rPr>
              <w:t>236</w:t>
            </w:r>
          </w:p>
        </w:tc>
      </w:tr>
      <w:tr w:rsidR="00AD2BB6" w:rsidRPr="00AC494F" w14:paraId="467D8CC2" w14:textId="77777777" w:rsidTr="00AD2BB6">
        <w:trPr>
          <w:trHeight w:val="543"/>
        </w:trPr>
        <w:tc>
          <w:tcPr>
            <w:tcW w:w="1408" w:type="dxa"/>
            <w:tcBorders>
              <w:top w:val="single" w:sz="8" w:space="0" w:color="auto"/>
              <w:left w:val="single" w:sz="8" w:space="0" w:color="auto"/>
              <w:bottom w:val="single" w:sz="8" w:space="0" w:color="auto"/>
              <w:right w:val="single" w:sz="8" w:space="0" w:color="auto"/>
            </w:tcBorders>
            <w:vAlign w:val="center"/>
          </w:tcPr>
          <w:p w14:paraId="610E9CCF" w14:textId="77777777" w:rsidR="00AD2BB6" w:rsidRPr="00AC494F" w:rsidRDefault="00AD2BB6" w:rsidP="00AD2BB6">
            <w:pPr>
              <w:jc w:val="center"/>
              <w:rPr>
                <w:color w:val="000000"/>
                <w:sz w:val="18"/>
                <w:szCs w:val="18"/>
                <w:lang w:val="ro-MD"/>
              </w:rPr>
            </w:pPr>
            <w:r w:rsidRPr="00AC494F">
              <w:rPr>
                <w:color w:val="000000"/>
                <w:sz w:val="18"/>
                <w:szCs w:val="18"/>
                <w:lang w:val="ro-MD"/>
              </w:rPr>
              <w:t>Contravenționale</w:t>
            </w:r>
          </w:p>
        </w:tc>
        <w:tc>
          <w:tcPr>
            <w:tcW w:w="2124" w:type="dxa"/>
            <w:gridSpan w:val="2"/>
            <w:tcBorders>
              <w:top w:val="nil"/>
              <w:left w:val="nil"/>
              <w:bottom w:val="single" w:sz="8" w:space="0" w:color="auto"/>
              <w:right w:val="single" w:sz="8" w:space="0" w:color="auto"/>
            </w:tcBorders>
            <w:vAlign w:val="center"/>
          </w:tcPr>
          <w:p w14:paraId="08A2ADE2" w14:textId="77777777" w:rsidR="00AD2BB6" w:rsidRPr="00AC494F" w:rsidRDefault="00AD2BB6" w:rsidP="00AD2BB6">
            <w:pPr>
              <w:jc w:val="center"/>
              <w:rPr>
                <w:color w:val="000000"/>
                <w:sz w:val="18"/>
                <w:szCs w:val="18"/>
                <w:lang w:val="ro-MD"/>
              </w:rPr>
            </w:pPr>
            <w:r w:rsidRPr="00AC494F">
              <w:rPr>
                <w:color w:val="000000"/>
                <w:sz w:val="18"/>
                <w:szCs w:val="18"/>
                <w:lang w:val="ro-MD"/>
              </w:rPr>
              <w:t>81</w:t>
            </w:r>
          </w:p>
        </w:tc>
        <w:tc>
          <w:tcPr>
            <w:tcW w:w="1557" w:type="dxa"/>
            <w:gridSpan w:val="2"/>
            <w:tcBorders>
              <w:top w:val="single" w:sz="8" w:space="0" w:color="auto"/>
              <w:left w:val="nil"/>
              <w:bottom w:val="single" w:sz="8" w:space="0" w:color="auto"/>
              <w:right w:val="single" w:sz="8" w:space="0" w:color="auto"/>
            </w:tcBorders>
            <w:vAlign w:val="center"/>
          </w:tcPr>
          <w:p w14:paraId="63F5742B" w14:textId="77777777" w:rsidR="00AD2BB6" w:rsidRPr="00AC494F" w:rsidRDefault="00AD2BB6" w:rsidP="00AD2BB6">
            <w:pPr>
              <w:jc w:val="center"/>
              <w:rPr>
                <w:color w:val="000000"/>
                <w:sz w:val="18"/>
                <w:szCs w:val="18"/>
                <w:lang w:val="ro-MD"/>
              </w:rPr>
            </w:pPr>
            <w:r w:rsidRPr="00AC494F">
              <w:rPr>
                <w:color w:val="000000"/>
                <w:sz w:val="18"/>
                <w:szCs w:val="18"/>
                <w:lang w:val="ro-MD"/>
              </w:rPr>
              <w:t>287</w:t>
            </w:r>
          </w:p>
        </w:tc>
        <w:tc>
          <w:tcPr>
            <w:tcW w:w="2070" w:type="dxa"/>
            <w:gridSpan w:val="2"/>
            <w:tcBorders>
              <w:top w:val="single" w:sz="8" w:space="0" w:color="auto"/>
              <w:left w:val="nil"/>
              <w:bottom w:val="single" w:sz="8" w:space="0" w:color="auto"/>
              <w:right w:val="single" w:sz="8" w:space="0" w:color="auto"/>
            </w:tcBorders>
            <w:noWrap/>
            <w:vAlign w:val="center"/>
          </w:tcPr>
          <w:p w14:paraId="5A7670E2" w14:textId="77777777" w:rsidR="00AD2BB6" w:rsidRPr="00AC494F" w:rsidRDefault="00AD2BB6" w:rsidP="00AD2BB6">
            <w:pPr>
              <w:jc w:val="center"/>
              <w:rPr>
                <w:color w:val="000000"/>
                <w:sz w:val="18"/>
                <w:szCs w:val="18"/>
                <w:lang w:val="ro-MD"/>
              </w:rPr>
            </w:pPr>
            <w:r w:rsidRPr="00AC494F">
              <w:rPr>
                <w:color w:val="000000"/>
                <w:sz w:val="18"/>
                <w:szCs w:val="18"/>
                <w:lang w:val="ro-MD"/>
              </w:rPr>
              <w:t>368</w:t>
            </w:r>
          </w:p>
        </w:tc>
        <w:tc>
          <w:tcPr>
            <w:tcW w:w="2035" w:type="dxa"/>
            <w:tcBorders>
              <w:top w:val="single" w:sz="8" w:space="0" w:color="auto"/>
              <w:left w:val="nil"/>
              <w:bottom w:val="single" w:sz="8" w:space="0" w:color="auto"/>
              <w:right w:val="single" w:sz="8" w:space="0" w:color="auto"/>
            </w:tcBorders>
            <w:noWrap/>
            <w:vAlign w:val="center"/>
          </w:tcPr>
          <w:p w14:paraId="0CD57116" w14:textId="77777777" w:rsidR="00AD2BB6" w:rsidRPr="00AC494F" w:rsidRDefault="00AD2BB6" w:rsidP="00AD2BB6">
            <w:pPr>
              <w:jc w:val="center"/>
              <w:rPr>
                <w:color w:val="000000"/>
                <w:sz w:val="18"/>
                <w:szCs w:val="18"/>
                <w:lang w:val="ro-MD"/>
              </w:rPr>
            </w:pPr>
            <w:r w:rsidRPr="00AC494F">
              <w:rPr>
                <w:color w:val="000000"/>
                <w:sz w:val="18"/>
                <w:szCs w:val="18"/>
                <w:lang w:val="ro-MD"/>
              </w:rPr>
              <w:t>243</w:t>
            </w:r>
          </w:p>
        </w:tc>
        <w:tc>
          <w:tcPr>
            <w:tcW w:w="980" w:type="dxa"/>
            <w:tcBorders>
              <w:top w:val="nil"/>
              <w:left w:val="nil"/>
              <w:bottom w:val="single" w:sz="8" w:space="0" w:color="auto"/>
              <w:right w:val="single" w:sz="8" w:space="0" w:color="auto"/>
            </w:tcBorders>
            <w:noWrap/>
            <w:vAlign w:val="center"/>
          </w:tcPr>
          <w:p w14:paraId="73600A71" w14:textId="77777777" w:rsidR="00AD2BB6" w:rsidRPr="00AC494F" w:rsidRDefault="00AD2BB6" w:rsidP="00AD2BB6">
            <w:pPr>
              <w:jc w:val="center"/>
              <w:rPr>
                <w:color w:val="000000"/>
                <w:sz w:val="18"/>
                <w:szCs w:val="18"/>
                <w:lang w:val="ro-MD"/>
              </w:rPr>
            </w:pPr>
            <w:r w:rsidRPr="00AC494F">
              <w:rPr>
                <w:color w:val="000000"/>
                <w:sz w:val="18"/>
                <w:szCs w:val="18"/>
                <w:lang w:val="ro-MD"/>
              </w:rPr>
              <w:t>125</w:t>
            </w:r>
          </w:p>
        </w:tc>
      </w:tr>
      <w:tr w:rsidR="00AD2BB6" w:rsidRPr="00AC494F" w14:paraId="4EF85F81" w14:textId="77777777" w:rsidTr="00AD2BB6">
        <w:trPr>
          <w:trHeight w:val="279"/>
        </w:trPr>
        <w:tc>
          <w:tcPr>
            <w:tcW w:w="1408" w:type="dxa"/>
            <w:tcBorders>
              <w:top w:val="nil"/>
              <w:left w:val="single" w:sz="8" w:space="0" w:color="auto"/>
              <w:bottom w:val="single" w:sz="8" w:space="0" w:color="auto"/>
              <w:right w:val="single" w:sz="8" w:space="0" w:color="auto"/>
            </w:tcBorders>
            <w:vAlign w:val="center"/>
            <w:hideMark/>
          </w:tcPr>
          <w:p w14:paraId="598DC41E"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TOTAL:</w:t>
            </w:r>
          </w:p>
        </w:tc>
        <w:tc>
          <w:tcPr>
            <w:tcW w:w="2124" w:type="dxa"/>
            <w:gridSpan w:val="2"/>
            <w:tcBorders>
              <w:top w:val="nil"/>
              <w:left w:val="nil"/>
              <w:bottom w:val="single" w:sz="8" w:space="0" w:color="auto"/>
              <w:right w:val="single" w:sz="8" w:space="0" w:color="auto"/>
            </w:tcBorders>
            <w:vAlign w:val="center"/>
          </w:tcPr>
          <w:p w14:paraId="2EA9A457"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973</w:t>
            </w:r>
          </w:p>
        </w:tc>
        <w:tc>
          <w:tcPr>
            <w:tcW w:w="1557" w:type="dxa"/>
            <w:gridSpan w:val="2"/>
            <w:tcBorders>
              <w:top w:val="nil"/>
              <w:left w:val="nil"/>
              <w:bottom w:val="single" w:sz="8" w:space="0" w:color="auto"/>
              <w:right w:val="single" w:sz="8" w:space="0" w:color="auto"/>
            </w:tcBorders>
            <w:vAlign w:val="center"/>
          </w:tcPr>
          <w:p w14:paraId="3D127798"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1908</w:t>
            </w:r>
          </w:p>
        </w:tc>
        <w:tc>
          <w:tcPr>
            <w:tcW w:w="2070" w:type="dxa"/>
            <w:gridSpan w:val="2"/>
            <w:tcBorders>
              <w:top w:val="nil"/>
              <w:left w:val="nil"/>
              <w:bottom w:val="single" w:sz="8" w:space="0" w:color="auto"/>
              <w:right w:val="single" w:sz="8" w:space="0" w:color="auto"/>
            </w:tcBorders>
            <w:vAlign w:val="center"/>
          </w:tcPr>
          <w:p w14:paraId="0882E1D5"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2881</w:t>
            </w:r>
          </w:p>
        </w:tc>
        <w:tc>
          <w:tcPr>
            <w:tcW w:w="2035" w:type="dxa"/>
            <w:tcBorders>
              <w:top w:val="nil"/>
              <w:left w:val="nil"/>
              <w:bottom w:val="single" w:sz="8" w:space="0" w:color="auto"/>
              <w:right w:val="single" w:sz="8" w:space="0" w:color="auto"/>
            </w:tcBorders>
            <w:vAlign w:val="center"/>
          </w:tcPr>
          <w:p w14:paraId="201E532A"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1928</w:t>
            </w:r>
          </w:p>
        </w:tc>
        <w:tc>
          <w:tcPr>
            <w:tcW w:w="980" w:type="dxa"/>
            <w:tcBorders>
              <w:top w:val="nil"/>
              <w:left w:val="nil"/>
              <w:bottom w:val="single" w:sz="8" w:space="0" w:color="auto"/>
              <w:right w:val="single" w:sz="8" w:space="0" w:color="auto"/>
            </w:tcBorders>
            <w:vAlign w:val="center"/>
          </w:tcPr>
          <w:p w14:paraId="4669413B"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953</w:t>
            </w:r>
          </w:p>
        </w:tc>
      </w:tr>
      <w:tr w:rsidR="00AD2BB6" w:rsidRPr="00AC494F" w14:paraId="346F0EAC" w14:textId="77777777" w:rsidTr="00AD2BB6">
        <w:trPr>
          <w:trHeight w:val="279"/>
        </w:trPr>
        <w:tc>
          <w:tcPr>
            <w:tcW w:w="1408" w:type="dxa"/>
            <w:tcBorders>
              <w:top w:val="nil"/>
              <w:left w:val="nil"/>
              <w:bottom w:val="nil"/>
              <w:right w:val="nil"/>
            </w:tcBorders>
            <w:vAlign w:val="center"/>
            <w:hideMark/>
          </w:tcPr>
          <w:p w14:paraId="2974C75C" w14:textId="77777777" w:rsidR="00AD2BB6" w:rsidRPr="00AC494F" w:rsidRDefault="00AD2BB6" w:rsidP="00AD2BB6">
            <w:pPr>
              <w:jc w:val="center"/>
              <w:rPr>
                <w:b/>
                <w:bCs/>
                <w:color w:val="000000"/>
                <w:sz w:val="18"/>
                <w:szCs w:val="18"/>
                <w:lang w:val="ro-MD"/>
              </w:rPr>
            </w:pPr>
          </w:p>
        </w:tc>
        <w:tc>
          <w:tcPr>
            <w:tcW w:w="1098" w:type="dxa"/>
            <w:tcBorders>
              <w:top w:val="nil"/>
              <w:left w:val="nil"/>
              <w:bottom w:val="nil"/>
              <w:right w:val="nil"/>
            </w:tcBorders>
            <w:vAlign w:val="center"/>
          </w:tcPr>
          <w:p w14:paraId="0010D2B1" w14:textId="77777777" w:rsidR="00AD2BB6" w:rsidRPr="00AC494F" w:rsidRDefault="00AD2BB6" w:rsidP="00AD2BB6">
            <w:pPr>
              <w:jc w:val="center"/>
              <w:rPr>
                <w:sz w:val="18"/>
                <w:szCs w:val="18"/>
                <w:lang w:val="ro-MD"/>
              </w:rPr>
            </w:pPr>
          </w:p>
        </w:tc>
        <w:tc>
          <w:tcPr>
            <w:tcW w:w="1026" w:type="dxa"/>
            <w:tcBorders>
              <w:top w:val="nil"/>
              <w:left w:val="nil"/>
              <w:bottom w:val="nil"/>
              <w:right w:val="nil"/>
            </w:tcBorders>
            <w:vAlign w:val="center"/>
          </w:tcPr>
          <w:p w14:paraId="206F819B" w14:textId="77777777" w:rsidR="00AD2BB6" w:rsidRPr="00AC494F" w:rsidRDefault="00AD2BB6" w:rsidP="00AD2BB6">
            <w:pPr>
              <w:jc w:val="center"/>
              <w:rPr>
                <w:sz w:val="18"/>
                <w:szCs w:val="18"/>
                <w:lang w:val="ro-MD"/>
              </w:rPr>
            </w:pPr>
          </w:p>
        </w:tc>
        <w:tc>
          <w:tcPr>
            <w:tcW w:w="850" w:type="dxa"/>
            <w:tcBorders>
              <w:top w:val="nil"/>
              <w:left w:val="nil"/>
              <w:bottom w:val="nil"/>
              <w:right w:val="nil"/>
            </w:tcBorders>
            <w:vAlign w:val="center"/>
          </w:tcPr>
          <w:p w14:paraId="70CBDEB7" w14:textId="77777777" w:rsidR="00AD2BB6" w:rsidRPr="00AC494F" w:rsidRDefault="00AD2BB6" w:rsidP="00AD2BB6">
            <w:pPr>
              <w:jc w:val="center"/>
              <w:rPr>
                <w:sz w:val="18"/>
                <w:szCs w:val="18"/>
                <w:lang w:val="ro-MD"/>
              </w:rPr>
            </w:pPr>
          </w:p>
        </w:tc>
        <w:tc>
          <w:tcPr>
            <w:tcW w:w="707" w:type="dxa"/>
            <w:tcBorders>
              <w:top w:val="nil"/>
              <w:left w:val="nil"/>
              <w:bottom w:val="nil"/>
              <w:right w:val="nil"/>
            </w:tcBorders>
            <w:vAlign w:val="center"/>
          </w:tcPr>
          <w:p w14:paraId="582BFDED" w14:textId="77777777" w:rsidR="00AD2BB6" w:rsidRPr="00AC494F" w:rsidRDefault="00AD2BB6" w:rsidP="00AD2BB6">
            <w:pPr>
              <w:jc w:val="center"/>
              <w:rPr>
                <w:sz w:val="18"/>
                <w:szCs w:val="18"/>
                <w:lang w:val="ro-MD"/>
              </w:rPr>
            </w:pPr>
          </w:p>
        </w:tc>
        <w:tc>
          <w:tcPr>
            <w:tcW w:w="1166" w:type="dxa"/>
            <w:tcBorders>
              <w:top w:val="nil"/>
              <w:left w:val="nil"/>
              <w:bottom w:val="nil"/>
              <w:right w:val="nil"/>
            </w:tcBorders>
            <w:noWrap/>
            <w:vAlign w:val="center"/>
          </w:tcPr>
          <w:p w14:paraId="2AB95939" w14:textId="77777777" w:rsidR="00AD2BB6" w:rsidRPr="00AC494F" w:rsidRDefault="00AD2BB6" w:rsidP="00AD2BB6">
            <w:pPr>
              <w:jc w:val="center"/>
              <w:rPr>
                <w:sz w:val="18"/>
                <w:szCs w:val="18"/>
                <w:lang w:val="ro-MD"/>
              </w:rPr>
            </w:pPr>
          </w:p>
        </w:tc>
        <w:tc>
          <w:tcPr>
            <w:tcW w:w="904" w:type="dxa"/>
            <w:tcBorders>
              <w:top w:val="nil"/>
              <w:left w:val="nil"/>
              <w:bottom w:val="nil"/>
              <w:right w:val="nil"/>
            </w:tcBorders>
            <w:vAlign w:val="center"/>
          </w:tcPr>
          <w:p w14:paraId="23A0974E" w14:textId="77777777" w:rsidR="00AD2BB6" w:rsidRPr="00AC494F" w:rsidRDefault="00AD2BB6" w:rsidP="00AD2BB6">
            <w:pPr>
              <w:jc w:val="center"/>
              <w:rPr>
                <w:sz w:val="18"/>
                <w:szCs w:val="18"/>
                <w:lang w:val="ro-MD"/>
              </w:rPr>
            </w:pPr>
          </w:p>
        </w:tc>
        <w:tc>
          <w:tcPr>
            <w:tcW w:w="2035" w:type="dxa"/>
            <w:tcBorders>
              <w:top w:val="nil"/>
              <w:left w:val="single" w:sz="8" w:space="0" w:color="auto"/>
              <w:bottom w:val="single" w:sz="8" w:space="0" w:color="auto"/>
              <w:right w:val="single" w:sz="8" w:space="0" w:color="auto"/>
            </w:tcBorders>
            <w:vAlign w:val="center"/>
          </w:tcPr>
          <w:p w14:paraId="62D95CA2" w14:textId="77777777" w:rsidR="00AD2BB6" w:rsidRPr="00AC494F" w:rsidRDefault="00AD2BB6" w:rsidP="00AD2BB6">
            <w:pPr>
              <w:spacing w:line="360" w:lineRule="auto"/>
              <w:jc w:val="center"/>
              <w:rPr>
                <w:b/>
                <w:bCs/>
                <w:color w:val="000000"/>
                <w:sz w:val="18"/>
                <w:szCs w:val="18"/>
                <w:lang w:val="ro-MD"/>
              </w:rPr>
            </w:pPr>
            <w:r w:rsidRPr="00AC494F">
              <w:rPr>
                <w:b/>
                <w:bCs/>
                <w:color w:val="000000"/>
                <w:sz w:val="18"/>
                <w:szCs w:val="18"/>
                <w:lang w:val="ro-MD"/>
              </w:rPr>
              <w:t>66,93%</w:t>
            </w:r>
          </w:p>
        </w:tc>
        <w:tc>
          <w:tcPr>
            <w:tcW w:w="980" w:type="dxa"/>
            <w:tcBorders>
              <w:top w:val="nil"/>
              <w:left w:val="nil"/>
              <w:bottom w:val="single" w:sz="8" w:space="0" w:color="auto"/>
              <w:right w:val="single" w:sz="8" w:space="0" w:color="auto"/>
            </w:tcBorders>
            <w:vAlign w:val="center"/>
          </w:tcPr>
          <w:p w14:paraId="47C38FC3"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33,07%</w:t>
            </w:r>
          </w:p>
        </w:tc>
      </w:tr>
    </w:tbl>
    <w:p w14:paraId="2392A65E" w14:textId="77777777" w:rsidR="00AD2BB6" w:rsidRPr="00AC494F" w:rsidRDefault="00AD2BB6" w:rsidP="00AD2BB6">
      <w:pPr>
        <w:rPr>
          <w:lang w:val="ro-MD"/>
        </w:rPr>
      </w:pPr>
    </w:p>
    <w:p w14:paraId="4C051B5F" w14:textId="77777777" w:rsidR="00AD2BB6" w:rsidRPr="00AC494F" w:rsidRDefault="00AD2BB6" w:rsidP="00AD2BB6">
      <w:pPr>
        <w:rPr>
          <w:lang w:val="ro-MD"/>
        </w:rPr>
      </w:pPr>
    </w:p>
    <w:p w14:paraId="7AF7E054" w14:textId="77777777" w:rsidR="00AD2BB6" w:rsidRDefault="00AD2BB6" w:rsidP="00AD2BB6">
      <w:pPr>
        <w:ind w:firstLine="567"/>
        <w:rPr>
          <w:sz w:val="24"/>
          <w:lang w:val="ro-MD"/>
        </w:rPr>
      </w:pPr>
      <w:r w:rsidRPr="00AC494F">
        <w:rPr>
          <w:sz w:val="24"/>
          <w:lang w:val="ro-MD"/>
        </w:rPr>
        <w:t xml:space="preserve">Judecătoria Cahul, sediul Taraclia </w:t>
      </w:r>
    </w:p>
    <w:p w14:paraId="593B12E3" w14:textId="77777777" w:rsidR="00107440" w:rsidRPr="00AC494F" w:rsidRDefault="00107440" w:rsidP="00AD2BB6">
      <w:pPr>
        <w:ind w:firstLine="567"/>
        <w:rPr>
          <w:sz w:val="24"/>
          <w:lang w:val="ro-MD"/>
        </w:rPr>
      </w:pPr>
    </w:p>
    <w:tbl>
      <w:tblPr>
        <w:tblW w:w="10174" w:type="dxa"/>
        <w:tblInd w:w="118" w:type="dxa"/>
        <w:tblLook w:val="04A0" w:firstRow="1" w:lastRow="0" w:firstColumn="1" w:lastColumn="0" w:noHBand="0" w:noVBand="1"/>
      </w:tblPr>
      <w:tblGrid>
        <w:gridCol w:w="1456"/>
        <w:gridCol w:w="1082"/>
        <w:gridCol w:w="1008"/>
        <w:gridCol w:w="844"/>
        <w:gridCol w:w="699"/>
        <w:gridCol w:w="1166"/>
        <w:gridCol w:w="904"/>
        <w:gridCol w:w="2035"/>
        <w:gridCol w:w="980"/>
      </w:tblGrid>
      <w:tr w:rsidR="00AD2BB6" w:rsidRPr="00AC494F" w14:paraId="2A58C4D9" w14:textId="77777777" w:rsidTr="00AD2BB6">
        <w:trPr>
          <w:trHeight w:val="605"/>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265E809"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 xml:space="preserve">Cauze </w:t>
            </w:r>
          </w:p>
        </w:tc>
        <w:tc>
          <w:tcPr>
            <w:tcW w:w="2124" w:type="dxa"/>
            <w:gridSpan w:val="2"/>
            <w:tcBorders>
              <w:top w:val="single" w:sz="8" w:space="0" w:color="auto"/>
              <w:left w:val="nil"/>
              <w:bottom w:val="single" w:sz="8" w:space="0" w:color="auto"/>
              <w:right w:val="single" w:sz="8" w:space="0" w:color="000000"/>
            </w:tcBorders>
            <w:shd w:val="clear" w:color="000000" w:fill="D9D9D9"/>
            <w:vAlign w:val="center"/>
            <w:hideMark/>
          </w:tcPr>
          <w:p w14:paraId="6A835BF0"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Restanța</w:t>
            </w:r>
          </w:p>
        </w:tc>
        <w:tc>
          <w:tcPr>
            <w:tcW w:w="1557" w:type="dxa"/>
            <w:gridSpan w:val="2"/>
            <w:tcBorders>
              <w:top w:val="single" w:sz="8" w:space="0" w:color="auto"/>
              <w:left w:val="nil"/>
              <w:bottom w:val="single" w:sz="8" w:space="0" w:color="auto"/>
              <w:right w:val="single" w:sz="8" w:space="0" w:color="000000"/>
            </w:tcBorders>
            <w:shd w:val="clear" w:color="000000" w:fill="D9D9D9"/>
            <w:vAlign w:val="center"/>
            <w:hideMark/>
          </w:tcPr>
          <w:p w14:paraId="4C6AE8A5"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 xml:space="preserve">Numărul cauzelor parvenite </w:t>
            </w:r>
          </w:p>
        </w:tc>
        <w:tc>
          <w:tcPr>
            <w:tcW w:w="2070" w:type="dxa"/>
            <w:gridSpan w:val="2"/>
            <w:tcBorders>
              <w:top w:val="single" w:sz="8" w:space="0" w:color="auto"/>
              <w:left w:val="nil"/>
              <w:bottom w:val="single" w:sz="8" w:space="0" w:color="auto"/>
              <w:right w:val="single" w:sz="8" w:space="0" w:color="000000"/>
            </w:tcBorders>
            <w:shd w:val="clear" w:color="000000" w:fill="D9D9D9"/>
            <w:vAlign w:val="center"/>
            <w:hideMark/>
          </w:tcPr>
          <w:p w14:paraId="3C6BCF58"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Numărul total de cauze aflate în procedură în perioada raportată</w:t>
            </w:r>
          </w:p>
        </w:tc>
        <w:tc>
          <w:tcPr>
            <w:tcW w:w="2035" w:type="dxa"/>
            <w:tcBorders>
              <w:top w:val="single" w:sz="8" w:space="0" w:color="auto"/>
              <w:left w:val="nil"/>
              <w:bottom w:val="single" w:sz="8" w:space="0" w:color="auto"/>
              <w:right w:val="single" w:sz="8" w:space="0" w:color="000000"/>
            </w:tcBorders>
            <w:shd w:val="clear" w:color="000000" w:fill="D9D9D9"/>
            <w:vAlign w:val="center"/>
            <w:hideMark/>
          </w:tcPr>
          <w:p w14:paraId="0EFE2ECD"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Examinate în perioada raportată</w:t>
            </w:r>
          </w:p>
        </w:tc>
        <w:tc>
          <w:tcPr>
            <w:tcW w:w="9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8561B0E" w14:textId="77777777" w:rsidR="00AD2BB6" w:rsidRPr="00AC494F" w:rsidRDefault="00AD2BB6" w:rsidP="00AD2BB6">
            <w:pPr>
              <w:jc w:val="center"/>
              <w:rPr>
                <w:b/>
                <w:bCs/>
                <w:color w:val="000000"/>
                <w:sz w:val="18"/>
                <w:szCs w:val="18"/>
                <w:lang w:val="ro-MD"/>
              </w:rPr>
            </w:pPr>
            <w:proofErr w:type="spellStart"/>
            <w:r w:rsidRPr="00AC494F">
              <w:rPr>
                <w:b/>
                <w:bCs/>
                <w:color w:val="000000"/>
                <w:sz w:val="18"/>
                <w:szCs w:val="18"/>
                <w:lang w:val="ro-MD"/>
              </w:rPr>
              <w:t>Restanţa</w:t>
            </w:r>
            <w:proofErr w:type="spellEnd"/>
            <w:r w:rsidRPr="00AC494F">
              <w:rPr>
                <w:b/>
                <w:bCs/>
                <w:color w:val="000000"/>
                <w:sz w:val="18"/>
                <w:szCs w:val="18"/>
                <w:lang w:val="ro-MD"/>
              </w:rPr>
              <w:t xml:space="preserve"> la 31.12.23</w:t>
            </w:r>
          </w:p>
        </w:tc>
      </w:tr>
      <w:tr w:rsidR="00AD2BB6" w:rsidRPr="00AC494F" w14:paraId="6E8064A1" w14:textId="77777777" w:rsidTr="00AD2BB6">
        <w:trPr>
          <w:trHeight w:val="419"/>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2A848DBA" w14:textId="77777777" w:rsidR="00AD2BB6" w:rsidRPr="00AC494F" w:rsidRDefault="00AD2BB6" w:rsidP="00AD2BB6">
            <w:pPr>
              <w:rPr>
                <w:b/>
                <w:bCs/>
                <w:color w:val="000000"/>
                <w:sz w:val="18"/>
                <w:szCs w:val="18"/>
                <w:lang w:val="ro-MD"/>
              </w:rPr>
            </w:pPr>
          </w:p>
        </w:tc>
        <w:tc>
          <w:tcPr>
            <w:tcW w:w="2124" w:type="dxa"/>
            <w:gridSpan w:val="2"/>
            <w:tcBorders>
              <w:top w:val="nil"/>
              <w:left w:val="nil"/>
              <w:bottom w:val="single" w:sz="8" w:space="0" w:color="auto"/>
              <w:right w:val="single" w:sz="8" w:space="0" w:color="auto"/>
            </w:tcBorders>
            <w:shd w:val="clear" w:color="000000" w:fill="D9D9D9"/>
            <w:vAlign w:val="center"/>
            <w:hideMark/>
          </w:tcPr>
          <w:p w14:paraId="3A3DEAB1"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01.01.2023</w:t>
            </w:r>
          </w:p>
        </w:tc>
        <w:tc>
          <w:tcPr>
            <w:tcW w:w="1557" w:type="dxa"/>
            <w:gridSpan w:val="2"/>
            <w:tcBorders>
              <w:top w:val="nil"/>
              <w:left w:val="nil"/>
              <w:bottom w:val="single" w:sz="8" w:space="0" w:color="auto"/>
              <w:right w:val="single" w:sz="8" w:space="0" w:color="auto"/>
            </w:tcBorders>
            <w:shd w:val="clear" w:color="000000" w:fill="D9D9D9"/>
            <w:vAlign w:val="center"/>
            <w:hideMark/>
          </w:tcPr>
          <w:p w14:paraId="74616522"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01.01.2023-31.12.2023</w:t>
            </w:r>
          </w:p>
        </w:tc>
        <w:tc>
          <w:tcPr>
            <w:tcW w:w="2070" w:type="dxa"/>
            <w:gridSpan w:val="2"/>
            <w:tcBorders>
              <w:top w:val="nil"/>
              <w:left w:val="nil"/>
              <w:bottom w:val="single" w:sz="8" w:space="0" w:color="auto"/>
              <w:right w:val="single" w:sz="8" w:space="0" w:color="auto"/>
            </w:tcBorders>
            <w:shd w:val="clear" w:color="000000" w:fill="D9D9D9"/>
            <w:hideMark/>
          </w:tcPr>
          <w:p w14:paraId="5771CB93" w14:textId="77777777" w:rsidR="00AD2BB6" w:rsidRPr="00AC494F" w:rsidRDefault="00AD2BB6" w:rsidP="00AD2BB6">
            <w:pPr>
              <w:rPr>
                <w:lang w:val="ro-MD"/>
              </w:rPr>
            </w:pPr>
            <w:r w:rsidRPr="00AC494F">
              <w:rPr>
                <w:b/>
                <w:bCs/>
                <w:color w:val="000000"/>
                <w:sz w:val="18"/>
                <w:szCs w:val="18"/>
                <w:lang w:val="ro-MD"/>
              </w:rPr>
              <w:t>01.01.2023-31.12.2023</w:t>
            </w:r>
          </w:p>
        </w:tc>
        <w:tc>
          <w:tcPr>
            <w:tcW w:w="2035" w:type="dxa"/>
            <w:tcBorders>
              <w:top w:val="nil"/>
              <w:left w:val="nil"/>
              <w:bottom w:val="single" w:sz="8" w:space="0" w:color="auto"/>
              <w:right w:val="single" w:sz="8" w:space="0" w:color="auto"/>
            </w:tcBorders>
            <w:shd w:val="clear" w:color="000000" w:fill="D9D9D9"/>
            <w:hideMark/>
          </w:tcPr>
          <w:p w14:paraId="439BBAEA" w14:textId="77777777" w:rsidR="00AD2BB6" w:rsidRPr="00AC494F" w:rsidRDefault="00AD2BB6" w:rsidP="00AD2BB6">
            <w:pPr>
              <w:rPr>
                <w:lang w:val="ro-MD"/>
              </w:rPr>
            </w:pPr>
            <w:r w:rsidRPr="00AC494F">
              <w:rPr>
                <w:b/>
                <w:bCs/>
                <w:color w:val="000000"/>
                <w:sz w:val="18"/>
                <w:szCs w:val="18"/>
                <w:lang w:val="ro-MD"/>
              </w:rPr>
              <w:t>01.01.2023-31.12.2023</w:t>
            </w: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485E8E28" w14:textId="77777777" w:rsidR="00AD2BB6" w:rsidRPr="00AC494F" w:rsidRDefault="00AD2BB6" w:rsidP="00AD2BB6">
            <w:pPr>
              <w:rPr>
                <w:b/>
                <w:bCs/>
                <w:color w:val="000000"/>
                <w:sz w:val="18"/>
                <w:szCs w:val="18"/>
                <w:lang w:val="ro-MD"/>
              </w:rPr>
            </w:pPr>
          </w:p>
        </w:tc>
      </w:tr>
      <w:tr w:rsidR="00AD2BB6" w:rsidRPr="00AC494F" w14:paraId="5512BC32" w14:textId="77777777" w:rsidTr="00AD2BB6">
        <w:trPr>
          <w:trHeight w:val="279"/>
        </w:trPr>
        <w:tc>
          <w:tcPr>
            <w:tcW w:w="1408" w:type="dxa"/>
            <w:tcBorders>
              <w:top w:val="nil"/>
              <w:left w:val="single" w:sz="8" w:space="0" w:color="auto"/>
              <w:bottom w:val="single" w:sz="8" w:space="0" w:color="auto"/>
              <w:right w:val="single" w:sz="8" w:space="0" w:color="auto"/>
            </w:tcBorders>
            <w:vAlign w:val="center"/>
          </w:tcPr>
          <w:p w14:paraId="4EA154FF" w14:textId="77777777" w:rsidR="00AD2BB6" w:rsidRPr="00AC494F" w:rsidRDefault="00AD2BB6" w:rsidP="00AD2BB6">
            <w:pPr>
              <w:jc w:val="center"/>
              <w:rPr>
                <w:color w:val="000000"/>
                <w:sz w:val="18"/>
                <w:szCs w:val="18"/>
                <w:lang w:val="ro-MD"/>
              </w:rPr>
            </w:pPr>
            <w:r w:rsidRPr="00AC494F">
              <w:rPr>
                <w:color w:val="000000"/>
                <w:sz w:val="18"/>
                <w:szCs w:val="18"/>
                <w:lang w:val="ro-MD"/>
              </w:rPr>
              <w:t>Civile</w:t>
            </w:r>
          </w:p>
        </w:tc>
        <w:tc>
          <w:tcPr>
            <w:tcW w:w="2124" w:type="dxa"/>
            <w:gridSpan w:val="2"/>
            <w:tcBorders>
              <w:top w:val="nil"/>
              <w:left w:val="nil"/>
              <w:bottom w:val="single" w:sz="8" w:space="0" w:color="auto"/>
              <w:right w:val="single" w:sz="8" w:space="0" w:color="auto"/>
            </w:tcBorders>
            <w:vAlign w:val="center"/>
          </w:tcPr>
          <w:p w14:paraId="1E4692AE" w14:textId="77777777" w:rsidR="00AD2BB6" w:rsidRPr="00AC494F" w:rsidRDefault="00AD2BB6" w:rsidP="00AD2BB6">
            <w:pPr>
              <w:jc w:val="center"/>
              <w:rPr>
                <w:color w:val="000000"/>
                <w:sz w:val="18"/>
                <w:szCs w:val="18"/>
                <w:lang w:val="ro-MD"/>
              </w:rPr>
            </w:pPr>
            <w:r w:rsidRPr="00AC494F">
              <w:rPr>
                <w:color w:val="000000"/>
                <w:sz w:val="18"/>
                <w:szCs w:val="18"/>
                <w:lang w:val="ro-MD"/>
              </w:rPr>
              <w:t>95</w:t>
            </w:r>
          </w:p>
        </w:tc>
        <w:tc>
          <w:tcPr>
            <w:tcW w:w="1557" w:type="dxa"/>
            <w:gridSpan w:val="2"/>
            <w:tcBorders>
              <w:top w:val="nil"/>
              <w:left w:val="nil"/>
              <w:bottom w:val="single" w:sz="8" w:space="0" w:color="auto"/>
              <w:right w:val="single" w:sz="8" w:space="0" w:color="auto"/>
            </w:tcBorders>
            <w:vAlign w:val="center"/>
          </w:tcPr>
          <w:p w14:paraId="1475E119" w14:textId="77777777" w:rsidR="00AD2BB6" w:rsidRPr="00AC494F" w:rsidRDefault="00AD2BB6" w:rsidP="00AD2BB6">
            <w:pPr>
              <w:jc w:val="center"/>
              <w:rPr>
                <w:color w:val="000000"/>
                <w:sz w:val="18"/>
                <w:szCs w:val="18"/>
                <w:lang w:val="ro-MD"/>
              </w:rPr>
            </w:pPr>
            <w:r w:rsidRPr="00AC494F">
              <w:rPr>
                <w:color w:val="000000"/>
                <w:sz w:val="18"/>
                <w:szCs w:val="18"/>
                <w:lang w:val="ro-MD"/>
              </w:rPr>
              <w:t>551</w:t>
            </w:r>
          </w:p>
        </w:tc>
        <w:tc>
          <w:tcPr>
            <w:tcW w:w="2070" w:type="dxa"/>
            <w:gridSpan w:val="2"/>
            <w:tcBorders>
              <w:top w:val="nil"/>
              <w:left w:val="nil"/>
              <w:bottom w:val="single" w:sz="8" w:space="0" w:color="auto"/>
              <w:right w:val="single" w:sz="8" w:space="0" w:color="auto"/>
            </w:tcBorders>
            <w:noWrap/>
            <w:vAlign w:val="center"/>
          </w:tcPr>
          <w:p w14:paraId="0949454A" w14:textId="77777777" w:rsidR="00AD2BB6" w:rsidRPr="00AC494F" w:rsidRDefault="00AD2BB6" w:rsidP="00AD2BB6">
            <w:pPr>
              <w:jc w:val="center"/>
              <w:rPr>
                <w:color w:val="000000"/>
                <w:sz w:val="18"/>
                <w:szCs w:val="18"/>
                <w:lang w:val="ro-MD"/>
              </w:rPr>
            </w:pPr>
            <w:r w:rsidRPr="00AC494F">
              <w:rPr>
                <w:color w:val="000000"/>
                <w:sz w:val="18"/>
                <w:szCs w:val="18"/>
                <w:lang w:val="ro-MD"/>
              </w:rPr>
              <w:t>646</w:t>
            </w:r>
          </w:p>
        </w:tc>
        <w:tc>
          <w:tcPr>
            <w:tcW w:w="2035" w:type="dxa"/>
            <w:tcBorders>
              <w:top w:val="nil"/>
              <w:left w:val="nil"/>
              <w:bottom w:val="single" w:sz="8" w:space="0" w:color="auto"/>
              <w:right w:val="single" w:sz="8" w:space="0" w:color="auto"/>
            </w:tcBorders>
            <w:noWrap/>
            <w:vAlign w:val="center"/>
          </w:tcPr>
          <w:p w14:paraId="5AF3ED1E" w14:textId="77777777" w:rsidR="00AD2BB6" w:rsidRPr="00AC494F" w:rsidRDefault="00AD2BB6" w:rsidP="00AD2BB6">
            <w:pPr>
              <w:jc w:val="center"/>
              <w:rPr>
                <w:color w:val="000000"/>
                <w:sz w:val="18"/>
                <w:szCs w:val="18"/>
                <w:lang w:val="ro-MD"/>
              </w:rPr>
            </w:pPr>
            <w:r w:rsidRPr="00AC494F">
              <w:rPr>
                <w:color w:val="000000"/>
                <w:sz w:val="18"/>
                <w:szCs w:val="18"/>
                <w:lang w:val="ro-MD"/>
              </w:rPr>
              <w:t>528</w:t>
            </w:r>
          </w:p>
        </w:tc>
        <w:tc>
          <w:tcPr>
            <w:tcW w:w="980" w:type="dxa"/>
            <w:tcBorders>
              <w:top w:val="nil"/>
              <w:left w:val="nil"/>
              <w:bottom w:val="single" w:sz="8" w:space="0" w:color="auto"/>
              <w:right w:val="single" w:sz="8" w:space="0" w:color="auto"/>
            </w:tcBorders>
            <w:noWrap/>
            <w:vAlign w:val="center"/>
          </w:tcPr>
          <w:p w14:paraId="5ADC6B71" w14:textId="77777777" w:rsidR="00AD2BB6" w:rsidRPr="00AC494F" w:rsidRDefault="00AD2BB6" w:rsidP="00AD2BB6">
            <w:pPr>
              <w:jc w:val="center"/>
              <w:rPr>
                <w:color w:val="000000"/>
                <w:sz w:val="18"/>
                <w:szCs w:val="18"/>
                <w:lang w:val="ro-MD"/>
              </w:rPr>
            </w:pPr>
            <w:r w:rsidRPr="00AC494F">
              <w:rPr>
                <w:color w:val="000000"/>
                <w:sz w:val="18"/>
                <w:szCs w:val="18"/>
                <w:lang w:val="ro-MD"/>
              </w:rPr>
              <w:t>118</w:t>
            </w:r>
          </w:p>
        </w:tc>
      </w:tr>
      <w:tr w:rsidR="00AD2BB6" w:rsidRPr="00AC494F" w14:paraId="01DF5D46" w14:textId="77777777" w:rsidTr="00AD2BB6">
        <w:trPr>
          <w:trHeight w:val="543"/>
        </w:trPr>
        <w:tc>
          <w:tcPr>
            <w:tcW w:w="1408" w:type="dxa"/>
            <w:tcBorders>
              <w:top w:val="nil"/>
              <w:left w:val="single" w:sz="8" w:space="0" w:color="auto"/>
              <w:bottom w:val="nil"/>
              <w:right w:val="single" w:sz="8" w:space="0" w:color="auto"/>
            </w:tcBorders>
            <w:vAlign w:val="center"/>
          </w:tcPr>
          <w:p w14:paraId="4ACAA474" w14:textId="77777777" w:rsidR="00AD2BB6" w:rsidRPr="00AC494F" w:rsidRDefault="00AD2BB6" w:rsidP="00AD2BB6">
            <w:pPr>
              <w:jc w:val="center"/>
              <w:rPr>
                <w:color w:val="000000"/>
                <w:sz w:val="18"/>
                <w:szCs w:val="18"/>
                <w:lang w:val="ro-MD"/>
              </w:rPr>
            </w:pPr>
            <w:r w:rsidRPr="00AC494F">
              <w:rPr>
                <w:color w:val="000000"/>
                <w:sz w:val="18"/>
                <w:szCs w:val="18"/>
                <w:lang w:val="ro-MD"/>
              </w:rPr>
              <w:t>Penale</w:t>
            </w:r>
          </w:p>
        </w:tc>
        <w:tc>
          <w:tcPr>
            <w:tcW w:w="2124" w:type="dxa"/>
            <w:gridSpan w:val="2"/>
            <w:tcBorders>
              <w:top w:val="nil"/>
              <w:left w:val="nil"/>
              <w:bottom w:val="single" w:sz="8" w:space="0" w:color="auto"/>
              <w:right w:val="single" w:sz="8" w:space="0" w:color="auto"/>
            </w:tcBorders>
            <w:vAlign w:val="center"/>
          </w:tcPr>
          <w:p w14:paraId="5B13CB42" w14:textId="77777777" w:rsidR="00AD2BB6" w:rsidRPr="00AC494F" w:rsidRDefault="00AD2BB6" w:rsidP="00AD2BB6">
            <w:pPr>
              <w:jc w:val="center"/>
              <w:rPr>
                <w:color w:val="000000"/>
                <w:sz w:val="18"/>
                <w:szCs w:val="18"/>
                <w:lang w:val="ro-MD"/>
              </w:rPr>
            </w:pPr>
            <w:r w:rsidRPr="00AC494F">
              <w:rPr>
                <w:color w:val="000000"/>
                <w:sz w:val="18"/>
                <w:szCs w:val="18"/>
                <w:lang w:val="ro-MD"/>
              </w:rPr>
              <w:t>162</w:t>
            </w:r>
          </w:p>
        </w:tc>
        <w:tc>
          <w:tcPr>
            <w:tcW w:w="1557" w:type="dxa"/>
            <w:gridSpan w:val="2"/>
            <w:tcBorders>
              <w:top w:val="nil"/>
              <w:left w:val="nil"/>
              <w:bottom w:val="nil"/>
              <w:right w:val="single" w:sz="8" w:space="0" w:color="auto"/>
            </w:tcBorders>
            <w:vAlign w:val="center"/>
          </w:tcPr>
          <w:p w14:paraId="21698A01" w14:textId="77777777" w:rsidR="00AD2BB6" w:rsidRPr="00AC494F" w:rsidRDefault="00AD2BB6" w:rsidP="00AD2BB6">
            <w:pPr>
              <w:jc w:val="center"/>
              <w:rPr>
                <w:color w:val="000000"/>
                <w:sz w:val="18"/>
                <w:szCs w:val="18"/>
                <w:lang w:val="ro-MD"/>
              </w:rPr>
            </w:pPr>
            <w:r w:rsidRPr="00AC494F">
              <w:rPr>
                <w:color w:val="000000"/>
                <w:sz w:val="18"/>
                <w:szCs w:val="18"/>
                <w:lang w:val="ro-MD"/>
              </w:rPr>
              <w:t>513</w:t>
            </w:r>
          </w:p>
        </w:tc>
        <w:tc>
          <w:tcPr>
            <w:tcW w:w="2070" w:type="dxa"/>
            <w:gridSpan w:val="2"/>
            <w:tcBorders>
              <w:top w:val="nil"/>
              <w:left w:val="nil"/>
              <w:bottom w:val="nil"/>
              <w:right w:val="single" w:sz="8" w:space="0" w:color="auto"/>
            </w:tcBorders>
            <w:noWrap/>
            <w:vAlign w:val="center"/>
          </w:tcPr>
          <w:p w14:paraId="68E018D6" w14:textId="77777777" w:rsidR="00AD2BB6" w:rsidRPr="00AC494F" w:rsidRDefault="00AD2BB6" w:rsidP="00AD2BB6">
            <w:pPr>
              <w:jc w:val="center"/>
              <w:rPr>
                <w:color w:val="000000"/>
                <w:sz w:val="18"/>
                <w:szCs w:val="18"/>
                <w:lang w:val="ro-MD"/>
              </w:rPr>
            </w:pPr>
            <w:r w:rsidRPr="00AC494F">
              <w:rPr>
                <w:color w:val="000000"/>
                <w:sz w:val="18"/>
                <w:szCs w:val="18"/>
                <w:lang w:val="ro-MD"/>
              </w:rPr>
              <w:t>675</w:t>
            </w:r>
          </w:p>
        </w:tc>
        <w:tc>
          <w:tcPr>
            <w:tcW w:w="2035" w:type="dxa"/>
            <w:tcBorders>
              <w:top w:val="nil"/>
              <w:left w:val="nil"/>
              <w:bottom w:val="nil"/>
              <w:right w:val="single" w:sz="8" w:space="0" w:color="auto"/>
            </w:tcBorders>
            <w:noWrap/>
            <w:vAlign w:val="center"/>
          </w:tcPr>
          <w:p w14:paraId="7825A6BA" w14:textId="77777777" w:rsidR="00AD2BB6" w:rsidRPr="00AC494F" w:rsidRDefault="00AD2BB6" w:rsidP="00AD2BB6">
            <w:pPr>
              <w:jc w:val="center"/>
              <w:rPr>
                <w:color w:val="000000"/>
                <w:sz w:val="18"/>
                <w:szCs w:val="18"/>
                <w:lang w:val="ro-MD"/>
              </w:rPr>
            </w:pPr>
            <w:r w:rsidRPr="00AC494F">
              <w:rPr>
                <w:color w:val="000000"/>
                <w:sz w:val="18"/>
                <w:szCs w:val="18"/>
                <w:lang w:val="ro-MD"/>
              </w:rPr>
              <w:t>570</w:t>
            </w:r>
          </w:p>
        </w:tc>
        <w:tc>
          <w:tcPr>
            <w:tcW w:w="980" w:type="dxa"/>
            <w:tcBorders>
              <w:top w:val="nil"/>
              <w:left w:val="nil"/>
              <w:bottom w:val="single" w:sz="8" w:space="0" w:color="auto"/>
              <w:right w:val="single" w:sz="8" w:space="0" w:color="auto"/>
            </w:tcBorders>
            <w:noWrap/>
            <w:vAlign w:val="center"/>
          </w:tcPr>
          <w:p w14:paraId="577A175E" w14:textId="77777777" w:rsidR="00AD2BB6" w:rsidRPr="00AC494F" w:rsidRDefault="00AD2BB6" w:rsidP="00AD2BB6">
            <w:pPr>
              <w:jc w:val="center"/>
              <w:rPr>
                <w:color w:val="000000"/>
                <w:sz w:val="18"/>
                <w:szCs w:val="18"/>
                <w:lang w:val="ro-MD"/>
              </w:rPr>
            </w:pPr>
            <w:r w:rsidRPr="00AC494F">
              <w:rPr>
                <w:color w:val="000000"/>
                <w:sz w:val="18"/>
                <w:szCs w:val="18"/>
                <w:lang w:val="ro-MD"/>
              </w:rPr>
              <w:t>105</w:t>
            </w:r>
          </w:p>
        </w:tc>
      </w:tr>
      <w:tr w:rsidR="00AD2BB6" w:rsidRPr="00AC494F" w14:paraId="6AB87EAD" w14:textId="77777777" w:rsidTr="00AD2BB6">
        <w:trPr>
          <w:trHeight w:val="543"/>
        </w:trPr>
        <w:tc>
          <w:tcPr>
            <w:tcW w:w="1408" w:type="dxa"/>
            <w:tcBorders>
              <w:top w:val="single" w:sz="8" w:space="0" w:color="auto"/>
              <w:left w:val="single" w:sz="8" w:space="0" w:color="auto"/>
              <w:bottom w:val="single" w:sz="8" w:space="0" w:color="auto"/>
              <w:right w:val="single" w:sz="8" w:space="0" w:color="auto"/>
            </w:tcBorders>
            <w:vAlign w:val="center"/>
          </w:tcPr>
          <w:p w14:paraId="7109FE06" w14:textId="77777777" w:rsidR="00AD2BB6" w:rsidRPr="00AC494F" w:rsidRDefault="00AD2BB6" w:rsidP="00AD2BB6">
            <w:pPr>
              <w:jc w:val="center"/>
              <w:rPr>
                <w:color w:val="000000"/>
                <w:sz w:val="18"/>
                <w:szCs w:val="18"/>
                <w:lang w:val="ro-MD"/>
              </w:rPr>
            </w:pPr>
            <w:r w:rsidRPr="00AC494F">
              <w:rPr>
                <w:color w:val="000000"/>
                <w:sz w:val="18"/>
                <w:szCs w:val="18"/>
                <w:lang w:val="ro-MD"/>
              </w:rPr>
              <w:t>Contravenționale</w:t>
            </w:r>
          </w:p>
        </w:tc>
        <w:tc>
          <w:tcPr>
            <w:tcW w:w="2124" w:type="dxa"/>
            <w:gridSpan w:val="2"/>
            <w:tcBorders>
              <w:top w:val="nil"/>
              <w:left w:val="nil"/>
              <w:bottom w:val="single" w:sz="8" w:space="0" w:color="auto"/>
              <w:right w:val="single" w:sz="8" w:space="0" w:color="auto"/>
            </w:tcBorders>
            <w:vAlign w:val="center"/>
          </w:tcPr>
          <w:p w14:paraId="276323D8" w14:textId="77777777" w:rsidR="00AD2BB6" w:rsidRPr="00AC494F" w:rsidRDefault="00AD2BB6" w:rsidP="00AD2BB6">
            <w:pPr>
              <w:jc w:val="center"/>
              <w:rPr>
                <w:color w:val="000000"/>
                <w:sz w:val="18"/>
                <w:szCs w:val="18"/>
                <w:lang w:val="ro-MD"/>
              </w:rPr>
            </w:pPr>
            <w:r w:rsidRPr="00AC494F">
              <w:rPr>
                <w:color w:val="000000"/>
                <w:sz w:val="18"/>
                <w:szCs w:val="18"/>
                <w:lang w:val="ro-MD"/>
              </w:rPr>
              <w:t>13</w:t>
            </w:r>
          </w:p>
        </w:tc>
        <w:tc>
          <w:tcPr>
            <w:tcW w:w="1557" w:type="dxa"/>
            <w:gridSpan w:val="2"/>
            <w:tcBorders>
              <w:top w:val="single" w:sz="8" w:space="0" w:color="auto"/>
              <w:left w:val="nil"/>
              <w:bottom w:val="single" w:sz="8" w:space="0" w:color="auto"/>
              <w:right w:val="single" w:sz="8" w:space="0" w:color="auto"/>
            </w:tcBorders>
            <w:vAlign w:val="center"/>
          </w:tcPr>
          <w:p w14:paraId="2162E306" w14:textId="77777777" w:rsidR="00AD2BB6" w:rsidRPr="00AC494F" w:rsidRDefault="00AD2BB6" w:rsidP="00AD2BB6">
            <w:pPr>
              <w:jc w:val="center"/>
              <w:rPr>
                <w:color w:val="000000"/>
                <w:sz w:val="18"/>
                <w:szCs w:val="18"/>
                <w:lang w:val="ro-MD"/>
              </w:rPr>
            </w:pPr>
            <w:r w:rsidRPr="00AC494F">
              <w:rPr>
                <w:color w:val="000000"/>
                <w:sz w:val="18"/>
                <w:szCs w:val="18"/>
                <w:lang w:val="ro-MD"/>
              </w:rPr>
              <w:t>138</w:t>
            </w:r>
          </w:p>
        </w:tc>
        <w:tc>
          <w:tcPr>
            <w:tcW w:w="2070" w:type="dxa"/>
            <w:gridSpan w:val="2"/>
            <w:tcBorders>
              <w:top w:val="single" w:sz="8" w:space="0" w:color="auto"/>
              <w:left w:val="nil"/>
              <w:bottom w:val="single" w:sz="8" w:space="0" w:color="auto"/>
              <w:right w:val="single" w:sz="8" w:space="0" w:color="auto"/>
            </w:tcBorders>
            <w:noWrap/>
            <w:vAlign w:val="center"/>
          </w:tcPr>
          <w:p w14:paraId="69AC1094" w14:textId="77777777" w:rsidR="00AD2BB6" w:rsidRPr="00AC494F" w:rsidRDefault="00AD2BB6" w:rsidP="00AD2BB6">
            <w:pPr>
              <w:jc w:val="center"/>
              <w:rPr>
                <w:color w:val="000000"/>
                <w:sz w:val="18"/>
                <w:szCs w:val="18"/>
                <w:lang w:val="ro-MD"/>
              </w:rPr>
            </w:pPr>
            <w:r w:rsidRPr="00AC494F">
              <w:rPr>
                <w:color w:val="000000"/>
                <w:sz w:val="18"/>
                <w:szCs w:val="18"/>
                <w:lang w:val="ro-MD"/>
              </w:rPr>
              <w:t>151</w:t>
            </w:r>
          </w:p>
        </w:tc>
        <w:tc>
          <w:tcPr>
            <w:tcW w:w="2035" w:type="dxa"/>
            <w:tcBorders>
              <w:top w:val="single" w:sz="8" w:space="0" w:color="auto"/>
              <w:left w:val="nil"/>
              <w:bottom w:val="single" w:sz="8" w:space="0" w:color="auto"/>
              <w:right w:val="single" w:sz="8" w:space="0" w:color="auto"/>
            </w:tcBorders>
            <w:noWrap/>
            <w:vAlign w:val="center"/>
          </w:tcPr>
          <w:p w14:paraId="0904EED6" w14:textId="77777777" w:rsidR="00AD2BB6" w:rsidRPr="00AC494F" w:rsidRDefault="00AD2BB6" w:rsidP="00AD2BB6">
            <w:pPr>
              <w:jc w:val="center"/>
              <w:rPr>
                <w:color w:val="000000"/>
                <w:sz w:val="18"/>
                <w:szCs w:val="18"/>
                <w:lang w:val="ro-MD"/>
              </w:rPr>
            </w:pPr>
            <w:r w:rsidRPr="00AC494F">
              <w:rPr>
                <w:color w:val="000000"/>
                <w:sz w:val="18"/>
                <w:szCs w:val="18"/>
                <w:lang w:val="ro-MD"/>
              </w:rPr>
              <w:t>134</w:t>
            </w:r>
          </w:p>
        </w:tc>
        <w:tc>
          <w:tcPr>
            <w:tcW w:w="980" w:type="dxa"/>
            <w:tcBorders>
              <w:top w:val="nil"/>
              <w:left w:val="nil"/>
              <w:bottom w:val="single" w:sz="8" w:space="0" w:color="auto"/>
              <w:right w:val="single" w:sz="8" w:space="0" w:color="auto"/>
            </w:tcBorders>
            <w:noWrap/>
            <w:vAlign w:val="center"/>
          </w:tcPr>
          <w:p w14:paraId="1D4B3EE4" w14:textId="77777777" w:rsidR="00AD2BB6" w:rsidRPr="00AC494F" w:rsidRDefault="00AD2BB6" w:rsidP="00AD2BB6">
            <w:pPr>
              <w:jc w:val="center"/>
              <w:rPr>
                <w:color w:val="000000"/>
                <w:sz w:val="18"/>
                <w:szCs w:val="18"/>
                <w:lang w:val="ro-MD"/>
              </w:rPr>
            </w:pPr>
            <w:r w:rsidRPr="00AC494F">
              <w:rPr>
                <w:color w:val="000000"/>
                <w:sz w:val="18"/>
                <w:szCs w:val="18"/>
                <w:lang w:val="ro-MD"/>
              </w:rPr>
              <w:t>17</w:t>
            </w:r>
          </w:p>
        </w:tc>
      </w:tr>
      <w:tr w:rsidR="00AD2BB6" w:rsidRPr="00AC494F" w14:paraId="5C923EBC" w14:textId="77777777" w:rsidTr="00AD2BB6">
        <w:trPr>
          <w:trHeight w:val="279"/>
        </w:trPr>
        <w:tc>
          <w:tcPr>
            <w:tcW w:w="1408" w:type="dxa"/>
            <w:tcBorders>
              <w:top w:val="nil"/>
              <w:left w:val="single" w:sz="8" w:space="0" w:color="auto"/>
              <w:bottom w:val="single" w:sz="8" w:space="0" w:color="auto"/>
              <w:right w:val="single" w:sz="8" w:space="0" w:color="auto"/>
            </w:tcBorders>
            <w:vAlign w:val="center"/>
            <w:hideMark/>
          </w:tcPr>
          <w:p w14:paraId="42E0A87C"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TOTAL:</w:t>
            </w:r>
          </w:p>
        </w:tc>
        <w:tc>
          <w:tcPr>
            <w:tcW w:w="2124" w:type="dxa"/>
            <w:gridSpan w:val="2"/>
            <w:tcBorders>
              <w:top w:val="nil"/>
              <w:left w:val="nil"/>
              <w:bottom w:val="single" w:sz="8" w:space="0" w:color="auto"/>
              <w:right w:val="single" w:sz="8" w:space="0" w:color="auto"/>
            </w:tcBorders>
            <w:vAlign w:val="center"/>
          </w:tcPr>
          <w:p w14:paraId="3FAC7DA1"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270</w:t>
            </w:r>
          </w:p>
        </w:tc>
        <w:tc>
          <w:tcPr>
            <w:tcW w:w="1557" w:type="dxa"/>
            <w:gridSpan w:val="2"/>
            <w:tcBorders>
              <w:top w:val="nil"/>
              <w:left w:val="nil"/>
              <w:bottom w:val="single" w:sz="8" w:space="0" w:color="auto"/>
              <w:right w:val="single" w:sz="8" w:space="0" w:color="auto"/>
            </w:tcBorders>
            <w:vAlign w:val="center"/>
          </w:tcPr>
          <w:p w14:paraId="575C687F"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1202</w:t>
            </w:r>
          </w:p>
        </w:tc>
        <w:tc>
          <w:tcPr>
            <w:tcW w:w="2070" w:type="dxa"/>
            <w:gridSpan w:val="2"/>
            <w:tcBorders>
              <w:top w:val="nil"/>
              <w:left w:val="nil"/>
              <w:bottom w:val="single" w:sz="8" w:space="0" w:color="auto"/>
              <w:right w:val="single" w:sz="8" w:space="0" w:color="auto"/>
            </w:tcBorders>
            <w:vAlign w:val="center"/>
          </w:tcPr>
          <w:p w14:paraId="0F21B644"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1472</w:t>
            </w:r>
          </w:p>
        </w:tc>
        <w:tc>
          <w:tcPr>
            <w:tcW w:w="2035" w:type="dxa"/>
            <w:tcBorders>
              <w:top w:val="nil"/>
              <w:left w:val="nil"/>
              <w:bottom w:val="single" w:sz="8" w:space="0" w:color="auto"/>
              <w:right w:val="single" w:sz="8" w:space="0" w:color="auto"/>
            </w:tcBorders>
            <w:vAlign w:val="center"/>
          </w:tcPr>
          <w:p w14:paraId="1B5A1849"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1232</w:t>
            </w:r>
          </w:p>
        </w:tc>
        <w:tc>
          <w:tcPr>
            <w:tcW w:w="980" w:type="dxa"/>
            <w:tcBorders>
              <w:top w:val="nil"/>
              <w:left w:val="nil"/>
              <w:bottom w:val="single" w:sz="8" w:space="0" w:color="auto"/>
              <w:right w:val="single" w:sz="8" w:space="0" w:color="auto"/>
            </w:tcBorders>
            <w:vAlign w:val="center"/>
          </w:tcPr>
          <w:p w14:paraId="6A626A3B"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240</w:t>
            </w:r>
          </w:p>
        </w:tc>
      </w:tr>
      <w:tr w:rsidR="00AD2BB6" w:rsidRPr="00AC494F" w14:paraId="15BA10A4" w14:textId="77777777" w:rsidTr="00AD2BB6">
        <w:trPr>
          <w:trHeight w:val="279"/>
        </w:trPr>
        <w:tc>
          <w:tcPr>
            <w:tcW w:w="1408" w:type="dxa"/>
            <w:tcBorders>
              <w:top w:val="nil"/>
              <w:left w:val="nil"/>
              <w:bottom w:val="nil"/>
              <w:right w:val="nil"/>
            </w:tcBorders>
            <w:vAlign w:val="center"/>
            <w:hideMark/>
          </w:tcPr>
          <w:p w14:paraId="717DA250" w14:textId="77777777" w:rsidR="00AD2BB6" w:rsidRPr="00AC494F" w:rsidRDefault="00AD2BB6" w:rsidP="00AD2BB6">
            <w:pPr>
              <w:jc w:val="center"/>
              <w:rPr>
                <w:b/>
                <w:bCs/>
                <w:color w:val="000000"/>
                <w:sz w:val="18"/>
                <w:szCs w:val="18"/>
                <w:lang w:val="ro-MD"/>
              </w:rPr>
            </w:pPr>
          </w:p>
        </w:tc>
        <w:tc>
          <w:tcPr>
            <w:tcW w:w="1098" w:type="dxa"/>
            <w:tcBorders>
              <w:top w:val="nil"/>
              <w:left w:val="nil"/>
              <w:bottom w:val="nil"/>
              <w:right w:val="nil"/>
            </w:tcBorders>
            <w:vAlign w:val="center"/>
          </w:tcPr>
          <w:p w14:paraId="7BC8C61A" w14:textId="77777777" w:rsidR="00AD2BB6" w:rsidRPr="00AC494F" w:rsidRDefault="00AD2BB6" w:rsidP="00AD2BB6">
            <w:pPr>
              <w:jc w:val="center"/>
              <w:rPr>
                <w:sz w:val="18"/>
                <w:szCs w:val="18"/>
                <w:lang w:val="ro-MD"/>
              </w:rPr>
            </w:pPr>
          </w:p>
        </w:tc>
        <w:tc>
          <w:tcPr>
            <w:tcW w:w="1026" w:type="dxa"/>
            <w:tcBorders>
              <w:top w:val="nil"/>
              <w:left w:val="nil"/>
              <w:bottom w:val="nil"/>
              <w:right w:val="nil"/>
            </w:tcBorders>
            <w:vAlign w:val="center"/>
          </w:tcPr>
          <w:p w14:paraId="6064DB24" w14:textId="77777777" w:rsidR="00AD2BB6" w:rsidRPr="00AC494F" w:rsidRDefault="00AD2BB6" w:rsidP="00AD2BB6">
            <w:pPr>
              <w:jc w:val="center"/>
              <w:rPr>
                <w:sz w:val="18"/>
                <w:szCs w:val="18"/>
                <w:lang w:val="ro-MD"/>
              </w:rPr>
            </w:pPr>
          </w:p>
        </w:tc>
        <w:tc>
          <w:tcPr>
            <w:tcW w:w="850" w:type="dxa"/>
            <w:tcBorders>
              <w:top w:val="nil"/>
              <w:left w:val="nil"/>
              <w:bottom w:val="nil"/>
              <w:right w:val="nil"/>
            </w:tcBorders>
            <w:vAlign w:val="center"/>
          </w:tcPr>
          <w:p w14:paraId="1837CC1F" w14:textId="77777777" w:rsidR="00AD2BB6" w:rsidRPr="00AC494F" w:rsidRDefault="00AD2BB6" w:rsidP="00AD2BB6">
            <w:pPr>
              <w:jc w:val="center"/>
              <w:rPr>
                <w:sz w:val="18"/>
                <w:szCs w:val="18"/>
                <w:lang w:val="ro-MD"/>
              </w:rPr>
            </w:pPr>
          </w:p>
        </w:tc>
        <w:tc>
          <w:tcPr>
            <w:tcW w:w="707" w:type="dxa"/>
            <w:tcBorders>
              <w:top w:val="nil"/>
              <w:left w:val="nil"/>
              <w:bottom w:val="nil"/>
              <w:right w:val="nil"/>
            </w:tcBorders>
            <w:vAlign w:val="center"/>
          </w:tcPr>
          <w:p w14:paraId="2F9E8526" w14:textId="77777777" w:rsidR="00AD2BB6" w:rsidRPr="00AC494F" w:rsidRDefault="00AD2BB6" w:rsidP="00AD2BB6">
            <w:pPr>
              <w:jc w:val="center"/>
              <w:rPr>
                <w:sz w:val="18"/>
                <w:szCs w:val="18"/>
                <w:lang w:val="ro-MD"/>
              </w:rPr>
            </w:pPr>
          </w:p>
        </w:tc>
        <w:tc>
          <w:tcPr>
            <w:tcW w:w="1166" w:type="dxa"/>
            <w:tcBorders>
              <w:top w:val="nil"/>
              <w:left w:val="nil"/>
              <w:bottom w:val="nil"/>
              <w:right w:val="nil"/>
            </w:tcBorders>
            <w:noWrap/>
            <w:vAlign w:val="center"/>
          </w:tcPr>
          <w:p w14:paraId="6F66CC02" w14:textId="77777777" w:rsidR="00AD2BB6" w:rsidRPr="00AC494F" w:rsidRDefault="00AD2BB6" w:rsidP="00AD2BB6">
            <w:pPr>
              <w:jc w:val="center"/>
              <w:rPr>
                <w:sz w:val="18"/>
                <w:szCs w:val="18"/>
                <w:lang w:val="ro-MD"/>
              </w:rPr>
            </w:pPr>
          </w:p>
        </w:tc>
        <w:tc>
          <w:tcPr>
            <w:tcW w:w="904" w:type="dxa"/>
            <w:tcBorders>
              <w:top w:val="nil"/>
              <w:left w:val="nil"/>
              <w:bottom w:val="nil"/>
              <w:right w:val="nil"/>
            </w:tcBorders>
            <w:vAlign w:val="center"/>
          </w:tcPr>
          <w:p w14:paraId="55AD5453" w14:textId="77777777" w:rsidR="00AD2BB6" w:rsidRPr="00AC494F" w:rsidRDefault="00AD2BB6" w:rsidP="00AD2BB6">
            <w:pPr>
              <w:jc w:val="center"/>
              <w:rPr>
                <w:sz w:val="18"/>
                <w:szCs w:val="18"/>
                <w:lang w:val="ro-MD"/>
              </w:rPr>
            </w:pPr>
          </w:p>
        </w:tc>
        <w:tc>
          <w:tcPr>
            <w:tcW w:w="2035" w:type="dxa"/>
            <w:tcBorders>
              <w:top w:val="nil"/>
              <w:left w:val="single" w:sz="8" w:space="0" w:color="auto"/>
              <w:bottom w:val="nil"/>
              <w:right w:val="single" w:sz="8" w:space="0" w:color="auto"/>
            </w:tcBorders>
            <w:vAlign w:val="center"/>
          </w:tcPr>
          <w:p w14:paraId="7588C7B2" w14:textId="77777777" w:rsidR="00AD2BB6" w:rsidRPr="00AC494F" w:rsidRDefault="00AD2BB6" w:rsidP="00AD2BB6">
            <w:pPr>
              <w:spacing w:line="360" w:lineRule="auto"/>
              <w:jc w:val="center"/>
              <w:rPr>
                <w:b/>
                <w:bCs/>
                <w:color w:val="000000"/>
                <w:sz w:val="18"/>
                <w:szCs w:val="18"/>
                <w:lang w:val="ro-MD"/>
              </w:rPr>
            </w:pPr>
            <w:r w:rsidRPr="00AC494F">
              <w:rPr>
                <w:b/>
                <w:bCs/>
                <w:color w:val="000000"/>
                <w:sz w:val="18"/>
                <w:szCs w:val="18"/>
                <w:lang w:val="ro-MD"/>
              </w:rPr>
              <w:t>83,70%</w:t>
            </w:r>
          </w:p>
        </w:tc>
        <w:tc>
          <w:tcPr>
            <w:tcW w:w="980" w:type="dxa"/>
            <w:tcBorders>
              <w:top w:val="nil"/>
              <w:left w:val="nil"/>
              <w:bottom w:val="nil"/>
              <w:right w:val="single" w:sz="8" w:space="0" w:color="auto"/>
            </w:tcBorders>
            <w:vAlign w:val="center"/>
          </w:tcPr>
          <w:p w14:paraId="1B61E5D0" w14:textId="77777777" w:rsidR="00AD2BB6" w:rsidRPr="00AC494F" w:rsidRDefault="00AD2BB6" w:rsidP="00AD2BB6">
            <w:pPr>
              <w:jc w:val="center"/>
              <w:rPr>
                <w:b/>
                <w:bCs/>
                <w:color w:val="000000"/>
                <w:sz w:val="18"/>
                <w:szCs w:val="18"/>
                <w:lang w:val="ro-MD"/>
              </w:rPr>
            </w:pPr>
            <w:r w:rsidRPr="00AC494F">
              <w:rPr>
                <w:b/>
                <w:bCs/>
                <w:color w:val="000000"/>
                <w:sz w:val="18"/>
                <w:szCs w:val="18"/>
                <w:lang w:val="ro-MD"/>
              </w:rPr>
              <w:t>16,30%</w:t>
            </w:r>
          </w:p>
        </w:tc>
      </w:tr>
      <w:tr w:rsidR="00AD2BB6" w:rsidRPr="00AC494F" w14:paraId="48B824FD" w14:textId="77777777" w:rsidTr="00AD2BB6">
        <w:trPr>
          <w:trHeight w:val="279"/>
        </w:trPr>
        <w:tc>
          <w:tcPr>
            <w:tcW w:w="1408" w:type="dxa"/>
            <w:tcBorders>
              <w:top w:val="nil"/>
              <w:left w:val="nil"/>
              <w:bottom w:val="nil"/>
              <w:right w:val="nil"/>
            </w:tcBorders>
            <w:vAlign w:val="center"/>
          </w:tcPr>
          <w:p w14:paraId="1E1D2046" w14:textId="77777777" w:rsidR="00AD2BB6" w:rsidRPr="00AC494F" w:rsidRDefault="00AD2BB6" w:rsidP="00AD2BB6">
            <w:pPr>
              <w:jc w:val="center"/>
              <w:rPr>
                <w:b/>
                <w:bCs/>
                <w:color w:val="000000"/>
                <w:sz w:val="18"/>
                <w:szCs w:val="18"/>
                <w:lang w:val="ro-MD"/>
              </w:rPr>
            </w:pPr>
          </w:p>
        </w:tc>
        <w:tc>
          <w:tcPr>
            <w:tcW w:w="1098" w:type="dxa"/>
            <w:tcBorders>
              <w:top w:val="nil"/>
              <w:left w:val="nil"/>
              <w:bottom w:val="nil"/>
              <w:right w:val="nil"/>
            </w:tcBorders>
            <w:vAlign w:val="center"/>
          </w:tcPr>
          <w:p w14:paraId="5E6BD5D9" w14:textId="77777777" w:rsidR="00AD2BB6" w:rsidRPr="00AC494F" w:rsidRDefault="00AD2BB6" w:rsidP="00AD2BB6">
            <w:pPr>
              <w:jc w:val="center"/>
              <w:rPr>
                <w:sz w:val="18"/>
                <w:szCs w:val="18"/>
                <w:lang w:val="ro-MD"/>
              </w:rPr>
            </w:pPr>
          </w:p>
        </w:tc>
        <w:tc>
          <w:tcPr>
            <w:tcW w:w="1026" w:type="dxa"/>
            <w:tcBorders>
              <w:top w:val="nil"/>
              <w:left w:val="nil"/>
              <w:bottom w:val="nil"/>
              <w:right w:val="nil"/>
            </w:tcBorders>
            <w:vAlign w:val="center"/>
          </w:tcPr>
          <w:p w14:paraId="69F7DD6A" w14:textId="77777777" w:rsidR="00AD2BB6" w:rsidRPr="00AC494F" w:rsidRDefault="00AD2BB6" w:rsidP="00AD2BB6">
            <w:pPr>
              <w:jc w:val="center"/>
              <w:rPr>
                <w:sz w:val="18"/>
                <w:szCs w:val="18"/>
                <w:lang w:val="ro-MD"/>
              </w:rPr>
            </w:pPr>
          </w:p>
        </w:tc>
        <w:tc>
          <w:tcPr>
            <w:tcW w:w="850" w:type="dxa"/>
            <w:tcBorders>
              <w:top w:val="nil"/>
              <w:left w:val="nil"/>
              <w:bottom w:val="nil"/>
              <w:right w:val="nil"/>
            </w:tcBorders>
            <w:vAlign w:val="center"/>
          </w:tcPr>
          <w:p w14:paraId="64F627D0" w14:textId="77777777" w:rsidR="00AD2BB6" w:rsidRPr="00AC494F" w:rsidRDefault="00AD2BB6" w:rsidP="00AD2BB6">
            <w:pPr>
              <w:jc w:val="center"/>
              <w:rPr>
                <w:sz w:val="18"/>
                <w:szCs w:val="18"/>
                <w:lang w:val="ro-MD"/>
              </w:rPr>
            </w:pPr>
          </w:p>
        </w:tc>
        <w:tc>
          <w:tcPr>
            <w:tcW w:w="707" w:type="dxa"/>
            <w:tcBorders>
              <w:top w:val="nil"/>
              <w:left w:val="nil"/>
              <w:bottom w:val="nil"/>
              <w:right w:val="nil"/>
            </w:tcBorders>
            <w:vAlign w:val="center"/>
          </w:tcPr>
          <w:p w14:paraId="52623D83" w14:textId="77777777" w:rsidR="00AD2BB6" w:rsidRPr="00AC494F" w:rsidRDefault="00AD2BB6" w:rsidP="00AD2BB6">
            <w:pPr>
              <w:jc w:val="center"/>
              <w:rPr>
                <w:sz w:val="18"/>
                <w:szCs w:val="18"/>
                <w:lang w:val="ro-MD"/>
              </w:rPr>
            </w:pPr>
          </w:p>
        </w:tc>
        <w:tc>
          <w:tcPr>
            <w:tcW w:w="1166" w:type="dxa"/>
            <w:tcBorders>
              <w:top w:val="nil"/>
              <w:left w:val="nil"/>
              <w:bottom w:val="nil"/>
              <w:right w:val="nil"/>
            </w:tcBorders>
            <w:noWrap/>
            <w:vAlign w:val="center"/>
          </w:tcPr>
          <w:p w14:paraId="1DDEBA76" w14:textId="77777777" w:rsidR="00AD2BB6" w:rsidRPr="00AC494F" w:rsidRDefault="00AD2BB6" w:rsidP="00AD2BB6">
            <w:pPr>
              <w:jc w:val="center"/>
              <w:rPr>
                <w:sz w:val="18"/>
                <w:szCs w:val="18"/>
                <w:lang w:val="ro-MD"/>
              </w:rPr>
            </w:pPr>
          </w:p>
        </w:tc>
        <w:tc>
          <w:tcPr>
            <w:tcW w:w="904" w:type="dxa"/>
            <w:tcBorders>
              <w:top w:val="nil"/>
              <w:left w:val="nil"/>
              <w:bottom w:val="nil"/>
              <w:right w:val="nil"/>
            </w:tcBorders>
            <w:vAlign w:val="center"/>
          </w:tcPr>
          <w:p w14:paraId="04A3FB9D" w14:textId="77777777" w:rsidR="00AD2BB6" w:rsidRPr="00AC494F" w:rsidRDefault="00AD2BB6" w:rsidP="00AD2BB6">
            <w:pPr>
              <w:jc w:val="center"/>
              <w:rPr>
                <w:sz w:val="18"/>
                <w:szCs w:val="18"/>
                <w:lang w:val="ro-MD"/>
              </w:rPr>
            </w:pPr>
          </w:p>
        </w:tc>
        <w:tc>
          <w:tcPr>
            <w:tcW w:w="2035" w:type="dxa"/>
            <w:tcBorders>
              <w:top w:val="nil"/>
              <w:left w:val="single" w:sz="8" w:space="0" w:color="auto"/>
              <w:bottom w:val="single" w:sz="8" w:space="0" w:color="auto"/>
              <w:right w:val="single" w:sz="8" w:space="0" w:color="auto"/>
            </w:tcBorders>
            <w:vAlign w:val="center"/>
          </w:tcPr>
          <w:p w14:paraId="21F87919" w14:textId="77777777" w:rsidR="00AD2BB6" w:rsidRPr="00AC494F" w:rsidRDefault="00AD2BB6" w:rsidP="00AD2BB6">
            <w:pPr>
              <w:spacing w:line="360" w:lineRule="auto"/>
              <w:jc w:val="center"/>
              <w:rPr>
                <w:b/>
                <w:bCs/>
                <w:color w:val="000000"/>
                <w:sz w:val="18"/>
                <w:szCs w:val="18"/>
                <w:lang w:val="ro-MD"/>
              </w:rPr>
            </w:pPr>
          </w:p>
        </w:tc>
        <w:tc>
          <w:tcPr>
            <w:tcW w:w="980" w:type="dxa"/>
            <w:tcBorders>
              <w:top w:val="nil"/>
              <w:left w:val="nil"/>
              <w:bottom w:val="single" w:sz="8" w:space="0" w:color="auto"/>
              <w:right w:val="single" w:sz="8" w:space="0" w:color="auto"/>
            </w:tcBorders>
            <w:vAlign w:val="center"/>
          </w:tcPr>
          <w:p w14:paraId="544A7D5C" w14:textId="77777777" w:rsidR="00AD2BB6" w:rsidRPr="00AC494F" w:rsidRDefault="00AD2BB6" w:rsidP="00AD2BB6">
            <w:pPr>
              <w:jc w:val="center"/>
              <w:rPr>
                <w:b/>
                <w:bCs/>
                <w:color w:val="000000"/>
                <w:sz w:val="18"/>
                <w:szCs w:val="18"/>
                <w:lang w:val="ro-MD"/>
              </w:rPr>
            </w:pPr>
          </w:p>
        </w:tc>
      </w:tr>
    </w:tbl>
    <w:p w14:paraId="07ED206E" w14:textId="77777777" w:rsidR="00107440" w:rsidRDefault="00107440" w:rsidP="00AD2BB6">
      <w:pPr>
        <w:rPr>
          <w:lang w:val="ro-MD"/>
        </w:rPr>
      </w:pPr>
    </w:p>
    <w:p w14:paraId="2F01BE6E" w14:textId="77777777" w:rsidR="00107440" w:rsidRDefault="00107440" w:rsidP="00AD2BB6">
      <w:pPr>
        <w:rPr>
          <w:lang w:val="ro-MD"/>
        </w:rPr>
      </w:pPr>
    </w:p>
    <w:p w14:paraId="70F34AB7" w14:textId="77777777" w:rsidR="00107440" w:rsidRDefault="00107440" w:rsidP="00AD2BB6">
      <w:pPr>
        <w:rPr>
          <w:lang w:val="ro-MD"/>
        </w:rPr>
      </w:pPr>
    </w:p>
    <w:p w14:paraId="408636A2" w14:textId="77777777" w:rsidR="00107440" w:rsidRDefault="00107440" w:rsidP="00AD2BB6">
      <w:pPr>
        <w:rPr>
          <w:lang w:val="ro-MD"/>
        </w:rPr>
      </w:pPr>
    </w:p>
    <w:p w14:paraId="77EAAAE8" w14:textId="77777777" w:rsidR="00107440" w:rsidRDefault="00107440" w:rsidP="00AD2BB6">
      <w:pPr>
        <w:rPr>
          <w:lang w:val="ro-MD"/>
        </w:rPr>
      </w:pPr>
    </w:p>
    <w:p w14:paraId="00AB801E" w14:textId="77777777" w:rsidR="00107440" w:rsidRDefault="00107440" w:rsidP="00AD2BB6">
      <w:pPr>
        <w:rPr>
          <w:lang w:val="ro-MD"/>
        </w:rPr>
      </w:pPr>
    </w:p>
    <w:p w14:paraId="4E5EBFDC" w14:textId="77777777" w:rsidR="00107440" w:rsidRDefault="00107440" w:rsidP="00AD2BB6">
      <w:pPr>
        <w:rPr>
          <w:lang w:val="ro-MD"/>
        </w:rPr>
      </w:pPr>
    </w:p>
    <w:p w14:paraId="23F34745" w14:textId="77777777" w:rsidR="00107440" w:rsidRDefault="00107440" w:rsidP="00AD2BB6">
      <w:pPr>
        <w:rPr>
          <w:lang w:val="ro-MD"/>
        </w:rPr>
      </w:pPr>
    </w:p>
    <w:p w14:paraId="4701FA08" w14:textId="77777777" w:rsidR="00107440" w:rsidRDefault="00107440" w:rsidP="00AD2BB6">
      <w:pPr>
        <w:rPr>
          <w:lang w:val="ro-MD"/>
        </w:rPr>
      </w:pPr>
    </w:p>
    <w:p w14:paraId="31E1E830" w14:textId="77777777" w:rsidR="00107440" w:rsidRDefault="00107440" w:rsidP="00AD2BB6">
      <w:pPr>
        <w:rPr>
          <w:lang w:val="ro-MD"/>
        </w:rPr>
      </w:pPr>
    </w:p>
    <w:p w14:paraId="429546C3" w14:textId="77777777" w:rsidR="00107440" w:rsidRDefault="00107440" w:rsidP="00AD2BB6">
      <w:pPr>
        <w:rPr>
          <w:lang w:val="ro-MD"/>
        </w:rPr>
      </w:pPr>
    </w:p>
    <w:p w14:paraId="73C8920F" w14:textId="77777777" w:rsidR="00107440" w:rsidRDefault="00107440" w:rsidP="00AD2BB6">
      <w:pPr>
        <w:rPr>
          <w:lang w:val="ro-MD"/>
        </w:rPr>
      </w:pPr>
    </w:p>
    <w:p w14:paraId="709846E0" w14:textId="77777777" w:rsidR="00107440" w:rsidRDefault="00107440" w:rsidP="00AD2BB6">
      <w:pPr>
        <w:rPr>
          <w:lang w:val="ro-MD"/>
        </w:rPr>
      </w:pPr>
    </w:p>
    <w:p w14:paraId="1CE40247" w14:textId="77777777" w:rsidR="00107440" w:rsidRDefault="00107440" w:rsidP="00AD2BB6">
      <w:pPr>
        <w:rPr>
          <w:lang w:val="ro-MD"/>
        </w:rPr>
      </w:pPr>
    </w:p>
    <w:p w14:paraId="72381DDB" w14:textId="77777777" w:rsidR="00107440" w:rsidRDefault="00107440" w:rsidP="00AD2BB6">
      <w:pPr>
        <w:rPr>
          <w:lang w:val="ro-MD"/>
        </w:rPr>
      </w:pPr>
    </w:p>
    <w:p w14:paraId="6DDE4002" w14:textId="77777777" w:rsidR="00107440" w:rsidRDefault="00107440" w:rsidP="00AD2BB6">
      <w:pPr>
        <w:rPr>
          <w:lang w:val="ro-MD"/>
        </w:rPr>
      </w:pPr>
    </w:p>
    <w:p w14:paraId="024A8AD6" w14:textId="77777777" w:rsidR="00107440" w:rsidRDefault="00107440" w:rsidP="00AD2BB6">
      <w:pPr>
        <w:rPr>
          <w:lang w:val="ro-MD"/>
        </w:rPr>
      </w:pPr>
    </w:p>
    <w:p w14:paraId="00BCDBD5" w14:textId="77777777" w:rsidR="00107440" w:rsidRDefault="00107440" w:rsidP="00AD2BB6">
      <w:pPr>
        <w:rPr>
          <w:lang w:val="ro-MD"/>
        </w:rPr>
      </w:pPr>
    </w:p>
    <w:p w14:paraId="684A34AC" w14:textId="77777777" w:rsidR="00107440" w:rsidRDefault="00107440" w:rsidP="00AD2BB6">
      <w:pPr>
        <w:rPr>
          <w:lang w:val="ro-MD"/>
        </w:rPr>
      </w:pPr>
    </w:p>
    <w:p w14:paraId="01D3A777" w14:textId="77777777" w:rsidR="00107440" w:rsidRDefault="00107440" w:rsidP="00AD2BB6">
      <w:pPr>
        <w:rPr>
          <w:lang w:val="ro-MD"/>
        </w:rPr>
      </w:pPr>
    </w:p>
    <w:p w14:paraId="2FCC1FB4" w14:textId="77777777" w:rsidR="00107440" w:rsidRDefault="00107440" w:rsidP="00AD2BB6">
      <w:pPr>
        <w:rPr>
          <w:lang w:val="ro-MD"/>
        </w:rPr>
      </w:pPr>
    </w:p>
    <w:p w14:paraId="44E8FAF5" w14:textId="77777777" w:rsidR="00107440" w:rsidRDefault="00107440" w:rsidP="00AD2BB6">
      <w:pPr>
        <w:rPr>
          <w:lang w:val="ro-MD"/>
        </w:rPr>
      </w:pPr>
    </w:p>
    <w:p w14:paraId="38F06D2F" w14:textId="77777777" w:rsidR="00107440" w:rsidRDefault="00107440" w:rsidP="00AD2BB6">
      <w:pPr>
        <w:rPr>
          <w:lang w:val="ro-MD"/>
        </w:rPr>
      </w:pPr>
    </w:p>
    <w:p w14:paraId="7A99784A" w14:textId="77777777" w:rsidR="00107440" w:rsidRDefault="00107440" w:rsidP="00AD2BB6">
      <w:pPr>
        <w:rPr>
          <w:lang w:val="ro-MD"/>
        </w:rPr>
      </w:pPr>
    </w:p>
    <w:p w14:paraId="6CA8B560" w14:textId="77777777" w:rsidR="00107440" w:rsidRDefault="00107440" w:rsidP="00AD2BB6">
      <w:pPr>
        <w:rPr>
          <w:lang w:val="ro-MD"/>
        </w:rPr>
      </w:pPr>
    </w:p>
    <w:p w14:paraId="1F4325E1" w14:textId="77777777" w:rsidR="00107440" w:rsidRDefault="00107440" w:rsidP="00AD2BB6">
      <w:pPr>
        <w:rPr>
          <w:lang w:val="ro-MD"/>
        </w:rPr>
      </w:pPr>
    </w:p>
    <w:p w14:paraId="5B6FCD55" w14:textId="14F8392D" w:rsidR="00AD2BB6" w:rsidRPr="00AC494F" w:rsidRDefault="00AD2BB6" w:rsidP="00AD2BB6">
      <w:pPr>
        <w:rPr>
          <w:lang w:val="ro-MD"/>
        </w:rPr>
      </w:pPr>
    </w:p>
    <w:p w14:paraId="6B252465" w14:textId="77777777" w:rsidR="00AD2BB6" w:rsidRDefault="00AD2BB6" w:rsidP="00AD2BB6">
      <w:pPr>
        <w:rPr>
          <w:lang w:val="ro-MD"/>
        </w:rPr>
      </w:pPr>
    </w:p>
    <w:p w14:paraId="4A50641C" w14:textId="77777777" w:rsidR="00107440" w:rsidRDefault="00107440" w:rsidP="00AD2BB6">
      <w:pPr>
        <w:rPr>
          <w:lang w:val="ro-MD"/>
        </w:rPr>
      </w:pPr>
    </w:p>
    <w:p w14:paraId="091D5141" w14:textId="11A71832" w:rsidR="00107440" w:rsidRDefault="00107440" w:rsidP="00AD2BB6">
      <w:pPr>
        <w:rPr>
          <w:lang w:val="ro-MD"/>
        </w:rPr>
      </w:pPr>
      <w:r w:rsidRPr="00AC494F">
        <w:rPr>
          <w:noProof/>
          <w:lang w:val="ru-RU" w:eastAsia="ru-RU"/>
        </w:rPr>
        <w:drawing>
          <wp:inline distT="0" distB="0" distL="0" distR="0" wp14:anchorId="5257EAB0" wp14:editId="4698F738">
            <wp:extent cx="6257925" cy="361950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4C2DE3D" w14:textId="77777777" w:rsidR="00107440" w:rsidRDefault="00107440" w:rsidP="00AD2BB6">
      <w:pPr>
        <w:rPr>
          <w:lang w:val="ro-MD"/>
        </w:rPr>
      </w:pPr>
    </w:p>
    <w:p w14:paraId="02D4A9C6" w14:textId="77777777" w:rsidR="00107440" w:rsidRDefault="00107440" w:rsidP="00AD2BB6">
      <w:pPr>
        <w:rPr>
          <w:lang w:val="ro-MD"/>
        </w:rPr>
      </w:pPr>
    </w:p>
    <w:p w14:paraId="3381BBB7" w14:textId="77777777" w:rsidR="00107440" w:rsidRDefault="00107440" w:rsidP="00AD2BB6">
      <w:pPr>
        <w:rPr>
          <w:lang w:val="ro-MD"/>
        </w:rPr>
      </w:pPr>
    </w:p>
    <w:p w14:paraId="130B2A76" w14:textId="77777777" w:rsidR="00107440" w:rsidRDefault="00107440" w:rsidP="00AD2BB6">
      <w:pPr>
        <w:rPr>
          <w:lang w:val="ro-MD"/>
        </w:rPr>
      </w:pPr>
    </w:p>
    <w:p w14:paraId="2E68A638" w14:textId="77777777" w:rsidR="00107440" w:rsidRDefault="00107440" w:rsidP="00AD2BB6">
      <w:pPr>
        <w:rPr>
          <w:lang w:val="ro-MD"/>
        </w:rPr>
      </w:pPr>
    </w:p>
    <w:p w14:paraId="7FBD7267" w14:textId="77777777" w:rsidR="00107440" w:rsidRPr="00AC494F" w:rsidRDefault="00107440" w:rsidP="00AD2BB6">
      <w:pPr>
        <w:rPr>
          <w:lang w:val="ro-MD"/>
        </w:rPr>
      </w:pPr>
    </w:p>
    <w:tbl>
      <w:tblPr>
        <w:tblW w:w="10314" w:type="dxa"/>
        <w:tblLayout w:type="fixed"/>
        <w:tblLook w:val="04A0" w:firstRow="1" w:lastRow="0" w:firstColumn="1" w:lastColumn="0" w:noHBand="0" w:noVBand="1"/>
      </w:tblPr>
      <w:tblGrid>
        <w:gridCol w:w="1101"/>
        <w:gridCol w:w="862"/>
        <w:gridCol w:w="778"/>
        <w:gridCol w:w="992"/>
        <w:gridCol w:w="709"/>
        <w:gridCol w:w="769"/>
        <w:gridCol w:w="711"/>
        <w:gridCol w:w="1098"/>
        <w:gridCol w:w="783"/>
        <w:gridCol w:w="1137"/>
        <w:gridCol w:w="587"/>
        <w:gridCol w:w="787"/>
      </w:tblGrid>
      <w:tr w:rsidR="00AD2BB6" w:rsidRPr="00AC494F" w14:paraId="6A4D7FF5" w14:textId="77777777" w:rsidTr="00AD2BB6">
        <w:trPr>
          <w:trHeight w:val="1515"/>
        </w:trPr>
        <w:tc>
          <w:tcPr>
            <w:tcW w:w="110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AF233D3"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Instanțe Judecătorești</w:t>
            </w:r>
          </w:p>
        </w:tc>
        <w:tc>
          <w:tcPr>
            <w:tcW w:w="862" w:type="dxa"/>
            <w:tcBorders>
              <w:top w:val="single" w:sz="8" w:space="0" w:color="auto"/>
              <w:left w:val="nil"/>
              <w:bottom w:val="single" w:sz="8" w:space="0" w:color="auto"/>
              <w:right w:val="single" w:sz="8" w:space="0" w:color="auto"/>
            </w:tcBorders>
            <w:shd w:val="clear" w:color="000000" w:fill="D9D9D9"/>
            <w:vAlign w:val="center"/>
            <w:hideMark/>
          </w:tcPr>
          <w:p w14:paraId="08BAE652"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Repartizate</w:t>
            </w:r>
          </w:p>
        </w:tc>
        <w:tc>
          <w:tcPr>
            <w:tcW w:w="778" w:type="dxa"/>
            <w:tcBorders>
              <w:top w:val="single" w:sz="8" w:space="0" w:color="auto"/>
              <w:left w:val="nil"/>
              <w:bottom w:val="single" w:sz="8" w:space="0" w:color="auto"/>
              <w:right w:val="single" w:sz="8" w:space="0" w:color="auto"/>
            </w:tcBorders>
            <w:shd w:val="clear" w:color="000000" w:fill="D9D9D9"/>
            <w:vAlign w:val="center"/>
            <w:hideMark/>
          </w:tcPr>
          <w:p w14:paraId="052281E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Examinate</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17DE318B"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de examinare  %</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421F64EF"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Contestate</w:t>
            </w:r>
          </w:p>
        </w:tc>
        <w:tc>
          <w:tcPr>
            <w:tcW w:w="769" w:type="dxa"/>
            <w:tcBorders>
              <w:top w:val="single" w:sz="8" w:space="0" w:color="auto"/>
              <w:left w:val="nil"/>
              <w:bottom w:val="single" w:sz="8" w:space="0" w:color="auto"/>
              <w:right w:val="single" w:sz="8" w:space="0" w:color="auto"/>
            </w:tcBorders>
            <w:shd w:val="clear" w:color="000000" w:fill="D9D9D9"/>
            <w:vAlign w:val="center"/>
            <w:hideMark/>
          </w:tcPr>
          <w:p w14:paraId="496FEA9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contestate din examinate %</w:t>
            </w:r>
          </w:p>
        </w:tc>
        <w:tc>
          <w:tcPr>
            <w:tcW w:w="711" w:type="dxa"/>
            <w:tcBorders>
              <w:top w:val="single" w:sz="8" w:space="0" w:color="auto"/>
              <w:left w:val="nil"/>
              <w:bottom w:val="single" w:sz="8" w:space="0" w:color="auto"/>
              <w:right w:val="single" w:sz="8" w:space="0" w:color="auto"/>
            </w:tcBorders>
            <w:shd w:val="clear" w:color="000000" w:fill="D9D9D9"/>
            <w:vAlign w:val="center"/>
            <w:hideMark/>
          </w:tcPr>
          <w:p w14:paraId="6587341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Casate</w:t>
            </w:r>
          </w:p>
        </w:tc>
        <w:tc>
          <w:tcPr>
            <w:tcW w:w="1098" w:type="dxa"/>
            <w:tcBorders>
              <w:top w:val="single" w:sz="8" w:space="0" w:color="auto"/>
              <w:left w:val="nil"/>
              <w:bottom w:val="single" w:sz="8" w:space="0" w:color="auto"/>
              <w:right w:val="single" w:sz="8" w:space="0" w:color="auto"/>
            </w:tcBorders>
            <w:shd w:val="clear" w:color="000000" w:fill="D9D9D9"/>
            <w:vAlign w:val="center"/>
            <w:hideMark/>
          </w:tcPr>
          <w:p w14:paraId="0EE627A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casate din cele contestate %</w:t>
            </w:r>
          </w:p>
        </w:tc>
        <w:tc>
          <w:tcPr>
            <w:tcW w:w="783" w:type="dxa"/>
            <w:tcBorders>
              <w:top w:val="single" w:sz="8" w:space="0" w:color="auto"/>
              <w:left w:val="nil"/>
              <w:bottom w:val="single" w:sz="8" w:space="0" w:color="auto"/>
              <w:right w:val="single" w:sz="8" w:space="0" w:color="auto"/>
            </w:tcBorders>
            <w:shd w:val="clear" w:color="000000" w:fill="D9D9D9"/>
            <w:vAlign w:val="center"/>
            <w:hideMark/>
          </w:tcPr>
          <w:p w14:paraId="2E8C0E9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Menținute</w:t>
            </w:r>
          </w:p>
        </w:tc>
        <w:tc>
          <w:tcPr>
            <w:tcW w:w="1137" w:type="dxa"/>
            <w:tcBorders>
              <w:top w:val="single" w:sz="8" w:space="0" w:color="auto"/>
              <w:left w:val="nil"/>
              <w:bottom w:val="single" w:sz="8" w:space="0" w:color="auto"/>
              <w:right w:val="single" w:sz="8" w:space="0" w:color="auto"/>
            </w:tcBorders>
            <w:shd w:val="clear" w:color="000000" w:fill="D9D9D9"/>
            <w:vAlign w:val="center"/>
            <w:hideMark/>
          </w:tcPr>
          <w:p w14:paraId="4E18269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menținute din cele contestate %</w:t>
            </w:r>
          </w:p>
        </w:tc>
        <w:tc>
          <w:tcPr>
            <w:tcW w:w="587" w:type="dxa"/>
            <w:tcBorders>
              <w:top w:val="single" w:sz="8" w:space="0" w:color="auto"/>
              <w:left w:val="nil"/>
              <w:bottom w:val="single" w:sz="8" w:space="0" w:color="auto"/>
              <w:right w:val="single" w:sz="8" w:space="0" w:color="auto"/>
            </w:tcBorders>
            <w:shd w:val="clear" w:color="000000" w:fill="D9D9D9"/>
            <w:vAlign w:val="center"/>
            <w:hideMark/>
          </w:tcPr>
          <w:p w14:paraId="0F8D857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Modificate</w:t>
            </w:r>
          </w:p>
        </w:tc>
        <w:tc>
          <w:tcPr>
            <w:tcW w:w="787" w:type="dxa"/>
            <w:tcBorders>
              <w:top w:val="single" w:sz="8" w:space="0" w:color="auto"/>
              <w:left w:val="nil"/>
              <w:bottom w:val="single" w:sz="8" w:space="0" w:color="auto"/>
              <w:right w:val="single" w:sz="8" w:space="0" w:color="auto"/>
            </w:tcBorders>
            <w:shd w:val="clear" w:color="000000" w:fill="D9D9D9"/>
            <w:vAlign w:val="center"/>
            <w:hideMark/>
          </w:tcPr>
          <w:p w14:paraId="4345DD7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modificate din cele contestate %</w:t>
            </w:r>
          </w:p>
        </w:tc>
      </w:tr>
      <w:tr w:rsidR="00AD2BB6" w:rsidRPr="00AC494F" w14:paraId="4AF5D119" w14:textId="77777777" w:rsidTr="00AD2BB6">
        <w:trPr>
          <w:trHeight w:val="330"/>
        </w:trPr>
        <w:tc>
          <w:tcPr>
            <w:tcW w:w="1101" w:type="dxa"/>
            <w:tcBorders>
              <w:top w:val="nil"/>
              <w:left w:val="single" w:sz="8" w:space="0" w:color="auto"/>
              <w:bottom w:val="single" w:sz="8" w:space="0" w:color="auto"/>
              <w:right w:val="single" w:sz="8" w:space="0" w:color="auto"/>
            </w:tcBorders>
            <w:shd w:val="clear" w:color="auto" w:fill="auto"/>
            <w:vAlign w:val="bottom"/>
            <w:hideMark/>
          </w:tcPr>
          <w:p w14:paraId="3A32CB85" w14:textId="77777777" w:rsidR="00AD2BB6" w:rsidRPr="00AD2BB6" w:rsidRDefault="00AD2BB6" w:rsidP="00AD2BB6">
            <w:pPr>
              <w:rPr>
                <w:b/>
                <w:bCs/>
                <w:color w:val="000000"/>
                <w:sz w:val="20"/>
                <w:szCs w:val="20"/>
                <w:lang w:val="ro-MD" w:eastAsia="ru-RU"/>
              </w:rPr>
            </w:pPr>
            <w:r w:rsidRPr="00AD2BB6">
              <w:rPr>
                <w:b/>
                <w:bCs/>
                <w:color w:val="000000"/>
                <w:sz w:val="20"/>
                <w:szCs w:val="20"/>
                <w:lang w:val="ro-MD" w:eastAsia="ru-RU"/>
              </w:rPr>
              <w:t>sediul Central</w:t>
            </w:r>
          </w:p>
        </w:tc>
        <w:tc>
          <w:tcPr>
            <w:tcW w:w="862" w:type="dxa"/>
            <w:tcBorders>
              <w:top w:val="nil"/>
              <w:left w:val="nil"/>
              <w:bottom w:val="single" w:sz="8" w:space="0" w:color="auto"/>
              <w:right w:val="single" w:sz="8" w:space="0" w:color="auto"/>
            </w:tcBorders>
            <w:shd w:val="clear" w:color="auto" w:fill="auto"/>
            <w:vAlign w:val="center"/>
            <w:hideMark/>
          </w:tcPr>
          <w:p w14:paraId="49B68E4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2325</w:t>
            </w:r>
          </w:p>
        </w:tc>
        <w:tc>
          <w:tcPr>
            <w:tcW w:w="778" w:type="dxa"/>
            <w:tcBorders>
              <w:top w:val="nil"/>
              <w:left w:val="nil"/>
              <w:bottom w:val="single" w:sz="8" w:space="0" w:color="auto"/>
              <w:right w:val="single" w:sz="8" w:space="0" w:color="auto"/>
            </w:tcBorders>
            <w:shd w:val="clear" w:color="auto" w:fill="auto"/>
            <w:vAlign w:val="center"/>
            <w:hideMark/>
          </w:tcPr>
          <w:p w14:paraId="7B7CEEE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2482</w:t>
            </w:r>
          </w:p>
        </w:tc>
        <w:tc>
          <w:tcPr>
            <w:tcW w:w="992" w:type="dxa"/>
            <w:tcBorders>
              <w:top w:val="nil"/>
              <w:left w:val="nil"/>
              <w:bottom w:val="single" w:sz="8" w:space="0" w:color="auto"/>
              <w:right w:val="single" w:sz="8" w:space="0" w:color="auto"/>
            </w:tcBorders>
            <w:shd w:val="clear" w:color="auto" w:fill="auto"/>
            <w:vAlign w:val="center"/>
            <w:hideMark/>
          </w:tcPr>
          <w:p w14:paraId="02E67EE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56,72%</w:t>
            </w:r>
          </w:p>
        </w:tc>
        <w:tc>
          <w:tcPr>
            <w:tcW w:w="709" w:type="dxa"/>
            <w:tcBorders>
              <w:top w:val="nil"/>
              <w:left w:val="nil"/>
              <w:bottom w:val="single" w:sz="8" w:space="0" w:color="auto"/>
              <w:right w:val="single" w:sz="8" w:space="0" w:color="auto"/>
            </w:tcBorders>
            <w:shd w:val="clear" w:color="auto" w:fill="auto"/>
            <w:vAlign w:val="center"/>
            <w:hideMark/>
          </w:tcPr>
          <w:p w14:paraId="5F9EE2A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736</w:t>
            </w:r>
          </w:p>
        </w:tc>
        <w:tc>
          <w:tcPr>
            <w:tcW w:w="769" w:type="dxa"/>
            <w:tcBorders>
              <w:top w:val="nil"/>
              <w:left w:val="nil"/>
              <w:bottom w:val="single" w:sz="8" w:space="0" w:color="auto"/>
              <w:right w:val="single" w:sz="8" w:space="0" w:color="auto"/>
            </w:tcBorders>
            <w:shd w:val="clear" w:color="auto" w:fill="auto"/>
            <w:vAlign w:val="center"/>
            <w:hideMark/>
          </w:tcPr>
          <w:p w14:paraId="6D69AA69"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25,00%</w:t>
            </w:r>
          </w:p>
        </w:tc>
        <w:tc>
          <w:tcPr>
            <w:tcW w:w="711" w:type="dxa"/>
            <w:tcBorders>
              <w:top w:val="nil"/>
              <w:left w:val="nil"/>
              <w:bottom w:val="single" w:sz="8" w:space="0" w:color="auto"/>
              <w:right w:val="single" w:sz="8" w:space="0" w:color="auto"/>
            </w:tcBorders>
            <w:shd w:val="clear" w:color="auto" w:fill="auto"/>
            <w:vAlign w:val="center"/>
            <w:hideMark/>
          </w:tcPr>
          <w:p w14:paraId="09BB602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159</w:t>
            </w:r>
          </w:p>
        </w:tc>
        <w:tc>
          <w:tcPr>
            <w:tcW w:w="1098" w:type="dxa"/>
            <w:tcBorders>
              <w:top w:val="nil"/>
              <w:left w:val="nil"/>
              <w:bottom w:val="single" w:sz="8" w:space="0" w:color="auto"/>
              <w:right w:val="single" w:sz="8" w:space="0" w:color="auto"/>
            </w:tcBorders>
            <w:shd w:val="clear" w:color="auto" w:fill="auto"/>
            <w:vAlign w:val="center"/>
            <w:hideMark/>
          </w:tcPr>
          <w:p w14:paraId="7464821F"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57,89%</w:t>
            </w:r>
          </w:p>
        </w:tc>
        <w:tc>
          <w:tcPr>
            <w:tcW w:w="783" w:type="dxa"/>
            <w:tcBorders>
              <w:top w:val="nil"/>
              <w:left w:val="nil"/>
              <w:bottom w:val="single" w:sz="8" w:space="0" w:color="auto"/>
              <w:right w:val="single" w:sz="8" w:space="0" w:color="auto"/>
            </w:tcBorders>
            <w:shd w:val="clear" w:color="auto" w:fill="auto"/>
            <w:vAlign w:val="center"/>
            <w:hideMark/>
          </w:tcPr>
          <w:p w14:paraId="4EE0C3D1"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577</w:t>
            </w:r>
          </w:p>
        </w:tc>
        <w:tc>
          <w:tcPr>
            <w:tcW w:w="1137" w:type="dxa"/>
            <w:tcBorders>
              <w:top w:val="nil"/>
              <w:left w:val="nil"/>
              <w:bottom w:val="single" w:sz="8" w:space="0" w:color="auto"/>
              <w:right w:val="single" w:sz="8" w:space="0" w:color="auto"/>
            </w:tcBorders>
            <w:shd w:val="clear" w:color="auto" w:fill="auto"/>
            <w:vAlign w:val="center"/>
            <w:hideMark/>
          </w:tcPr>
          <w:p w14:paraId="1FC4F9C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36,84%</w:t>
            </w:r>
          </w:p>
        </w:tc>
        <w:tc>
          <w:tcPr>
            <w:tcW w:w="587" w:type="dxa"/>
            <w:tcBorders>
              <w:top w:val="nil"/>
              <w:left w:val="nil"/>
              <w:bottom w:val="single" w:sz="8" w:space="0" w:color="auto"/>
              <w:right w:val="single" w:sz="8" w:space="0" w:color="auto"/>
            </w:tcBorders>
            <w:shd w:val="clear" w:color="auto" w:fill="auto"/>
            <w:vAlign w:val="center"/>
            <w:hideMark/>
          </w:tcPr>
          <w:p w14:paraId="62AEFA6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 </w:t>
            </w:r>
          </w:p>
        </w:tc>
        <w:tc>
          <w:tcPr>
            <w:tcW w:w="787" w:type="dxa"/>
            <w:tcBorders>
              <w:top w:val="nil"/>
              <w:left w:val="nil"/>
              <w:bottom w:val="single" w:sz="8" w:space="0" w:color="auto"/>
              <w:right w:val="single" w:sz="8" w:space="0" w:color="auto"/>
            </w:tcBorders>
            <w:shd w:val="clear" w:color="auto" w:fill="auto"/>
            <w:vAlign w:val="center"/>
            <w:hideMark/>
          </w:tcPr>
          <w:p w14:paraId="6DC8C9E2"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5,26%</w:t>
            </w:r>
          </w:p>
        </w:tc>
      </w:tr>
      <w:tr w:rsidR="00AD2BB6" w:rsidRPr="00AC494F" w14:paraId="11EBE956" w14:textId="77777777" w:rsidTr="00AD2BB6">
        <w:trPr>
          <w:trHeight w:val="330"/>
        </w:trPr>
        <w:tc>
          <w:tcPr>
            <w:tcW w:w="1101" w:type="dxa"/>
            <w:tcBorders>
              <w:top w:val="nil"/>
              <w:left w:val="single" w:sz="8" w:space="0" w:color="auto"/>
              <w:bottom w:val="single" w:sz="8" w:space="0" w:color="auto"/>
              <w:right w:val="single" w:sz="8" w:space="0" w:color="auto"/>
            </w:tcBorders>
            <w:shd w:val="clear" w:color="auto" w:fill="auto"/>
            <w:vAlign w:val="bottom"/>
            <w:hideMark/>
          </w:tcPr>
          <w:p w14:paraId="5363786F" w14:textId="77777777" w:rsidR="00AD2BB6" w:rsidRPr="00AD2BB6" w:rsidRDefault="00AD2BB6" w:rsidP="00AD2BB6">
            <w:pPr>
              <w:rPr>
                <w:b/>
                <w:bCs/>
                <w:color w:val="000000"/>
                <w:sz w:val="20"/>
                <w:szCs w:val="20"/>
                <w:lang w:val="ro-MD" w:eastAsia="ru-RU"/>
              </w:rPr>
            </w:pPr>
            <w:r w:rsidRPr="00AD2BB6">
              <w:rPr>
                <w:b/>
                <w:bCs/>
                <w:color w:val="000000"/>
                <w:sz w:val="20"/>
                <w:szCs w:val="20"/>
                <w:lang w:val="ro-MD" w:eastAsia="ru-RU"/>
              </w:rPr>
              <w:t>sediul Cantemir</w:t>
            </w:r>
          </w:p>
        </w:tc>
        <w:tc>
          <w:tcPr>
            <w:tcW w:w="862" w:type="dxa"/>
            <w:tcBorders>
              <w:top w:val="nil"/>
              <w:left w:val="nil"/>
              <w:bottom w:val="single" w:sz="8" w:space="0" w:color="auto"/>
              <w:right w:val="single" w:sz="8" w:space="0" w:color="auto"/>
            </w:tcBorders>
            <w:shd w:val="clear" w:color="auto" w:fill="auto"/>
            <w:vAlign w:val="center"/>
            <w:hideMark/>
          </w:tcPr>
          <w:p w14:paraId="2A1017B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2482</w:t>
            </w:r>
          </w:p>
        </w:tc>
        <w:tc>
          <w:tcPr>
            <w:tcW w:w="778" w:type="dxa"/>
            <w:tcBorders>
              <w:top w:val="nil"/>
              <w:left w:val="nil"/>
              <w:bottom w:val="single" w:sz="8" w:space="0" w:color="auto"/>
              <w:right w:val="single" w:sz="8" w:space="0" w:color="auto"/>
            </w:tcBorders>
            <w:shd w:val="clear" w:color="auto" w:fill="auto"/>
            <w:vAlign w:val="center"/>
            <w:hideMark/>
          </w:tcPr>
          <w:p w14:paraId="46697AD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406</w:t>
            </w:r>
          </w:p>
        </w:tc>
        <w:tc>
          <w:tcPr>
            <w:tcW w:w="992" w:type="dxa"/>
            <w:tcBorders>
              <w:top w:val="nil"/>
              <w:left w:val="nil"/>
              <w:bottom w:val="single" w:sz="8" w:space="0" w:color="auto"/>
              <w:right w:val="single" w:sz="8" w:space="0" w:color="auto"/>
            </w:tcBorders>
            <w:shd w:val="clear" w:color="auto" w:fill="auto"/>
            <w:vAlign w:val="center"/>
            <w:hideMark/>
          </w:tcPr>
          <w:p w14:paraId="579AD4B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82,76%</w:t>
            </w:r>
          </w:p>
        </w:tc>
        <w:tc>
          <w:tcPr>
            <w:tcW w:w="709" w:type="dxa"/>
            <w:tcBorders>
              <w:top w:val="nil"/>
              <w:left w:val="nil"/>
              <w:bottom w:val="single" w:sz="8" w:space="0" w:color="auto"/>
              <w:right w:val="single" w:sz="8" w:space="0" w:color="auto"/>
            </w:tcBorders>
            <w:shd w:val="clear" w:color="auto" w:fill="auto"/>
            <w:vAlign w:val="center"/>
            <w:hideMark/>
          </w:tcPr>
          <w:p w14:paraId="69DF29F3"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181</w:t>
            </w:r>
          </w:p>
        </w:tc>
        <w:tc>
          <w:tcPr>
            <w:tcW w:w="769" w:type="dxa"/>
            <w:tcBorders>
              <w:top w:val="nil"/>
              <w:left w:val="nil"/>
              <w:bottom w:val="single" w:sz="8" w:space="0" w:color="auto"/>
              <w:right w:val="single" w:sz="8" w:space="0" w:color="auto"/>
            </w:tcBorders>
            <w:shd w:val="clear" w:color="auto" w:fill="auto"/>
            <w:vAlign w:val="center"/>
            <w:hideMark/>
          </w:tcPr>
          <w:p w14:paraId="3159355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8,33%</w:t>
            </w:r>
          </w:p>
        </w:tc>
        <w:tc>
          <w:tcPr>
            <w:tcW w:w="711" w:type="dxa"/>
            <w:tcBorders>
              <w:top w:val="nil"/>
              <w:left w:val="nil"/>
              <w:bottom w:val="single" w:sz="8" w:space="0" w:color="auto"/>
              <w:right w:val="single" w:sz="8" w:space="0" w:color="auto"/>
            </w:tcBorders>
            <w:shd w:val="clear" w:color="auto" w:fill="auto"/>
            <w:vAlign w:val="center"/>
            <w:hideMark/>
          </w:tcPr>
          <w:p w14:paraId="465FC07D"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42</w:t>
            </w:r>
          </w:p>
        </w:tc>
        <w:tc>
          <w:tcPr>
            <w:tcW w:w="1098" w:type="dxa"/>
            <w:tcBorders>
              <w:top w:val="nil"/>
              <w:left w:val="nil"/>
              <w:bottom w:val="single" w:sz="8" w:space="0" w:color="auto"/>
              <w:right w:val="single" w:sz="8" w:space="0" w:color="auto"/>
            </w:tcBorders>
            <w:shd w:val="clear" w:color="auto" w:fill="auto"/>
            <w:vAlign w:val="center"/>
            <w:hideMark/>
          </w:tcPr>
          <w:p w14:paraId="6268679B"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50,00%</w:t>
            </w:r>
          </w:p>
        </w:tc>
        <w:tc>
          <w:tcPr>
            <w:tcW w:w="783" w:type="dxa"/>
            <w:tcBorders>
              <w:top w:val="nil"/>
              <w:left w:val="nil"/>
              <w:bottom w:val="single" w:sz="8" w:space="0" w:color="auto"/>
              <w:right w:val="single" w:sz="8" w:space="0" w:color="auto"/>
            </w:tcBorders>
            <w:shd w:val="clear" w:color="auto" w:fill="auto"/>
            <w:vAlign w:val="center"/>
            <w:hideMark/>
          </w:tcPr>
          <w:p w14:paraId="5A5B8A3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139</w:t>
            </w:r>
          </w:p>
        </w:tc>
        <w:tc>
          <w:tcPr>
            <w:tcW w:w="1137" w:type="dxa"/>
            <w:tcBorders>
              <w:top w:val="nil"/>
              <w:left w:val="nil"/>
              <w:bottom w:val="single" w:sz="8" w:space="0" w:color="auto"/>
              <w:right w:val="single" w:sz="8" w:space="0" w:color="auto"/>
            </w:tcBorders>
            <w:shd w:val="clear" w:color="auto" w:fill="auto"/>
            <w:vAlign w:val="center"/>
            <w:hideMark/>
          </w:tcPr>
          <w:p w14:paraId="04D3135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50,00%</w:t>
            </w:r>
          </w:p>
        </w:tc>
        <w:tc>
          <w:tcPr>
            <w:tcW w:w="587" w:type="dxa"/>
            <w:tcBorders>
              <w:top w:val="nil"/>
              <w:left w:val="nil"/>
              <w:bottom w:val="single" w:sz="8" w:space="0" w:color="auto"/>
              <w:right w:val="single" w:sz="8" w:space="0" w:color="auto"/>
            </w:tcBorders>
            <w:shd w:val="clear" w:color="auto" w:fill="auto"/>
            <w:vAlign w:val="center"/>
            <w:hideMark/>
          </w:tcPr>
          <w:p w14:paraId="3099A78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 </w:t>
            </w:r>
          </w:p>
        </w:tc>
        <w:tc>
          <w:tcPr>
            <w:tcW w:w="787" w:type="dxa"/>
            <w:tcBorders>
              <w:top w:val="nil"/>
              <w:left w:val="nil"/>
              <w:bottom w:val="single" w:sz="8" w:space="0" w:color="auto"/>
              <w:right w:val="single" w:sz="8" w:space="0" w:color="auto"/>
            </w:tcBorders>
            <w:shd w:val="clear" w:color="auto" w:fill="auto"/>
            <w:vAlign w:val="center"/>
            <w:hideMark/>
          </w:tcPr>
          <w:p w14:paraId="11BCC55B"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0,00%</w:t>
            </w:r>
          </w:p>
        </w:tc>
      </w:tr>
      <w:tr w:rsidR="00AD2BB6" w:rsidRPr="00AC494F" w14:paraId="48FDB5E7" w14:textId="77777777" w:rsidTr="00AD2BB6">
        <w:trPr>
          <w:trHeight w:val="330"/>
        </w:trPr>
        <w:tc>
          <w:tcPr>
            <w:tcW w:w="1101" w:type="dxa"/>
            <w:tcBorders>
              <w:top w:val="nil"/>
              <w:left w:val="single" w:sz="8" w:space="0" w:color="auto"/>
              <w:bottom w:val="single" w:sz="8" w:space="0" w:color="auto"/>
              <w:right w:val="single" w:sz="8" w:space="0" w:color="auto"/>
            </w:tcBorders>
            <w:shd w:val="clear" w:color="auto" w:fill="auto"/>
            <w:vAlign w:val="bottom"/>
            <w:hideMark/>
          </w:tcPr>
          <w:p w14:paraId="22634157" w14:textId="77777777" w:rsidR="00AD2BB6" w:rsidRPr="00AD2BB6" w:rsidRDefault="00AD2BB6" w:rsidP="00AD2BB6">
            <w:pPr>
              <w:rPr>
                <w:b/>
                <w:bCs/>
                <w:color w:val="000000"/>
                <w:sz w:val="20"/>
                <w:szCs w:val="20"/>
                <w:lang w:val="ro-MD" w:eastAsia="ru-RU"/>
              </w:rPr>
            </w:pPr>
            <w:r w:rsidRPr="00AD2BB6">
              <w:rPr>
                <w:b/>
                <w:bCs/>
                <w:color w:val="000000"/>
                <w:sz w:val="20"/>
                <w:szCs w:val="20"/>
                <w:lang w:val="ro-MD" w:eastAsia="ru-RU"/>
              </w:rPr>
              <w:t>sediul Taraclia</w:t>
            </w:r>
          </w:p>
        </w:tc>
        <w:tc>
          <w:tcPr>
            <w:tcW w:w="862" w:type="dxa"/>
            <w:tcBorders>
              <w:top w:val="nil"/>
              <w:left w:val="nil"/>
              <w:bottom w:val="single" w:sz="8" w:space="0" w:color="auto"/>
              <w:right w:val="single" w:sz="8" w:space="0" w:color="auto"/>
            </w:tcBorders>
            <w:shd w:val="clear" w:color="000000" w:fill="FFFFFF"/>
            <w:vAlign w:val="center"/>
            <w:hideMark/>
          </w:tcPr>
          <w:p w14:paraId="54CE69D1"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513</w:t>
            </w:r>
          </w:p>
        </w:tc>
        <w:tc>
          <w:tcPr>
            <w:tcW w:w="778" w:type="dxa"/>
            <w:tcBorders>
              <w:top w:val="nil"/>
              <w:left w:val="nil"/>
              <w:bottom w:val="single" w:sz="8" w:space="0" w:color="auto"/>
              <w:right w:val="single" w:sz="8" w:space="0" w:color="auto"/>
            </w:tcBorders>
            <w:shd w:val="clear" w:color="000000" w:fill="FFFFFF"/>
            <w:vAlign w:val="center"/>
            <w:hideMark/>
          </w:tcPr>
          <w:p w14:paraId="0DBE4E2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570</w:t>
            </w:r>
          </w:p>
        </w:tc>
        <w:tc>
          <w:tcPr>
            <w:tcW w:w="992" w:type="dxa"/>
            <w:tcBorders>
              <w:top w:val="nil"/>
              <w:left w:val="nil"/>
              <w:bottom w:val="single" w:sz="8" w:space="0" w:color="auto"/>
              <w:right w:val="single" w:sz="8" w:space="0" w:color="auto"/>
            </w:tcBorders>
            <w:shd w:val="clear" w:color="000000" w:fill="FFFFFF"/>
            <w:vAlign w:val="center"/>
            <w:hideMark/>
          </w:tcPr>
          <w:p w14:paraId="58C8A56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80,95%</w:t>
            </w:r>
          </w:p>
        </w:tc>
        <w:tc>
          <w:tcPr>
            <w:tcW w:w="709" w:type="dxa"/>
            <w:tcBorders>
              <w:top w:val="nil"/>
              <w:left w:val="nil"/>
              <w:bottom w:val="single" w:sz="8" w:space="0" w:color="auto"/>
              <w:right w:val="single" w:sz="8" w:space="0" w:color="auto"/>
            </w:tcBorders>
            <w:shd w:val="clear" w:color="000000" w:fill="FFFFFF"/>
            <w:vAlign w:val="center"/>
            <w:hideMark/>
          </w:tcPr>
          <w:p w14:paraId="247E309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274</w:t>
            </w:r>
          </w:p>
        </w:tc>
        <w:tc>
          <w:tcPr>
            <w:tcW w:w="769" w:type="dxa"/>
            <w:tcBorders>
              <w:top w:val="nil"/>
              <w:left w:val="nil"/>
              <w:bottom w:val="single" w:sz="8" w:space="0" w:color="auto"/>
              <w:right w:val="single" w:sz="8" w:space="0" w:color="auto"/>
            </w:tcBorders>
            <w:shd w:val="clear" w:color="000000" w:fill="FFFFFF"/>
            <w:vAlign w:val="center"/>
            <w:hideMark/>
          </w:tcPr>
          <w:p w14:paraId="181AF85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8,82%</w:t>
            </w:r>
          </w:p>
        </w:tc>
        <w:tc>
          <w:tcPr>
            <w:tcW w:w="711" w:type="dxa"/>
            <w:tcBorders>
              <w:top w:val="nil"/>
              <w:left w:val="nil"/>
              <w:bottom w:val="single" w:sz="8" w:space="0" w:color="auto"/>
              <w:right w:val="single" w:sz="8" w:space="0" w:color="auto"/>
            </w:tcBorders>
            <w:shd w:val="clear" w:color="000000" w:fill="FFFFFF"/>
            <w:vAlign w:val="center"/>
            <w:hideMark/>
          </w:tcPr>
          <w:p w14:paraId="5DB5A8C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51</w:t>
            </w:r>
          </w:p>
        </w:tc>
        <w:tc>
          <w:tcPr>
            <w:tcW w:w="1098" w:type="dxa"/>
            <w:tcBorders>
              <w:top w:val="nil"/>
              <w:left w:val="nil"/>
              <w:bottom w:val="single" w:sz="8" w:space="0" w:color="auto"/>
              <w:right w:val="single" w:sz="8" w:space="0" w:color="auto"/>
            </w:tcBorders>
            <w:shd w:val="clear" w:color="000000" w:fill="FFFFFF"/>
            <w:vAlign w:val="center"/>
            <w:hideMark/>
          </w:tcPr>
          <w:p w14:paraId="1D1984B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100,00%</w:t>
            </w:r>
          </w:p>
        </w:tc>
        <w:tc>
          <w:tcPr>
            <w:tcW w:w="783" w:type="dxa"/>
            <w:tcBorders>
              <w:top w:val="nil"/>
              <w:left w:val="nil"/>
              <w:bottom w:val="single" w:sz="8" w:space="0" w:color="auto"/>
              <w:right w:val="single" w:sz="8" w:space="0" w:color="auto"/>
            </w:tcBorders>
            <w:shd w:val="clear" w:color="000000" w:fill="FFFFFF"/>
            <w:vAlign w:val="center"/>
            <w:hideMark/>
          </w:tcPr>
          <w:p w14:paraId="7705E5F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223</w:t>
            </w:r>
          </w:p>
        </w:tc>
        <w:tc>
          <w:tcPr>
            <w:tcW w:w="1137" w:type="dxa"/>
            <w:tcBorders>
              <w:top w:val="nil"/>
              <w:left w:val="nil"/>
              <w:bottom w:val="single" w:sz="8" w:space="0" w:color="auto"/>
              <w:right w:val="single" w:sz="8" w:space="0" w:color="auto"/>
            </w:tcBorders>
            <w:shd w:val="clear" w:color="000000" w:fill="FFFFFF"/>
            <w:vAlign w:val="center"/>
            <w:hideMark/>
          </w:tcPr>
          <w:p w14:paraId="3854A52D"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0,00%</w:t>
            </w:r>
          </w:p>
        </w:tc>
        <w:tc>
          <w:tcPr>
            <w:tcW w:w="587" w:type="dxa"/>
            <w:tcBorders>
              <w:top w:val="nil"/>
              <w:left w:val="nil"/>
              <w:bottom w:val="single" w:sz="8" w:space="0" w:color="auto"/>
              <w:right w:val="single" w:sz="8" w:space="0" w:color="auto"/>
            </w:tcBorders>
            <w:shd w:val="clear" w:color="000000" w:fill="FFFFFF"/>
            <w:vAlign w:val="center"/>
            <w:hideMark/>
          </w:tcPr>
          <w:p w14:paraId="225184D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 </w:t>
            </w:r>
          </w:p>
        </w:tc>
        <w:tc>
          <w:tcPr>
            <w:tcW w:w="787" w:type="dxa"/>
            <w:tcBorders>
              <w:top w:val="nil"/>
              <w:left w:val="nil"/>
              <w:bottom w:val="single" w:sz="8" w:space="0" w:color="auto"/>
              <w:right w:val="single" w:sz="8" w:space="0" w:color="auto"/>
            </w:tcBorders>
            <w:shd w:val="clear" w:color="000000" w:fill="FFFFFF"/>
            <w:vAlign w:val="center"/>
            <w:hideMark/>
          </w:tcPr>
          <w:p w14:paraId="2C620F9D"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0,00%</w:t>
            </w:r>
          </w:p>
        </w:tc>
      </w:tr>
      <w:tr w:rsidR="00AD2BB6" w:rsidRPr="00AC494F" w14:paraId="3EB08A5C" w14:textId="77777777" w:rsidTr="00AD2BB6">
        <w:trPr>
          <w:trHeight w:val="390"/>
        </w:trPr>
        <w:tc>
          <w:tcPr>
            <w:tcW w:w="1101" w:type="dxa"/>
            <w:tcBorders>
              <w:top w:val="nil"/>
              <w:left w:val="nil"/>
              <w:bottom w:val="nil"/>
              <w:right w:val="nil"/>
            </w:tcBorders>
            <w:shd w:val="clear" w:color="000000" w:fill="D9D9D9"/>
            <w:vAlign w:val="center"/>
            <w:hideMark/>
          </w:tcPr>
          <w:p w14:paraId="48383DC7" w14:textId="77777777" w:rsidR="00AD2BB6" w:rsidRPr="00AD2BB6" w:rsidRDefault="00AD2BB6" w:rsidP="00AD2BB6">
            <w:pPr>
              <w:rPr>
                <w:b/>
                <w:bCs/>
                <w:color w:val="000000"/>
                <w:sz w:val="20"/>
                <w:szCs w:val="20"/>
                <w:lang w:val="ro-MD" w:eastAsia="ru-RU"/>
              </w:rPr>
            </w:pPr>
            <w:r w:rsidRPr="00AD2BB6">
              <w:rPr>
                <w:b/>
                <w:bCs/>
                <w:color w:val="000000"/>
                <w:sz w:val="20"/>
                <w:szCs w:val="20"/>
                <w:lang w:val="ro-MD" w:eastAsia="ru-RU"/>
              </w:rPr>
              <w:t xml:space="preserve">TOTAL cauze </w:t>
            </w:r>
          </w:p>
        </w:tc>
        <w:tc>
          <w:tcPr>
            <w:tcW w:w="862" w:type="dxa"/>
            <w:tcBorders>
              <w:top w:val="nil"/>
              <w:left w:val="single" w:sz="8" w:space="0" w:color="auto"/>
              <w:bottom w:val="single" w:sz="8" w:space="0" w:color="auto"/>
              <w:right w:val="single" w:sz="8" w:space="0" w:color="auto"/>
            </w:tcBorders>
            <w:shd w:val="clear" w:color="000000" w:fill="000000"/>
            <w:vAlign w:val="center"/>
            <w:hideMark/>
          </w:tcPr>
          <w:p w14:paraId="30A6D37C"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5320</w:t>
            </w:r>
          </w:p>
        </w:tc>
        <w:tc>
          <w:tcPr>
            <w:tcW w:w="778" w:type="dxa"/>
            <w:tcBorders>
              <w:top w:val="nil"/>
              <w:left w:val="nil"/>
              <w:bottom w:val="single" w:sz="8" w:space="0" w:color="auto"/>
              <w:right w:val="single" w:sz="8" w:space="0" w:color="auto"/>
            </w:tcBorders>
            <w:shd w:val="clear" w:color="000000" w:fill="000000"/>
            <w:vAlign w:val="center"/>
            <w:hideMark/>
          </w:tcPr>
          <w:p w14:paraId="0B0C0DDF"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3458</w:t>
            </w:r>
          </w:p>
        </w:tc>
        <w:tc>
          <w:tcPr>
            <w:tcW w:w="992" w:type="dxa"/>
            <w:tcBorders>
              <w:top w:val="nil"/>
              <w:left w:val="nil"/>
              <w:bottom w:val="single" w:sz="8" w:space="0" w:color="auto"/>
              <w:right w:val="single" w:sz="8" w:space="0" w:color="auto"/>
            </w:tcBorders>
            <w:shd w:val="clear" w:color="000000" w:fill="000000"/>
            <w:vAlign w:val="center"/>
            <w:hideMark/>
          </w:tcPr>
          <w:p w14:paraId="687CE4F9"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65,00%</w:t>
            </w:r>
          </w:p>
        </w:tc>
        <w:tc>
          <w:tcPr>
            <w:tcW w:w="709" w:type="dxa"/>
            <w:tcBorders>
              <w:top w:val="nil"/>
              <w:left w:val="nil"/>
              <w:bottom w:val="single" w:sz="8" w:space="0" w:color="auto"/>
              <w:right w:val="single" w:sz="8" w:space="0" w:color="auto"/>
            </w:tcBorders>
            <w:shd w:val="clear" w:color="000000" w:fill="000000"/>
            <w:vAlign w:val="center"/>
            <w:hideMark/>
          </w:tcPr>
          <w:p w14:paraId="1A6910CE"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1191</w:t>
            </w:r>
          </w:p>
        </w:tc>
        <w:tc>
          <w:tcPr>
            <w:tcW w:w="769" w:type="dxa"/>
            <w:tcBorders>
              <w:top w:val="nil"/>
              <w:left w:val="nil"/>
              <w:bottom w:val="single" w:sz="8" w:space="0" w:color="auto"/>
              <w:right w:val="single" w:sz="8" w:space="0" w:color="auto"/>
            </w:tcBorders>
            <w:shd w:val="clear" w:color="000000" w:fill="000000"/>
            <w:vAlign w:val="center"/>
            <w:hideMark/>
          </w:tcPr>
          <w:p w14:paraId="4BB67B56"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34,44%</w:t>
            </w:r>
          </w:p>
        </w:tc>
        <w:tc>
          <w:tcPr>
            <w:tcW w:w="711" w:type="dxa"/>
            <w:tcBorders>
              <w:top w:val="nil"/>
              <w:left w:val="nil"/>
              <w:bottom w:val="single" w:sz="8" w:space="0" w:color="auto"/>
              <w:right w:val="single" w:sz="8" w:space="0" w:color="auto"/>
            </w:tcBorders>
            <w:shd w:val="clear" w:color="000000" w:fill="000000"/>
            <w:vAlign w:val="center"/>
            <w:hideMark/>
          </w:tcPr>
          <w:p w14:paraId="32A67D8A"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252</w:t>
            </w:r>
          </w:p>
        </w:tc>
        <w:tc>
          <w:tcPr>
            <w:tcW w:w="1098" w:type="dxa"/>
            <w:tcBorders>
              <w:top w:val="nil"/>
              <w:left w:val="nil"/>
              <w:bottom w:val="single" w:sz="8" w:space="0" w:color="auto"/>
              <w:right w:val="single" w:sz="8" w:space="0" w:color="auto"/>
            </w:tcBorders>
            <w:shd w:val="clear" w:color="000000" w:fill="000000"/>
            <w:vAlign w:val="center"/>
            <w:hideMark/>
          </w:tcPr>
          <w:p w14:paraId="382AF52B"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21,16%</w:t>
            </w:r>
          </w:p>
        </w:tc>
        <w:tc>
          <w:tcPr>
            <w:tcW w:w="783" w:type="dxa"/>
            <w:tcBorders>
              <w:top w:val="nil"/>
              <w:left w:val="nil"/>
              <w:bottom w:val="single" w:sz="8" w:space="0" w:color="auto"/>
              <w:right w:val="single" w:sz="8" w:space="0" w:color="auto"/>
            </w:tcBorders>
            <w:shd w:val="clear" w:color="000000" w:fill="000000"/>
            <w:vAlign w:val="center"/>
            <w:hideMark/>
          </w:tcPr>
          <w:p w14:paraId="630C4AE3"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939</w:t>
            </w:r>
          </w:p>
        </w:tc>
        <w:tc>
          <w:tcPr>
            <w:tcW w:w="1137" w:type="dxa"/>
            <w:tcBorders>
              <w:top w:val="nil"/>
              <w:left w:val="nil"/>
              <w:bottom w:val="single" w:sz="8" w:space="0" w:color="auto"/>
              <w:right w:val="single" w:sz="8" w:space="0" w:color="auto"/>
            </w:tcBorders>
            <w:shd w:val="clear" w:color="000000" w:fill="000000"/>
            <w:vAlign w:val="center"/>
            <w:hideMark/>
          </w:tcPr>
          <w:p w14:paraId="69A1BF41"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78,84%</w:t>
            </w:r>
          </w:p>
        </w:tc>
        <w:tc>
          <w:tcPr>
            <w:tcW w:w="587" w:type="dxa"/>
            <w:tcBorders>
              <w:top w:val="nil"/>
              <w:left w:val="nil"/>
              <w:bottom w:val="single" w:sz="8" w:space="0" w:color="auto"/>
              <w:right w:val="single" w:sz="8" w:space="0" w:color="auto"/>
            </w:tcBorders>
            <w:shd w:val="clear" w:color="000000" w:fill="000000"/>
            <w:vAlign w:val="center"/>
            <w:hideMark/>
          </w:tcPr>
          <w:p w14:paraId="7D3303D1"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0</w:t>
            </w:r>
          </w:p>
        </w:tc>
        <w:tc>
          <w:tcPr>
            <w:tcW w:w="787" w:type="dxa"/>
            <w:tcBorders>
              <w:top w:val="nil"/>
              <w:left w:val="nil"/>
              <w:bottom w:val="single" w:sz="8" w:space="0" w:color="auto"/>
              <w:right w:val="single" w:sz="8" w:space="0" w:color="auto"/>
            </w:tcBorders>
            <w:shd w:val="clear" w:color="000000" w:fill="000000"/>
            <w:vAlign w:val="center"/>
            <w:hideMark/>
          </w:tcPr>
          <w:p w14:paraId="292655A6"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0,00%</w:t>
            </w:r>
          </w:p>
        </w:tc>
      </w:tr>
    </w:tbl>
    <w:p w14:paraId="7550E8B2" w14:textId="77777777" w:rsidR="00107440" w:rsidRDefault="00107440" w:rsidP="00AD2BB6">
      <w:pPr>
        <w:rPr>
          <w:lang w:val="ro-MD"/>
        </w:rPr>
      </w:pPr>
    </w:p>
    <w:p w14:paraId="3BFBEE33" w14:textId="77777777" w:rsidR="00107440" w:rsidRDefault="00107440" w:rsidP="00AD2BB6">
      <w:pPr>
        <w:rPr>
          <w:lang w:val="ro-MD"/>
        </w:rPr>
      </w:pPr>
    </w:p>
    <w:p w14:paraId="60E227C5" w14:textId="77777777" w:rsidR="00107440" w:rsidRDefault="00107440" w:rsidP="00AD2BB6">
      <w:pPr>
        <w:rPr>
          <w:lang w:val="ro-MD"/>
        </w:rPr>
      </w:pPr>
    </w:p>
    <w:p w14:paraId="5F1C89E1" w14:textId="77777777" w:rsidR="00107440" w:rsidRDefault="00107440" w:rsidP="00AD2BB6">
      <w:pPr>
        <w:rPr>
          <w:lang w:val="ro-MD"/>
        </w:rPr>
      </w:pPr>
    </w:p>
    <w:p w14:paraId="64E26A5B" w14:textId="77777777" w:rsidR="00107440" w:rsidRDefault="00107440" w:rsidP="00AD2BB6">
      <w:pPr>
        <w:rPr>
          <w:lang w:val="ro-MD"/>
        </w:rPr>
      </w:pPr>
    </w:p>
    <w:p w14:paraId="5D171B4B" w14:textId="77777777" w:rsidR="00107440" w:rsidRDefault="00107440" w:rsidP="00AD2BB6">
      <w:pPr>
        <w:rPr>
          <w:lang w:val="ro-MD"/>
        </w:rPr>
      </w:pPr>
    </w:p>
    <w:p w14:paraId="5A7EFE36" w14:textId="77777777" w:rsidR="00107440" w:rsidRDefault="00107440" w:rsidP="00AD2BB6">
      <w:pPr>
        <w:rPr>
          <w:lang w:val="ro-MD"/>
        </w:rPr>
      </w:pPr>
    </w:p>
    <w:p w14:paraId="54EB4205" w14:textId="77777777" w:rsidR="00107440" w:rsidRDefault="00107440" w:rsidP="00AD2BB6">
      <w:pPr>
        <w:rPr>
          <w:lang w:val="ro-MD"/>
        </w:rPr>
      </w:pPr>
    </w:p>
    <w:p w14:paraId="6050A2F0" w14:textId="77777777" w:rsidR="00107440" w:rsidRDefault="00107440" w:rsidP="00AD2BB6">
      <w:pPr>
        <w:rPr>
          <w:lang w:val="ro-MD"/>
        </w:rPr>
      </w:pPr>
    </w:p>
    <w:p w14:paraId="1087CB53" w14:textId="77777777" w:rsidR="00107440" w:rsidRDefault="00107440" w:rsidP="00AD2BB6">
      <w:pPr>
        <w:rPr>
          <w:lang w:val="ro-MD"/>
        </w:rPr>
      </w:pPr>
    </w:p>
    <w:p w14:paraId="448FE57A" w14:textId="77777777" w:rsidR="00107440" w:rsidRDefault="00107440" w:rsidP="00AD2BB6">
      <w:pPr>
        <w:rPr>
          <w:lang w:val="ro-MD"/>
        </w:rPr>
      </w:pPr>
    </w:p>
    <w:p w14:paraId="5F63473F" w14:textId="77777777" w:rsidR="00107440" w:rsidRDefault="00107440" w:rsidP="00AD2BB6">
      <w:pPr>
        <w:rPr>
          <w:lang w:val="ro-MD"/>
        </w:rPr>
      </w:pPr>
    </w:p>
    <w:p w14:paraId="7EB11220" w14:textId="77777777" w:rsidR="00107440" w:rsidRDefault="00107440" w:rsidP="00AD2BB6">
      <w:pPr>
        <w:rPr>
          <w:lang w:val="ro-MD"/>
        </w:rPr>
      </w:pPr>
    </w:p>
    <w:p w14:paraId="6A115873" w14:textId="77777777" w:rsidR="00107440" w:rsidRDefault="00107440" w:rsidP="00AD2BB6">
      <w:pPr>
        <w:rPr>
          <w:lang w:val="ro-MD"/>
        </w:rPr>
      </w:pPr>
    </w:p>
    <w:p w14:paraId="367B1350" w14:textId="77777777" w:rsidR="00107440" w:rsidRDefault="00107440" w:rsidP="00AD2BB6">
      <w:pPr>
        <w:rPr>
          <w:lang w:val="ro-MD"/>
        </w:rPr>
      </w:pPr>
    </w:p>
    <w:p w14:paraId="2AA0AE3E" w14:textId="77777777" w:rsidR="00107440" w:rsidRDefault="00107440" w:rsidP="00AD2BB6">
      <w:pPr>
        <w:rPr>
          <w:lang w:val="ro-MD"/>
        </w:rPr>
      </w:pPr>
    </w:p>
    <w:p w14:paraId="7149539E" w14:textId="77777777" w:rsidR="00107440" w:rsidRDefault="00107440" w:rsidP="00AD2BB6">
      <w:pPr>
        <w:rPr>
          <w:lang w:val="ro-MD"/>
        </w:rPr>
      </w:pPr>
    </w:p>
    <w:p w14:paraId="2519BF19" w14:textId="77777777" w:rsidR="00107440" w:rsidRDefault="00107440" w:rsidP="00AD2BB6">
      <w:pPr>
        <w:rPr>
          <w:lang w:val="ro-MD"/>
        </w:rPr>
      </w:pPr>
    </w:p>
    <w:p w14:paraId="67C4EEBB" w14:textId="77777777" w:rsidR="00107440" w:rsidRDefault="00107440" w:rsidP="00AD2BB6">
      <w:pPr>
        <w:rPr>
          <w:lang w:val="ro-MD"/>
        </w:rPr>
      </w:pPr>
    </w:p>
    <w:p w14:paraId="15B8C916" w14:textId="77777777" w:rsidR="00AD2BB6" w:rsidRPr="00AC494F" w:rsidRDefault="00AD2BB6" w:rsidP="00AD2BB6">
      <w:pPr>
        <w:rPr>
          <w:lang w:val="ro-MD"/>
        </w:rPr>
      </w:pPr>
      <w:r w:rsidRPr="00AC494F">
        <w:rPr>
          <w:noProof/>
          <w:lang w:val="ru-RU" w:eastAsia="ru-RU"/>
        </w:rPr>
        <w:drawing>
          <wp:inline distT="0" distB="0" distL="0" distR="0" wp14:anchorId="74398DCC" wp14:editId="79AB60B1">
            <wp:extent cx="6336030" cy="3476625"/>
            <wp:effectExtent l="0" t="0" r="762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07066A" w14:textId="77777777" w:rsidR="00AD2BB6" w:rsidRPr="00AC494F" w:rsidRDefault="00AD2BB6" w:rsidP="00AD2BB6">
      <w:pPr>
        <w:rPr>
          <w:lang w:val="ro-MD"/>
        </w:rPr>
      </w:pPr>
    </w:p>
    <w:p w14:paraId="418DFDE7" w14:textId="77777777" w:rsidR="00AD2BB6" w:rsidRDefault="00AD2BB6" w:rsidP="00AD2BB6">
      <w:pPr>
        <w:rPr>
          <w:lang w:val="ro-MD"/>
        </w:rPr>
      </w:pPr>
    </w:p>
    <w:p w14:paraId="3EA96322" w14:textId="77777777" w:rsidR="00107440" w:rsidRDefault="00107440" w:rsidP="00AD2BB6">
      <w:pPr>
        <w:rPr>
          <w:lang w:val="ro-MD"/>
        </w:rPr>
      </w:pPr>
    </w:p>
    <w:p w14:paraId="034CDA82" w14:textId="77777777" w:rsidR="00107440" w:rsidRDefault="00107440" w:rsidP="00AD2BB6">
      <w:pPr>
        <w:rPr>
          <w:lang w:val="ro-MD"/>
        </w:rPr>
      </w:pPr>
    </w:p>
    <w:p w14:paraId="366767D2" w14:textId="77777777" w:rsidR="00107440" w:rsidRPr="00AC494F" w:rsidRDefault="00107440" w:rsidP="00AD2BB6">
      <w:pPr>
        <w:rPr>
          <w:lang w:val="ro-MD"/>
        </w:rPr>
      </w:pPr>
    </w:p>
    <w:tbl>
      <w:tblPr>
        <w:tblW w:w="10173" w:type="dxa"/>
        <w:tblLayout w:type="fixed"/>
        <w:tblLook w:val="04A0" w:firstRow="1" w:lastRow="0" w:firstColumn="1" w:lastColumn="0" w:noHBand="0" w:noVBand="1"/>
      </w:tblPr>
      <w:tblGrid>
        <w:gridCol w:w="918"/>
        <w:gridCol w:w="750"/>
        <w:gridCol w:w="567"/>
        <w:gridCol w:w="883"/>
        <w:gridCol w:w="892"/>
        <w:gridCol w:w="906"/>
        <w:gridCol w:w="643"/>
        <w:gridCol w:w="881"/>
        <w:gridCol w:w="874"/>
        <w:gridCol w:w="1154"/>
        <w:gridCol w:w="913"/>
        <w:gridCol w:w="792"/>
      </w:tblGrid>
      <w:tr w:rsidR="00AD2BB6" w:rsidRPr="00AC494F" w14:paraId="17763738" w14:textId="77777777" w:rsidTr="00AD2BB6">
        <w:trPr>
          <w:trHeight w:val="315"/>
        </w:trPr>
        <w:tc>
          <w:tcPr>
            <w:tcW w:w="10173" w:type="dxa"/>
            <w:gridSpan w:val="12"/>
            <w:tcBorders>
              <w:top w:val="nil"/>
              <w:left w:val="nil"/>
              <w:bottom w:val="single" w:sz="8" w:space="0" w:color="auto"/>
              <w:right w:val="nil"/>
            </w:tcBorders>
            <w:shd w:val="clear" w:color="auto" w:fill="auto"/>
            <w:noWrap/>
            <w:vAlign w:val="bottom"/>
            <w:hideMark/>
          </w:tcPr>
          <w:p w14:paraId="7F52683F" w14:textId="3806BEC8" w:rsidR="00AD2BB6" w:rsidRPr="00AC494F" w:rsidRDefault="00AD2BB6" w:rsidP="00AD2BB6">
            <w:pPr>
              <w:jc w:val="center"/>
              <w:rPr>
                <w:b/>
                <w:bCs/>
                <w:color w:val="000000"/>
                <w:lang w:val="ro-MD" w:eastAsia="ru-RU"/>
              </w:rPr>
            </w:pPr>
          </w:p>
        </w:tc>
      </w:tr>
      <w:tr w:rsidR="00AD2BB6" w:rsidRPr="00AC494F" w14:paraId="147079AD" w14:textId="77777777" w:rsidTr="00AD2BB6">
        <w:trPr>
          <w:trHeight w:val="1530"/>
        </w:trPr>
        <w:tc>
          <w:tcPr>
            <w:tcW w:w="918" w:type="dxa"/>
            <w:tcBorders>
              <w:top w:val="nil"/>
              <w:left w:val="single" w:sz="8" w:space="0" w:color="auto"/>
              <w:bottom w:val="single" w:sz="8" w:space="0" w:color="auto"/>
              <w:right w:val="single" w:sz="8" w:space="0" w:color="auto"/>
            </w:tcBorders>
            <w:shd w:val="clear" w:color="000000" w:fill="D9D9D9"/>
            <w:vAlign w:val="center"/>
            <w:hideMark/>
          </w:tcPr>
          <w:p w14:paraId="2D311C69" w14:textId="77777777" w:rsidR="00AD2BB6" w:rsidRPr="00AD2BB6" w:rsidRDefault="00AD2BB6" w:rsidP="00AD2BB6">
            <w:pPr>
              <w:rPr>
                <w:color w:val="000000"/>
                <w:sz w:val="16"/>
                <w:szCs w:val="16"/>
                <w:lang w:val="ro-MD" w:eastAsia="ru-RU"/>
              </w:rPr>
            </w:pPr>
            <w:r w:rsidRPr="00AD2BB6">
              <w:rPr>
                <w:color w:val="000000"/>
                <w:sz w:val="16"/>
                <w:szCs w:val="16"/>
                <w:lang w:val="ro-MD" w:eastAsia="ru-RU"/>
              </w:rPr>
              <w:t>Judecătorii</w:t>
            </w:r>
          </w:p>
        </w:tc>
        <w:tc>
          <w:tcPr>
            <w:tcW w:w="750" w:type="dxa"/>
            <w:tcBorders>
              <w:top w:val="nil"/>
              <w:left w:val="nil"/>
              <w:bottom w:val="single" w:sz="8" w:space="0" w:color="auto"/>
              <w:right w:val="single" w:sz="8" w:space="0" w:color="auto"/>
            </w:tcBorders>
            <w:shd w:val="clear" w:color="000000" w:fill="D9D9D9"/>
            <w:vAlign w:val="center"/>
            <w:hideMark/>
          </w:tcPr>
          <w:p w14:paraId="501BC36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Repartizate</w:t>
            </w:r>
          </w:p>
        </w:tc>
        <w:tc>
          <w:tcPr>
            <w:tcW w:w="567" w:type="dxa"/>
            <w:tcBorders>
              <w:top w:val="nil"/>
              <w:left w:val="nil"/>
              <w:bottom w:val="single" w:sz="8" w:space="0" w:color="auto"/>
              <w:right w:val="single" w:sz="8" w:space="0" w:color="auto"/>
            </w:tcBorders>
            <w:shd w:val="clear" w:color="000000" w:fill="D9D9D9"/>
            <w:vAlign w:val="center"/>
            <w:hideMark/>
          </w:tcPr>
          <w:p w14:paraId="54244FC3"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Examinate</w:t>
            </w:r>
          </w:p>
        </w:tc>
        <w:tc>
          <w:tcPr>
            <w:tcW w:w="883" w:type="dxa"/>
            <w:tcBorders>
              <w:top w:val="nil"/>
              <w:left w:val="nil"/>
              <w:bottom w:val="single" w:sz="8" w:space="0" w:color="auto"/>
              <w:right w:val="single" w:sz="8" w:space="0" w:color="auto"/>
            </w:tcBorders>
            <w:shd w:val="clear" w:color="000000" w:fill="D9D9D9"/>
            <w:vAlign w:val="center"/>
            <w:hideMark/>
          </w:tcPr>
          <w:p w14:paraId="1014C3A9"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de examinare  %</w:t>
            </w:r>
          </w:p>
        </w:tc>
        <w:tc>
          <w:tcPr>
            <w:tcW w:w="892" w:type="dxa"/>
            <w:tcBorders>
              <w:top w:val="nil"/>
              <w:left w:val="nil"/>
              <w:bottom w:val="single" w:sz="8" w:space="0" w:color="auto"/>
              <w:right w:val="single" w:sz="8" w:space="0" w:color="auto"/>
            </w:tcBorders>
            <w:shd w:val="clear" w:color="000000" w:fill="D9D9D9"/>
            <w:vAlign w:val="center"/>
            <w:hideMark/>
          </w:tcPr>
          <w:p w14:paraId="07A2D961"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Contestate</w:t>
            </w:r>
          </w:p>
        </w:tc>
        <w:tc>
          <w:tcPr>
            <w:tcW w:w="906" w:type="dxa"/>
            <w:tcBorders>
              <w:top w:val="nil"/>
              <w:left w:val="nil"/>
              <w:bottom w:val="single" w:sz="8" w:space="0" w:color="auto"/>
              <w:right w:val="single" w:sz="8" w:space="0" w:color="auto"/>
            </w:tcBorders>
            <w:shd w:val="clear" w:color="000000" w:fill="D9D9D9"/>
            <w:vAlign w:val="center"/>
            <w:hideMark/>
          </w:tcPr>
          <w:p w14:paraId="0D7A0D72"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contestate din examinate %</w:t>
            </w:r>
          </w:p>
        </w:tc>
        <w:tc>
          <w:tcPr>
            <w:tcW w:w="643" w:type="dxa"/>
            <w:tcBorders>
              <w:top w:val="nil"/>
              <w:left w:val="nil"/>
              <w:bottom w:val="single" w:sz="8" w:space="0" w:color="auto"/>
              <w:right w:val="single" w:sz="8" w:space="0" w:color="auto"/>
            </w:tcBorders>
            <w:shd w:val="clear" w:color="000000" w:fill="D9D9D9"/>
            <w:vAlign w:val="center"/>
            <w:hideMark/>
          </w:tcPr>
          <w:p w14:paraId="1E62928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Casate</w:t>
            </w:r>
          </w:p>
        </w:tc>
        <w:tc>
          <w:tcPr>
            <w:tcW w:w="881" w:type="dxa"/>
            <w:tcBorders>
              <w:top w:val="nil"/>
              <w:left w:val="nil"/>
              <w:bottom w:val="single" w:sz="8" w:space="0" w:color="auto"/>
              <w:right w:val="single" w:sz="8" w:space="0" w:color="auto"/>
            </w:tcBorders>
            <w:shd w:val="clear" w:color="000000" w:fill="D9D9D9"/>
            <w:vAlign w:val="center"/>
            <w:hideMark/>
          </w:tcPr>
          <w:p w14:paraId="469BFCC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casate din cele contestate %</w:t>
            </w:r>
          </w:p>
        </w:tc>
        <w:tc>
          <w:tcPr>
            <w:tcW w:w="874" w:type="dxa"/>
            <w:tcBorders>
              <w:top w:val="nil"/>
              <w:left w:val="nil"/>
              <w:bottom w:val="single" w:sz="8" w:space="0" w:color="auto"/>
              <w:right w:val="single" w:sz="8" w:space="0" w:color="auto"/>
            </w:tcBorders>
            <w:shd w:val="clear" w:color="000000" w:fill="D9D9D9"/>
            <w:vAlign w:val="center"/>
            <w:hideMark/>
          </w:tcPr>
          <w:p w14:paraId="693DB09D"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Menținute</w:t>
            </w:r>
          </w:p>
        </w:tc>
        <w:tc>
          <w:tcPr>
            <w:tcW w:w="1154" w:type="dxa"/>
            <w:tcBorders>
              <w:top w:val="nil"/>
              <w:left w:val="nil"/>
              <w:bottom w:val="single" w:sz="8" w:space="0" w:color="auto"/>
              <w:right w:val="single" w:sz="8" w:space="0" w:color="auto"/>
            </w:tcBorders>
            <w:shd w:val="clear" w:color="000000" w:fill="D9D9D9"/>
            <w:vAlign w:val="center"/>
            <w:hideMark/>
          </w:tcPr>
          <w:p w14:paraId="7EAD721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menținute din cele contestate %</w:t>
            </w:r>
          </w:p>
        </w:tc>
        <w:tc>
          <w:tcPr>
            <w:tcW w:w="913" w:type="dxa"/>
            <w:tcBorders>
              <w:top w:val="nil"/>
              <w:left w:val="nil"/>
              <w:bottom w:val="single" w:sz="8" w:space="0" w:color="auto"/>
              <w:right w:val="single" w:sz="8" w:space="0" w:color="auto"/>
            </w:tcBorders>
            <w:shd w:val="clear" w:color="000000" w:fill="D9D9D9"/>
            <w:vAlign w:val="center"/>
            <w:hideMark/>
          </w:tcPr>
          <w:p w14:paraId="5EFDD9C1"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Încetate</w:t>
            </w:r>
          </w:p>
        </w:tc>
        <w:tc>
          <w:tcPr>
            <w:tcW w:w="792" w:type="dxa"/>
            <w:tcBorders>
              <w:top w:val="nil"/>
              <w:left w:val="nil"/>
              <w:bottom w:val="single" w:sz="8" w:space="0" w:color="auto"/>
              <w:right w:val="single" w:sz="8" w:space="0" w:color="auto"/>
            </w:tcBorders>
            <w:shd w:val="clear" w:color="000000" w:fill="D9D9D9"/>
            <w:vAlign w:val="center"/>
            <w:hideMark/>
          </w:tcPr>
          <w:p w14:paraId="4B97AA63"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modificate din cele contestate %</w:t>
            </w:r>
          </w:p>
        </w:tc>
      </w:tr>
      <w:tr w:rsidR="00AD2BB6" w:rsidRPr="00AC494F" w14:paraId="7CD46434" w14:textId="77777777" w:rsidTr="00AD2BB6">
        <w:trPr>
          <w:trHeight w:val="330"/>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39F88FEE" w14:textId="77777777" w:rsidR="00AD2BB6" w:rsidRPr="00AD2BB6" w:rsidRDefault="00AD2BB6" w:rsidP="00AD2BB6">
            <w:pPr>
              <w:rPr>
                <w:b/>
                <w:bCs/>
                <w:color w:val="000000"/>
                <w:sz w:val="16"/>
                <w:szCs w:val="16"/>
                <w:lang w:val="ro-MD" w:eastAsia="ru-RU"/>
              </w:rPr>
            </w:pPr>
            <w:r w:rsidRPr="00AD2BB6">
              <w:rPr>
                <w:b/>
                <w:bCs/>
                <w:color w:val="000000"/>
                <w:sz w:val="16"/>
                <w:szCs w:val="16"/>
                <w:lang w:val="ro-MD" w:eastAsia="ru-RU"/>
              </w:rPr>
              <w:t xml:space="preserve"> sediul Central</w:t>
            </w:r>
          </w:p>
        </w:tc>
        <w:tc>
          <w:tcPr>
            <w:tcW w:w="750" w:type="dxa"/>
            <w:tcBorders>
              <w:top w:val="nil"/>
              <w:left w:val="nil"/>
              <w:bottom w:val="single" w:sz="8" w:space="0" w:color="auto"/>
              <w:right w:val="single" w:sz="8" w:space="0" w:color="auto"/>
            </w:tcBorders>
            <w:shd w:val="clear" w:color="auto" w:fill="auto"/>
            <w:vAlign w:val="center"/>
            <w:hideMark/>
          </w:tcPr>
          <w:p w14:paraId="0FB66C2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648</w:t>
            </w:r>
          </w:p>
        </w:tc>
        <w:tc>
          <w:tcPr>
            <w:tcW w:w="567" w:type="dxa"/>
            <w:tcBorders>
              <w:top w:val="nil"/>
              <w:left w:val="nil"/>
              <w:bottom w:val="single" w:sz="8" w:space="0" w:color="auto"/>
              <w:right w:val="single" w:sz="8" w:space="0" w:color="auto"/>
            </w:tcBorders>
            <w:shd w:val="clear" w:color="auto" w:fill="auto"/>
            <w:vAlign w:val="center"/>
            <w:hideMark/>
          </w:tcPr>
          <w:p w14:paraId="645F49E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662</w:t>
            </w:r>
          </w:p>
        </w:tc>
        <w:tc>
          <w:tcPr>
            <w:tcW w:w="883" w:type="dxa"/>
            <w:tcBorders>
              <w:top w:val="nil"/>
              <w:left w:val="nil"/>
              <w:bottom w:val="single" w:sz="8" w:space="0" w:color="auto"/>
              <w:right w:val="single" w:sz="8" w:space="0" w:color="auto"/>
            </w:tcBorders>
            <w:shd w:val="clear" w:color="auto" w:fill="auto"/>
            <w:vAlign w:val="center"/>
            <w:hideMark/>
          </w:tcPr>
          <w:p w14:paraId="36A36F9F"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102,16%</w:t>
            </w:r>
          </w:p>
        </w:tc>
        <w:tc>
          <w:tcPr>
            <w:tcW w:w="892" w:type="dxa"/>
            <w:tcBorders>
              <w:top w:val="nil"/>
              <w:left w:val="nil"/>
              <w:bottom w:val="single" w:sz="8" w:space="0" w:color="auto"/>
              <w:right w:val="single" w:sz="8" w:space="0" w:color="auto"/>
            </w:tcBorders>
            <w:shd w:val="clear" w:color="auto" w:fill="auto"/>
            <w:vAlign w:val="center"/>
            <w:hideMark/>
          </w:tcPr>
          <w:p w14:paraId="36FE09E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210</w:t>
            </w:r>
          </w:p>
        </w:tc>
        <w:tc>
          <w:tcPr>
            <w:tcW w:w="906" w:type="dxa"/>
            <w:tcBorders>
              <w:top w:val="nil"/>
              <w:left w:val="nil"/>
              <w:bottom w:val="single" w:sz="8" w:space="0" w:color="auto"/>
              <w:right w:val="single" w:sz="8" w:space="0" w:color="auto"/>
            </w:tcBorders>
            <w:shd w:val="clear" w:color="auto" w:fill="auto"/>
            <w:vAlign w:val="center"/>
            <w:hideMark/>
          </w:tcPr>
          <w:p w14:paraId="4ACE5595"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31,72%</w:t>
            </w:r>
          </w:p>
        </w:tc>
        <w:tc>
          <w:tcPr>
            <w:tcW w:w="643" w:type="dxa"/>
            <w:tcBorders>
              <w:top w:val="nil"/>
              <w:left w:val="nil"/>
              <w:bottom w:val="single" w:sz="8" w:space="0" w:color="auto"/>
              <w:right w:val="single" w:sz="8" w:space="0" w:color="auto"/>
            </w:tcBorders>
            <w:shd w:val="clear" w:color="auto" w:fill="auto"/>
            <w:vAlign w:val="center"/>
            <w:hideMark/>
          </w:tcPr>
          <w:p w14:paraId="68B6023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80</w:t>
            </w:r>
          </w:p>
        </w:tc>
        <w:tc>
          <w:tcPr>
            <w:tcW w:w="881" w:type="dxa"/>
            <w:tcBorders>
              <w:top w:val="nil"/>
              <w:left w:val="nil"/>
              <w:bottom w:val="single" w:sz="8" w:space="0" w:color="auto"/>
              <w:right w:val="single" w:sz="8" w:space="0" w:color="auto"/>
            </w:tcBorders>
            <w:shd w:val="clear" w:color="auto" w:fill="auto"/>
            <w:vAlign w:val="center"/>
            <w:hideMark/>
          </w:tcPr>
          <w:p w14:paraId="298067C1"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38,10%</w:t>
            </w:r>
          </w:p>
        </w:tc>
        <w:tc>
          <w:tcPr>
            <w:tcW w:w="874" w:type="dxa"/>
            <w:tcBorders>
              <w:top w:val="nil"/>
              <w:left w:val="nil"/>
              <w:bottom w:val="single" w:sz="8" w:space="0" w:color="auto"/>
              <w:right w:val="single" w:sz="8" w:space="0" w:color="auto"/>
            </w:tcBorders>
            <w:shd w:val="clear" w:color="auto" w:fill="auto"/>
            <w:vAlign w:val="center"/>
            <w:hideMark/>
          </w:tcPr>
          <w:p w14:paraId="3E19142E"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103</w:t>
            </w:r>
          </w:p>
        </w:tc>
        <w:tc>
          <w:tcPr>
            <w:tcW w:w="1154" w:type="dxa"/>
            <w:tcBorders>
              <w:top w:val="nil"/>
              <w:left w:val="nil"/>
              <w:bottom w:val="single" w:sz="8" w:space="0" w:color="auto"/>
              <w:right w:val="single" w:sz="8" w:space="0" w:color="auto"/>
            </w:tcBorders>
            <w:shd w:val="clear" w:color="auto" w:fill="auto"/>
            <w:vAlign w:val="center"/>
            <w:hideMark/>
          </w:tcPr>
          <w:p w14:paraId="632803F9"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49,05%</w:t>
            </w:r>
          </w:p>
        </w:tc>
        <w:tc>
          <w:tcPr>
            <w:tcW w:w="913" w:type="dxa"/>
            <w:tcBorders>
              <w:top w:val="nil"/>
              <w:left w:val="nil"/>
              <w:bottom w:val="single" w:sz="8" w:space="0" w:color="auto"/>
              <w:right w:val="single" w:sz="8" w:space="0" w:color="auto"/>
            </w:tcBorders>
            <w:shd w:val="clear" w:color="auto" w:fill="auto"/>
            <w:vAlign w:val="center"/>
            <w:hideMark/>
          </w:tcPr>
          <w:p w14:paraId="112D4A71"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27</w:t>
            </w:r>
          </w:p>
        </w:tc>
        <w:tc>
          <w:tcPr>
            <w:tcW w:w="792" w:type="dxa"/>
            <w:tcBorders>
              <w:top w:val="nil"/>
              <w:left w:val="nil"/>
              <w:bottom w:val="single" w:sz="8" w:space="0" w:color="auto"/>
              <w:right w:val="single" w:sz="8" w:space="0" w:color="auto"/>
            </w:tcBorders>
            <w:shd w:val="clear" w:color="auto" w:fill="auto"/>
            <w:vAlign w:val="center"/>
            <w:hideMark/>
          </w:tcPr>
          <w:p w14:paraId="118D8282"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12,86%</w:t>
            </w:r>
          </w:p>
        </w:tc>
      </w:tr>
      <w:tr w:rsidR="00AD2BB6" w:rsidRPr="00AC494F" w14:paraId="627DDBBE" w14:textId="77777777" w:rsidTr="00AD2BB6">
        <w:trPr>
          <w:trHeight w:val="330"/>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7B151AD2" w14:textId="77777777" w:rsidR="00AD2BB6" w:rsidRPr="00AD2BB6" w:rsidRDefault="00AD2BB6" w:rsidP="00AD2BB6">
            <w:pPr>
              <w:rPr>
                <w:b/>
                <w:bCs/>
                <w:color w:val="000000"/>
                <w:sz w:val="16"/>
                <w:szCs w:val="16"/>
                <w:lang w:val="ro-MD" w:eastAsia="ru-RU"/>
              </w:rPr>
            </w:pPr>
            <w:r w:rsidRPr="00AD2BB6">
              <w:rPr>
                <w:b/>
                <w:bCs/>
                <w:color w:val="000000"/>
                <w:sz w:val="16"/>
                <w:szCs w:val="16"/>
                <w:lang w:val="ro-MD" w:eastAsia="ru-RU"/>
              </w:rPr>
              <w:t>sediul Cantemir</w:t>
            </w:r>
          </w:p>
        </w:tc>
        <w:tc>
          <w:tcPr>
            <w:tcW w:w="750" w:type="dxa"/>
            <w:tcBorders>
              <w:top w:val="nil"/>
              <w:left w:val="nil"/>
              <w:bottom w:val="single" w:sz="8" w:space="0" w:color="auto"/>
              <w:right w:val="single" w:sz="8" w:space="0" w:color="auto"/>
            </w:tcBorders>
            <w:shd w:val="clear" w:color="auto" w:fill="auto"/>
            <w:vAlign w:val="center"/>
            <w:hideMark/>
          </w:tcPr>
          <w:p w14:paraId="73B2D4E9"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287</w:t>
            </w:r>
          </w:p>
        </w:tc>
        <w:tc>
          <w:tcPr>
            <w:tcW w:w="567" w:type="dxa"/>
            <w:tcBorders>
              <w:top w:val="nil"/>
              <w:left w:val="nil"/>
              <w:bottom w:val="single" w:sz="8" w:space="0" w:color="auto"/>
              <w:right w:val="single" w:sz="8" w:space="0" w:color="auto"/>
            </w:tcBorders>
            <w:shd w:val="clear" w:color="auto" w:fill="auto"/>
            <w:vAlign w:val="center"/>
            <w:hideMark/>
          </w:tcPr>
          <w:p w14:paraId="2E9EDAC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243</w:t>
            </w:r>
          </w:p>
        </w:tc>
        <w:tc>
          <w:tcPr>
            <w:tcW w:w="883" w:type="dxa"/>
            <w:tcBorders>
              <w:top w:val="nil"/>
              <w:left w:val="nil"/>
              <w:bottom w:val="single" w:sz="8" w:space="0" w:color="auto"/>
              <w:right w:val="single" w:sz="8" w:space="0" w:color="auto"/>
            </w:tcBorders>
            <w:shd w:val="clear" w:color="auto" w:fill="auto"/>
            <w:vAlign w:val="center"/>
            <w:hideMark/>
          </w:tcPr>
          <w:p w14:paraId="1F3B6F3E"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84,67%</w:t>
            </w:r>
          </w:p>
        </w:tc>
        <w:tc>
          <w:tcPr>
            <w:tcW w:w="892" w:type="dxa"/>
            <w:tcBorders>
              <w:top w:val="nil"/>
              <w:left w:val="nil"/>
              <w:bottom w:val="single" w:sz="8" w:space="0" w:color="auto"/>
              <w:right w:val="single" w:sz="8" w:space="0" w:color="auto"/>
            </w:tcBorders>
            <w:shd w:val="clear" w:color="auto" w:fill="auto"/>
            <w:vAlign w:val="center"/>
            <w:hideMark/>
          </w:tcPr>
          <w:p w14:paraId="46274F6D"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39</w:t>
            </w:r>
          </w:p>
        </w:tc>
        <w:tc>
          <w:tcPr>
            <w:tcW w:w="906" w:type="dxa"/>
            <w:tcBorders>
              <w:top w:val="nil"/>
              <w:left w:val="nil"/>
              <w:bottom w:val="single" w:sz="8" w:space="0" w:color="auto"/>
              <w:right w:val="single" w:sz="8" w:space="0" w:color="auto"/>
            </w:tcBorders>
            <w:shd w:val="clear" w:color="auto" w:fill="auto"/>
            <w:vAlign w:val="center"/>
            <w:hideMark/>
          </w:tcPr>
          <w:p w14:paraId="6D1EE163"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16,05%</w:t>
            </w:r>
          </w:p>
        </w:tc>
        <w:tc>
          <w:tcPr>
            <w:tcW w:w="643" w:type="dxa"/>
            <w:tcBorders>
              <w:top w:val="nil"/>
              <w:left w:val="nil"/>
              <w:bottom w:val="single" w:sz="8" w:space="0" w:color="auto"/>
              <w:right w:val="single" w:sz="8" w:space="0" w:color="auto"/>
            </w:tcBorders>
            <w:shd w:val="clear" w:color="auto" w:fill="auto"/>
            <w:vAlign w:val="center"/>
            <w:hideMark/>
          </w:tcPr>
          <w:p w14:paraId="54B9762B"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21</w:t>
            </w:r>
          </w:p>
        </w:tc>
        <w:tc>
          <w:tcPr>
            <w:tcW w:w="881" w:type="dxa"/>
            <w:tcBorders>
              <w:top w:val="nil"/>
              <w:left w:val="nil"/>
              <w:bottom w:val="single" w:sz="8" w:space="0" w:color="auto"/>
              <w:right w:val="single" w:sz="8" w:space="0" w:color="auto"/>
            </w:tcBorders>
            <w:shd w:val="clear" w:color="auto" w:fill="auto"/>
            <w:vAlign w:val="center"/>
            <w:hideMark/>
          </w:tcPr>
          <w:p w14:paraId="69F73C57"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53,85%</w:t>
            </w:r>
          </w:p>
        </w:tc>
        <w:tc>
          <w:tcPr>
            <w:tcW w:w="874" w:type="dxa"/>
            <w:tcBorders>
              <w:top w:val="nil"/>
              <w:left w:val="nil"/>
              <w:bottom w:val="single" w:sz="8" w:space="0" w:color="auto"/>
              <w:right w:val="single" w:sz="8" w:space="0" w:color="auto"/>
            </w:tcBorders>
            <w:shd w:val="clear" w:color="auto" w:fill="auto"/>
            <w:vAlign w:val="center"/>
            <w:hideMark/>
          </w:tcPr>
          <w:p w14:paraId="4CD2C4F3"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18</w:t>
            </w:r>
          </w:p>
        </w:tc>
        <w:tc>
          <w:tcPr>
            <w:tcW w:w="1154" w:type="dxa"/>
            <w:tcBorders>
              <w:top w:val="nil"/>
              <w:left w:val="nil"/>
              <w:bottom w:val="single" w:sz="8" w:space="0" w:color="auto"/>
              <w:right w:val="single" w:sz="8" w:space="0" w:color="auto"/>
            </w:tcBorders>
            <w:shd w:val="clear" w:color="auto" w:fill="auto"/>
            <w:vAlign w:val="center"/>
            <w:hideMark/>
          </w:tcPr>
          <w:p w14:paraId="4CDA74F8"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46,15%</w:t>
            </w:r>
          </w:p>
        </w:tc>
        <w:tc>
          <w:tcPr>
            <w:tcW w:w="913" w:type="dxa"/>
            <w:tcBorders>
              <w:top w:val="nil"/>
              <w:left w:val="nil"/>
              <w:bottom w:val="single" w:sz="8" w:space="0" w:color="auto"/>
              <w:right w:val="single" w:sz="8" w:space="0" w:color="auto"/>
            </w:tcBorders>
            <w:shd w:val="clear" w:color="auto" w:fill="auto"/>
            <w:vAlign w:val="center"/>
            <w:hideMark/>
          </w:tcPr>
          <w:p w14:paraId="73C62E0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0</w:t>
            </w:r>
          </w:p>
        </w:tc>
        <w:tc>
          <w:tcPr>
            <w:tcW w:w="792" w:type="dxa"/>
            <w:tcBorders>
              <w:top w:val="nil"/>
              <w:left w:val="nil"/>
              <w:bottom w:val="single" w:sz="8" w:space="0" w:color="auto"/>
              <w:right w:val="single" w:sz="8" w:space="0" w:color="auto"/>
            </w:tcBorders>
            <w:shd w:val="clear" w:color="auto" w:fill="auto"/>
            <w:vAlign w:val="center"/>
            <w:hideMark/>
          </w:tcPr>
          <w:p w14:paraId="14DFA306"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0,00%</w:t>
            </w:r>
          </w:p>
        </w:tc>
      </w:tr>
      <w:tr w:rsidR="00AD2BB6" w:rsidRPr="00AC494F" w14:paraId="723DBBFC" w14:textId="77777777" w:rsidTr="00AD2BB6">
        <w:trPr>
          <w:trHeight w:val="330"/>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1163FB91" w14:textId="77777777" w:rsidR="00AD2BB6" w:rsidRPr="00AD2BB6" w:rsidRDefault="00AD2BB6" w:rsidP="00AD2BB6">
            <w:pPr>
              <w:rPr>
                <w:b/>
                <w:bCs/>
                <w:color w:val="000000"/>
                <w:sz w:val="16"/>
                <w:szCs w:val="16"/>
                <w:lang w:val="ro-MD" w:eastAsia="ru-RU"/>
              </w:rPr>
            </w:pPr>
            <w:r w:rsidRPr="00AD2BB6">
              <w:rPr>
                <w:b/>
                <w:bCs/>
                <w:color w:val="000000"/>
                <w:sz w:val="16"/>
                <w:szCs w:val="16"/>
                <w:lang w:val="ro-MD" w:eastAsia="ru-RU"/>
              </w:rPr>
              <w:t>sediul Taraclia</w:t>
            </w:r>
          </w:p>
        </w:tc>
        <w:tc>
          <w:tcPr>
            <w:tcW w:w="750" w:type="dxa"/>
            <w:tcBorders>
              <w:top w:val="nil"/>
              <w:left w:val="nil"/>
              <w:bottom w:val="single" w:sz="8" w:space="0" w:color="auto"/>
              <w:right w:val="single" w:sz="8" w:space="0" w:color="auto"/>
            </w:tcBorders>
            <w:shd w:val="clear" w:color="000000" w:fill="FFFFFF"/>
            <w:vAlign w:val="center"/>
            <w:hideMark/>
          </w:tcPr>
          <w:p w14:paraId="43B6A099"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138</w:t>
            </w:r>
          </w:p>
        </w:tc>
        <w:tc>
          <w:tcPr>
            <w:tcW w:w="567" w:type="dxa"/>
            <w:tcBorders>
              <w:top w:val="nil"/>
              <w:left w:val="nil"/>
              <w:bottom w:val="single" w:sz="8" w:space="0" w:color="auto"/>
              <w:right w:val="single" w:sz="8" w:space="0" w:color="auto"/>
            </w:tcBorders>
            <w:shd w:val="clear" w:color="000000" w:fill="FFFFFF"/>
            <w:vAlign w:val="center"/>
            <w:hideMark/>
          </w:tcPr>
          <w:p w14:paraId="503BECE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134</w:t>
            </w:r>
          </w:p>
        </w:tc>
        <w:tc>
          <w:tcPr>
            <w:tcW w:w="883" w:type="dxa"/>
            <w:tcBorders>
              <w:top w:val="nil"/>
              <w:left w:val="nil"/>
              <w:bottom w:val="single" w:sz="8" w:space="0" w:color="auto"/>
              <w:right w:val="single" w:sz="8" w:space="0" w:color="auto"/>
            </w:tcBorders>
            <w:shd w:val="clear" w:color="auto" w:fill="auto"/>
            <w:vAlign w:val="center"/>
            <w:hideMark/>
          </w:tcPr>
          <w:p w14:paraId="25FBC278"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97,10%</w:t>
            </w:r>
          </w:p>
        </w:tc>
        <w:tc>
          <w:tcPr>
            <w:tcW w:w="892" w:type="dxa"/>
            <w:tcBorders>
              <w:top w:val="nil"/>
              <w:left w:val="nil"/>
              <w:bottom w:val="single" w:sz="8" w:space="0" w:color="auto"/>
              <w:right w:val="single" w:sz="8" w:space="0" w:color="auto"/>
            </w:tcBorders>
            <w:shd w:val="clear" w:color="000000" w:fill="FFFFFF"/>
            <w:vAlign w:val="center"/>
            <w:hideMark/>
          </w:tcPr>
          <w:p w14:paraId="46602EB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17</w:t>
            </w:r>
          </w:p>
        </w:tc>
        <w:tc>
          <w:tcPr>
            <w:tcW w:w="906" w:type="dxa"/>
            <w:tcBorders>
              <w:top w:val="nil"/>
              <w:left w:val="nil"/>
              <w:bottom w:val="single" w:sz="8" w:space="0" w:color="auto"/>
              <w:right w:val="single" w:sz="8" w:space="0" w:color="auto"/>
            </w:tcBorders>
            <w:shd w:val="clear" w:color="auto" w:fill="auto"/>
            <w:vAlign w:val="center"/>
            <w:hideMark/>
          </w:tcPr>
          <w:p w14:paraId="72EBFF82"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12,69%</w:t>
            </w:r>
          </w:p>
        </w:tc>
        <w:tc>
          <w:tcPr>
            <w:tcW w:w="643" w:type="dxa"/>
            <w:tcBorders>
              <w:top w:val="nil"/>
              <w:left w:val="nil"/>
              <w:bottom w:val="single" w:sz="8" w:space="0" w:color="auto"/>
              <w:right w:val="single" w:sz="8" w:space="0" w:color="auto"/>
            </w:tcBorders>
            <w:shd w:val="clear" w:color="000000" w:fill="FFFFFF"/>
            <w:vAlign w:val="center"/>
            <w:hideMark/>
          </w:tcPr>
          <w:p w14:paraId="62B61BCE"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10</w:t>
            </w:r>
          </w:p>
        </w:tc>
        <w:tc>
          <w:tcPr>
            <w:tcW w:w="881" w:type="dxa"/>
            <w:tcBorders>
              <w:top w:val="nil"/>
              <w:left w:val="nil"/>
              <w:bottom w:val="single" w:sz="8" w:space="0" w:color="auto"/>
              <w:right w:val="single" w:sz="8" w:space="0" w:color="auto"/>
            </w:tcBorders>
            <w:shd w:val="clear" w:color="auto" w:fill="auto"/>
            <w:vAlign w:val="center"/>
            <w:hideMark/>
          </w:tcPr>
          <w:p w14:paraId="7F559828"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58,82%</w:t>
            </w:r>
          </w:p>
        </w:tc>
        <w:tc>
          <w:tcPr>
            <w:tcW w:w="874" w:type="dxa"/>
            <w:tcBorders>
              <w:top w:val="nil"/>
              <w:left w:val="nil"/>
              <w:bottom w:val="single" w:sz="8" w:space="0" w:color="auto"/>
              <w:right w:val="single" w:sz="8" w:space="0" w:color="auto"/>
            </w:tcBorders>
            <w:shd w:val="clear" w:color="000000" w:fill="FFFFFF"/>
            <w:vAlign w:val="center"/>
            <w:hideMark/>
          </w:tcPr>
          <w:p w14:paraId="11BB2D12"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7</w:t>
            </w:r>
          </w:p>
        </w:tc>
        <w:tc>
          <w:tcPr>
            <w:tcW w:w="1154" w:type="dxa"/>
            <w:tcBorders>
              <w:top w:val="nil"/>
              <w:left w:val="nil"/>
              <w:bottom w:val="single" w:sz="8" w:space="0" w:color="auto"/>
              <w:right w:val="single" w:sz="8" w:space="0" w:color="auto"/>
            </w:tcBorders>
            <w:shd w:val="clear" w:color="auto" w:fill="auto"/>
            <w:vAlign w:val="center"/>
            <w:hideMark/>
          </w:tcPr>
          <w:p w14:paraId="54BCCCCD"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41,18%</w:t>
            </w:r>
          </w:p>
        </w:tc>
        <w:tc>
          <w:tcPr>
            <w:tcW w:w="913" w:type="dxa"/>
            <w:tcBorders>
              <w:top w:val="nil"/>
              <w:left w:val="nil"/>
              <w:bottom w:val="single" w:sz="8" w:space="0" w:color="auto"/>
              <w:right w:val="single" w:sz="8" w:space="0" w:color="auto"/>
            </w:tcBorders>
            <w:shd w:val="clear" w:color="auto" w:fill="auto"/>
            <w:vAlign w:val="center"/>
            <w:hideMark/>
          </w:tcPr>
          <w:p w14:paraId="6A09B65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0</w:t>
            </w:r>
          </w:p>
        </w:tc>
        <w:tc>
          <w:tcPr>
            <w:tcW w:w="792" w:type="dxa"/>
            <w:tcBorders>
              <w:top w:val="nil"/>
              <w:left w:val="nil"/>
              <w:bottom w:val="single" w:sz="8" w:space="0" w:color="auto"/>
              <w:right w:val="single" w:sz="8" w:space="0" w:color="auto"/>
            </w:tcBorders>
            <w:shd w:val="clear" w:color="auto" w:fill="auto"/>
            <w:vAlign w:val="center"/>
            <w:hideMark/>
          </w:tcPr>
          <w:p w14:paraId="11A496E6" w14:textId="77777777" w:rsidR="00AD2BB6" w:rsidRPr="00AD2BB6" w:rsidRDefault="00AD2BB6" w:rsidP="00AD2BB6">
            <w:pPr>
              <w:jc w:val="center"/>
              <w:rPr>
                <w:b/>
                <w:bCs/>
                <w:color w:val="000000"/>
                <w:sz w:val="16"/>
                <w:szCs w:val="16"/>
                <w:lang w:val="ro-MD" w:eastAsia="ru-RU"/>
              </w:rPr>
            </w:pPr>
            <w:r w:rsidRPr="00AD2BB6">
              <w:rPr>
                <w:b/>
                <w:bCs/>
                <w:color w:val="000000"/>
                <w:sz w:val="16"/>
                <w:szCs w:val="16"/>
                <w:lang w:val="ro-MD" w:eastAsia="ru-RU"/>
              </w:rPr>
              <w:t>0,00%</w:t>
            </w:r>
          </w:p>
        </w:tc>
      </w:tr>
      <w:tr w:rsidR="00AD2BB6" w:rsidRPr="00AC494F" w14:paraId="5FFE4553" w14:textId="77777777" w:rsidTr="00AD2BB6">
        <w:trPr>
          <w:trHeight w:val="390"/>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4561A8DC" w14:textId="77777777" w:rsidR="00AD2BB6" w:rsidRPr="00AD2BB6" w:rsidRDefault="00AD2BB6" w:rsidP="00F249EA">
            <w:pPr>
              <w:rPr>
                <w:b/>
                <w:bCs/>
                <w:color w:val="000000"/>
                <w:sz w:val="16"/>
                <w:szCs w:val="16"/>
                <w:lang w:val="ro-MD" w:eastAsia="ru-RU"/>
              </w:rPr>
            </w:pPr>
            <w:r w:rsidRPr="00AD2BB6">
              <w:rPr>
                <w:b/>
                <w:bCs/>
                <w:color w:val="000000"/>
                <w:sz w:val="16"/>
                <w:szCs w:val="16"/>
                <w:lang w:val="ro-MD" w:eastAsia="ru-RU"/>
              </w:rPr>
              <w:t>TOTAL</w:t>
            </w:r>
          </w:p>
        </w:tc>
        <w:tc>
          <w:tcPr>
            <w:tcW w:w="750" w:type="dxa"/>
            <w:tcBorders>
              <w:top w:val="nil"/>
              <w:left w:val="nil"/>
              <w:bottom w:val="single" w:sz="8" w:space="0" w:color="auto"/>
              <w:right w:val="single" w:sz="8" w:space="0" w:color="auto"/>
            </w:tcBorders>
            <w:shd w:val="clear" w:color="000000" w:fill="000000"/>
            <w:vAlign w:val="center"/>
            <w:hideMark/>
          </w:tcPr>
          <w:p w14:paraId="4E97D291"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1073</w:t>
            </w:r>
          </w:p>
        </w:tc>
        <w:tc>
          <w:tcPr>
            <w:tcW w:w="567" w:type="dxa"/>
            <w:tcBorders>
              <w:top w:val="nil"/>
              <w:left w:val="nil"/>
              <w:bottom w:val="single" w:sz="8" w:space="0" w:color="auto"/>
              <w:right w:val="single" w:sz="8" w:space="0" w:color="auto"/>
            </w:tcBorders>
            <w:shd w:val="clear" w:color="000000" w:fill="000000"/>
            <w:vAlign w:val="center"/>
            <w:hideMark/>
          </w:tcPr>
          <w:p w14:paraId="3175EBEE"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1039</w:t>
            </w:r>
          </w:p>
        </w:tc>
        <w:tc>
          <w:tcPr>
            <w:tcW w:w="883" w:type="dxa"/>
            <w:tcBorders>
              <w:top w:val="nil"/>
              <w:left w:val="nil"/>
              <w:bottom w:val="single" w:sz="8" w:space="0" w:color="auto"/>
              <w:right w:val="single" w:sz="8" w:space="0" w:color="auto"/>
            </w:tcBorders>
            <w:shd w:val="clear" w:color="000000" w:fill="000000"/>
            <w:vAlign w:val="center"/>
            <w:hideMark/>
          </w:tcPr>
          <w:p w14:paraId="13E8C87B"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96,83%</w:t>
            </w:r>
          </w:p>
        </w:tc>
        <w:tc>
          <w:tcPr>
            <w:tcW w:w="892" w:type="dxa"/>
            <w:tcBorders>
              <w:top w:val="nil"/>
              <w:left w:val="nil"/>
              <w:bottom w:val="single" w:sz="8" w:space="0" w:color="auto"/>
              <w:right w:val="single" w:sz="8" w:space="0" w:color="auto"/>
            </w:tcBorders>
            <w:shd w:val="clear" w:color="000000" w:fill="000000"/>
            <w:vAlign w:val="center"/>
            <w:hideMark/>
          </w:tcPr>
          <w:p w14:paraId="645FC0F1"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266</w:t>
            </w:r>
          </w:p>
        </w:tc>
        <w:tc>
          <w:tcPr>
            <w:tcW w:w="906" w:type="dxa"/>
            <w:tcBorders>
              <w:top w:val="nil"/>
              <w:left w:val="nil"/>
              <w:bottom w:val="single" w:sz="8" w:space="0" w:color="auto"/>
              <w:right w:val="single" w:sz="8" w:space="0" w:color="auto"/>
            </w:tcBorders>
            <w:shd w:val="clear" w:color="000000" w:fill="000000"/>
            <w:vAlign w:val="center"/>
            <w:hideMark/>
          </w:tcPr>
          <w:p w14:paraId="4879C879"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25,60%</w:t>
            </w:r>
          </w:p>
        </w:tc>
        <w:tc>
          <w:tcPr>
            <w:tcW w:w="643" w:type="dxa"/>
            <w:tcBorders>
              <w:top w:val="nil"/>
              <w:left w:val="nil"/>
              <w:bottom w:val="single" w:sz="8" w:space="0" w:color="auto"/>
              <w:right w:val="single" w:sz="8" w:space="0" w:color="auto"/>
            </w:tcBorders>
            <w:shd w:val="clear" w:color="000000" w:fill="000000"/>
            <w:vAlign w:val="center"/>
            <w:hideMark/>
          </w:tcPr>
          <w:p w14:paraId="030CAB85"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111</w:t>
            </w:r>
          </w:p>
        </w:tc>
        <w:tc>
          <w:tcPr>
            <w:tcW w:w="881" w:type="dxa"/>
            <w:tcBorders>
              <w:top w:val="nil"/>
              <w:left w:val="nil"/>
              <w:bottom w:val="single" w:sz="8" w:space="0" w:color="auto"/>
              <w:right w:val="single" w:sz="8" w:space="0" w:color="auto"/>
            </w:tcBorders>
            <w:shd w:val="clear" w:color="000000" w:fill="000000"/>
            <w:vAlign w:val="center"/>
            <w:hideMark/>
          </w:tcPr>
          <w:p w14:paraId="181CAD77"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41,73%</w:t>
            </w:r>
          </w:p>
        </w:tc>
        <w:tc>
          <w:tcPr>
            <w:tcW w:w="874" w:type="dxa"/>
            <w:tcBorders>
              <w:top w:val="nil"/>
              <w:left w:val="nil"/>
              <w:bottom w:val="single" w:sz="8" w:space="0" w:color="auto"/>
              <w:right w:val="single" w:sz="8" w:space="0" w:color="auto"/>
            </w:tcBorders>
            <w:shd w:val="clear" w:color="000000" w:fill="000000"/>
            <w:vAlign w:val="center"/>
            <w:hideMark/>
          </w:tcPr>
          <w:p w14:paraId="1F375ECA"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128</w:t>
            </w:r>
          </w:p>
        </w:tc>
        <w:tc>
          <w:tcPr>
            <w:tcW w:w="1154" w:type="dxa"/>
            <w:tcBorders>
              <w:top w:val="nil"/>
              <w:left w:val="nil"/>
              <w:bottom w:val="single" w:sz="8" w:space="0" w:color="auto"/>
              <w:right w:val="single" w:sz="8" w:space="0" w:color="auto"/>
            </w:tcBorders>
            <w:shd w:val="clear" w:color="000000" w:fill="000000"/>
            <w:vAlign w:val="center"/>
            <w:hideMark/>
          </w:tcPr>
          <w:p w14:paraId="2A3C2A79"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48,12%</w:t>
            </w:r>
          </w:p>
        </w:tc>
        <w:tc>
          <w:tcPr>
            <w:tcW w:w="913" w:type="dxa"/>
            <w:tcBorders>
              <w:top w:val="nil"/>
              <w:left w:val="nil"/>
              <w:bottom w:val="single" w:sz="8" w:space="0" w:color="auto"/>
              <w:right w:val="single" w:sz="8" w:space="0" w:color="auto"/>
            </w:tcBorders>
            <w:shd w:val="clear" w:color="000000" w:fill="000000"/>
            <w:vAlign w:val="center"/>
            <w:hideMark/>
          </w:tcPr>
          <w:p w14:paraId="61363B8C"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27</w:t>
            </w:r>
          </w:p>
        </w:tc>
        <w:tc>
          <w:tcPr>
            <w:tcW w:w="792" w:type="dxa"/>
            <w:tcBorders>
              <w:top w:val="nil"/>
              <w:left w:val="nil"/>
              <w:bottom w:val="single" w:sz="8" w:space="0" w:color="auto"/>
              <w:right w:val="single" w:sz="8" w:space="0" w:color="auto"/>
            </w:tcBorders>
            <w:shd w:val="clear" w:color="000000" w:fill="000000"/>
            <w:vAlign w:val="center"/>
            <w:hideMark/>
          </w:tcPr>
          <w:p w14:paraId="789750A8" w14:textId="77777777" w:rsidR="00AD2BB6" w:rsidRPr="00AD2BB6" w:rsidRDefault="00AD2BB6" w:rsidP="00F249EA">
            <w:pPr>
              <w:jc w:val="center"/>
              <w:rPr>
                <w:b/>
                <w:bCs/>
                <w:color w:val="FFFFFF"/>
                <w:sz w:val="16"/>
                <w:szCs w:val="16"/>
                <w:lang w:val="ro-MD" w:eastAsia="ru-RU"/>
              </w:rPr>
            </w:pPr>
            <w:r w:rsidRPr="00AD2BB6">
              <w:rPr>
                <w:b/>
                <w:bCs/>
                <w:color w:val="FFFFFF"/>
                <w:sz w:val="16"/>
                <w:szCs w:val="16"/>
                <w:lang w:val="ro-MD" w:eastAsia="ru-RU"/>
              </w:rPr>
              <w:t>10,15%</w:t>
            </w:r>
          </w:p>
        </w:tc>
      </w:tr>
    </w:tbl>
    <w:p w14:paraId="4AEDE5FB" w14:textId="77777777" w:rsidR="00107440" w:rsidRDefault="00107440" w:rsidP="00AD2BB6">
      <w:pPr>
        <w:pStyle w:val="a9"/>
        <w:tabs>
          <w:tab w:val="left" w:pos="142"/>
        </w:tabs>
        <w:ind w:right="-1" w:firstLine="567"/>
        <w:jc w:val="both"/>
        <w:rPr>
          <w:b/>
          <w:color w:val="000000" w:themeColor="text1"/>
          <w:u w:val="single"/>
          <w:lang w:val="ro-MD"/>
        </w:rPr>
      </w:pPr>
    </w:p>
    <w:p w14:paraId="239CA4A7" w14:textId="77777777" w:rsidR="00107440" w:rsidRDefault="00107440" w:rsidP="00AD2BB6">
      <w:pPr>
        <w:pStyle w:val="a9"/>
        <w:tabs>
          <w:tab w:val="left" w:pos="142"/>
        </w:tabs>
        <w:ind w:right="-1" w:firstLine="567"/>
        <w:jc w:val="both"/>
        <w:rPr>
          <w:b/>
          <w:color w:val="000000" w:themeColor="text1"/>
          <w:u w:val="single"/>
          <w:lang w:val="ro-MD"/>
        </w:rPr>
      </w:pPr>
    </w:p>
    <w:p w14:paraId="4B6565AC" w14:textId="77777777" w:rsidR="00107440" w:rsidRDefault="00107440" w:rsidP="00AD2BB6">
      <w:pPr>
        <w:pStyle w:val="a9"/>
        <w:tabs>
          <w:tab w:val="left" w:pos="142"/>
        </w:tabs>
        <w:ind w:right="-1" w:firstLine="567"/>
        <w:jc w:val="both"/>
        <w:rPr>
          <w:b/>
          <w:color w:val="000000" w:themeColor="text1"/>
          <w:u w:val="single"/>
          <w:lang w:val="ro-MD"/>
        </w:rPr>
      </w:pPr>
    </w:p>
    <w:p w14:paraId="0BFA4A82" w14:textId="77777777" w:rsidR="00107440" w:rsidRDefault="00107440" w:rsidP="00AD2BB6">
      <w:pPr>
        <w:pStyle w:val="a9"/>
        <w:tabs>
          <w:tab w:val="left" w:pos="142"/>
        </w:tabs>
        <w:ind w:right="-1" w:firstLine="567"/>
        <w:jc w:val="both"/>
        <w:rPr>
          <w:b/>
          <w:color w:val="000000" w:themeColor="text1"/>
          <w:u w:val="single"/>
          <w:lang w:val="ro-MD"/>
        </w:rPr>
      </w:pPr>
    </w:p>
    <w:p w14:paraId="1C091A98" w14:textId="77777777" w:rsidR="00107440" w:rsidRDefault="00107440" w:rsidP="00AD2BB6">
      <w:pPr>
        <w:pStyle w:val="a9"/>
        <w:tabs>
          <w:tab w:val="left" w:pos="142"/>
        </w:tabs>
        <w:ind w:right="-1" w:firstLine="567"/>
        <w:jc w:val="both"/>
        <w:rPr>
          <w:b/>
          <w:color w:val="000000" w:themeColor="text1"/>
          <w:u w:val="single"/>
          <w:lang w:val="ro-MD"/>
        </w:rPr>
      </w:pPr>
    </w:p>
    <w:p w14:paraId="244E09FE" w14:textId="77777777" w:rsidR="00107440" w:rsidRDefault="00107440" w:rsidP="00AD2BB6">
      <w:pPr>
        <w:pStyle w:val="a9"/>
        <w:tabs>
          <w:tab w:val="left" w:pos="142"/>
        </w:tabs>
        <w:ind w:right="-1" w:firstLine="567"/>
        <w:jc w:val="both"/>
        <w:rPr>
          <w:b/>
          <w:color w:val="000000" w:themeColor="text1"/>
          <w:u w:val="single"/>
          <w:lang w:val="ro-MD"/>
        </w:rPr>
      </w:pPr>
    </w:p>
    <w:p w14:paraId="38B66A94" w14:textId="77777777" w:rsidR="00AD2BB6" w:rsidRPr="00AC494F" w:rsidRDefault="00AD2BB6" w:rsidP="00AD2BB6">
      <w:pPr>
        <w:pStyle w:val="a9"/>
        <w:tabs>
          <w:tab w:val="left" w:pos="142"/>
        </w:tabs>
        <w:ind w:right="-1" w:firstLine="567"/>
        <w:jc w:val="both"/>
        <w:rPr>
          <w:b/>
          <w:color w:val="000000" w:themeColor="text1"/>
          <w:u w:val="single"/>
          <w:lang w:val="ro-MD"/>
        </w:rPr>
      </w:pPr>
      <w:r w:rsidRPr="00AC494F">
        <w:rPr>
          <w:noProof/>
        </w:rPr>
        <w:drawing>
          <wp:inline distT="0" distB="0" distL="0" distR="0" wp14:anchorId="62D32E87" wp14:editId="3EDB2465">
            <wp:extent cx="5927090" cy="3724275"/>
            <wp:effectExtent l="0" t="0" r="1651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0E78D8F" w14:textId="22D3F801" w:rsidR="00AD2BB6" w:rsidRDefault="00AD2BB6" w:rsidP="00AD2BB6">
      <w:pPr>
        <w:pStyle w:val="a9"/>
        <w:tabs>
          <w:tab w:val="left" w:pos="142"/>
        </w:tabs>
        <w:ind w:right="-1"/>
        <w:jc w:val="both"/>
        <w:rPr>
          <w:b/>
          <w:color w:val="000000" w:themeColor="text1"/>
          <w:u w:val="single"/>
          <w:lang w:val="ro-MD"/>
        </w:rPr>
      </w:pPr>
    </w:p>
    <w:p w14:paraId="75D1C0D1" w14:textId="77777777" w:rsidR="00107440" w:rsidRDefault="00107440" w:rsidP="00AD2BB6">
      <w:pPr>
        <w:pStyle w:val="a9"/>
        <w:tabs>
          <w:tab w:val="left" w:pos="142"/>
        </w:tabs>
        <w:ind w:right="-1"/>
        <w:jc w:val="both"/>
        <w:rPr>
          <w:b/>
          <w:color w:val="000000" w:themeColor="text1"/>
          <w:u w:val="single"/>
          <w:lang w:val="ro-MD"/>
        </w:rPr>
      </w:pPr>
    </w:p>
    <w:p w14:paraId="0ADEFAAE" w14:textId="77777777" w:rsidR="00107440" w:rsidRDefault="00107440" w:rsidP="00AD2BB6">
      <w:pPr>
        <w:pStyle w:val="a9"/>
        <w:tabs>
          <w:tab w:val="left" w:pos="142"/>
        </w:tabs>
        <w:ind w:right="-1"/>
        <w:jc w:val="both"/>
        <w:rPr>
          <w:b/>
          <w:color w:val="000000" w:themeColor="text1"/>
          <w:u w:val="single"/>
          <w:lang w:val="ro-MD"/>
        </w:rPr>
      </w:pPr>
    </w:p>
    <w:p w14:paraId="2743964A" w14:textId="77777777" w:rsidR="00107440" w:rsidRDefault="00107440" w:rsidP="00AD2BB6">
      <w:pPr>
        <w:pStyle w:val="a9"/>
        <w:tabs>
          <w:tab w:val="left" w:pos="142"/>
        </w:tabs>
        <w:ind w:right="-1"/>
        <w:jc w:val="both"/>
        <w:rPr>
          <w:b/>
          <w:color w:val="000000" w:themeColor="text1"/>
          <w:u w:val="single"/>
          <w:lang w:val="ro-MD"/>
        </w:rPr>
      </w:pPr>
    </w:p>
    <w:p w14:paraId="66E96DBF" w14:textId="77777777" w:rsidR="00107440" w:rsidRDefault="00107440" w:rsidP="00AD2BB6">
      <w:pPr>
        <w:pStyle w:val="a9"/>
        <w:tabs>
          <w:tab w:val="left" w:pos="142"/>
        </w:tabs>
        <w:ind w:right="-1"/>
        <w:jc w:val="both"/>
        <w:rPr>
          <w:b/>
          <w:color w:val="000000" w:themeColor="text1"/>
          <w:u w:val="single"/>
          <w:lang w:val="ro-MD"/>
        </w:rPr>
      </w:pPr>
    </w:p>
    <w:p w14:paraId="24242290" w14:textId="77777777" w:rsidR="00107440" w:rsidRDefault="00107440" w:rsidP="00AD2BB6">
      <w:pPr>
        <w:pStyle w:val="a9"/>
        <w:tabs>
          <w:tab w:val="left" w:pos="142"/>
        </w:tabs>
        <w:ind w:right="-1"/>
        <w:jc w:val="both"/>
        <w:rPr>
          <w:b/>
          <w:color w:val="000000" w:themeColor="text1"/>
          <w:u w:val="single"/>
          <w:lang w:val="ro-MD"/>
        </w:rPr>
      </w:pPr>
    </w:p>
    <w:p w14:paraId="194EB08D" w14:textId="77777777" w:rsidR="00107440" w:rsidRPr="00AC494F" w:rsidRDefault="00107440" w:rsidP="00AD2BB6">
      <w:pPr>
        <w:pStyle w:val="a9"/>
        <w:tabs>
          <w:tab w:val="left" w:pos="142"/>
        </w:tabs>
        <w:ind w:right="-1"/>
        <w:jc w:val="both"/>
        <w:rPr>
          <w:b/>
          <w:color w:val="000000" w:themeColor="text1"/>
          <w:u w:val="single"/>
          <w:lang w:val="ro-MD"/>
        </w:rPr>
      </w:pPr>
    </w:p>
    <w:tbl>
      <w:tblPr>
        <w:tblW w:w="10064" w:type="dxa"/>
        <w:tblLayout w:type="fixed"/>
        <w:tblLook w:val="04A0" w:firstRow="1" w:lastRow="0" w:firstColumn="1" w:lastColumn="0" w:noHBand="0" w:noVBand="1"/>
      </w:tblPr>
      <w:tblGrid>
        <w:gridCol w:w="1052"/>
        <w:gridCol w:w="945"/>
        <w:gridCol w:w="901"/>
        <w:gridCol w:w="883"/>
        <w:gridCol w:w="892"/>
        <w:gridCol w:w="874"/>
        <w:gridCol w:w="643"/>
        <w:gridCol w:w="856"/>
        <w:gridCol w:w="575"/>
        <w:gridCol w:w="835"/>
        <w:gridCol w:w="830"/>
        <w:gridCol w:w="729"/>
        <w:gridCol w:w="49"/>
      </w:tblGrid>
      <w:tr w:rsidR="00AD2BB6" w:rsidRPr="00AC494F" w14:paraId="5D3FC6D1" w14:textId="77777777" w:rsidTr="00AD2BB6">
        <w:trPr>
          <w:trHeight w:val="315"/>
        </w:trPr>
        <w:tc>
          <w:tcPr>
            <w:tcW w:w="10064" w:type="dxa"/>
            <w:gridSpan w:val="13"/>
            <w:tcBorders>
              <w:top w:val="nil"/>
              <w:left w:val="nil"/>
              <w:bottom w:val="single" w:sz="8" w:space="0" w:color="auto"/>
              <w:right w:val="nil"/>
            </w:tcBorders>
            <w:shd w:val="clear" w:color="auto" w:fill="auto"/>
            <w:noWrap/>
            <w:vAlign w:val="bottom"/>
            <w:hideMark/>
          </w:tcPr>
          <w:p w14:paraId="7E2E9CBC" w14:textId="78100B0F" w:rsidR="00AD2BB6" w:rsidRPr="00AC494F" w:rsidRDefault="00AD2BB6" w:rsidP="00107440">
            <w:pPr>
              <w:rPr>
                <w:b/>
                <w:bCs/>
                <w:color w:val="000000"/>
                <w:lang w:val="ro-MD" w:eastAsia="ru-RU"/>
              </w:rPr>
            </w:pPr>
          </w:p>
        </w:tc>
      </w:tr>
      <w:tr w:rsidR="00AD2BB6" w:rsidRPr="00AC494F" w14:paraId="5D4A6D92" w14:textId="77777777" w:rsidTr="00AD2BB6">
        <w:trPr>
          <w:gridAfter w:val="1"/>
          <w:wAfter w:w="49" w:type="dxa"/>
          <w:trHeight w:val="1515"/>
        </w:trPr>
        <w:tc>
          <w:tcPr>
            <w:tcW w:w="1052" w:type="dxa"/>
            <w:tcBorders>
              <w:top w:val="nil"/>
              <w:left w:val="single" w:sz="8" w:space="0" w:color="auto"/>
              <w:bottom w:val="single" w:sz="8" w:space="0" w:color="auto"/>
              <w:right w:val="single" w:sz="8" w:space="0" w:color="auto"/>
            </w:tcBorders>
            <w:shd w:val="clear" w:color="000000" w:fill="D9D9D9"/>
            <w:vAlign w:val="center"/>
            <w:hideMark/>
          </w:tcPr>
          <w:p w14:paraId="72BB16C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Instanțe Judecătorești</w:t>
            </w:r>
          </w:p>
        </w:tc>
        <w:tc>
          <w:tcPr>
            <w:tcW w:w="945" w:type="dxa"/>
            <w:tcBorders>
              <w:top w:val="nil"/>
              <w:left w:val="nil"/>
              <w:bottom w:val="single" w:sz="8" w:space="0" w:color="auto"/>
              <w:right w:val="single" w:sz="8" w:space="0" w:color="auto"/>
            </w:tcBorders>
            <w:shd w:val="clear" w:color="000000" w:fill="D9D9D9"/>
            <w:vAlign w:val="center"/>
            <w:hideMark/>
          </w:tcPr>
          <w:p w14:paraId="0E654B0D"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Repartizate</w:t>
            </w:r>
          </w:p>
        </w:tc>
        <w:tc>
          <w:tcPr>
            <w:tcW w:w="901" w:type="dxa"/>
            <w:tcBorders>
              <w:top w:val="nil"/>
              <w:left w:val="nil"/>
              <w:bottom w:val="single" w:sz="8" w:space="0" w:color="auto"/>
              <w:right w:val="single" w:sz="8" w:space="0" w:color="auto"/>
            </w:tcBorders>
            <w:shd w:val="clear" w:color="000000" w:fill="D9D9D9"/>
            <w:vAlign w:val="center"/>
            <w:hideMark/>
          </w:tcPr>
          <w:p w14:paraId="5EFCF049"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Examinate</w:t>
            </w:r>
          </w:p>
        </w:tc>
        <w:tc>
          <w:tcPr>
            <w:tcW w:w="883" w:type="dxa"/>
            <w:tcBorders>
              <w:top w:val="nil"/>
              <w:left w:val="nil"/>
              <w:bottom w:val="single" w:sz="8" w:space="0" w:color="auto"/>
              <w:right w:val="single" w:sz="8" w:space="0" w:color="auto"/>
            </w:tcBorders>
            <w:shd w:val="clear" w:color="000000" w:fill="D9D9D9"/>
            <w:vAlign w:val="center"/>
            <w:hideMark/>
          </w:tcPr>
          <w:p w14:paraId="289B141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de examinare  %</w:t>
            </w:r>
          </w:p>
        </w:tc>
        <w:tc>
          <w:tcPr>
            <w:tcW w:w="892" w:type="dxa"/>
            <w:tcBorders>
              <w:top w:val="nil"/>
              <w:left w:val="nil"/>
              <w:bottom w:val="single" w:sz="8" w:space="0" w:color="auto"/>
              <w:right w:val="single" w:sz="8" w:space="0" w:color="auto"/>
            </w:tcBorders>
            <w:shd w:val="clear" w:color="000000" w:fill="D9D9D9"/>
            <w:vAlign w:val="center"/>
            <w:hideMark/>
          </w:tcPr>
          <w:p w14:paraId="605D60B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Contestate</w:t>
            </w:r>
          </w:p>
        </w:tc>
        <w:tc>
          <w:tcPr>
            <w:tcW w:w="874" w:type="dxa"/>
            <w:tcBorders>
              <w:top w:val="nil"/>
              <w:left w:val="nil"/>
              <w:bottom w:val="single" w:sz="8" w:space="0" w:color="auto"/>
              <w:right w:val="single" w:sz="8" w:space="0" w:color="auto"/>
            </w:tcBorders>
            <w:shd w:val="clear" w:color="000000" w:fill="D9D9D9"/>
            <w:vAlign w:val="center"/>
            <w:hideMark/>
          </w:tcPr>
          <w:p w14:paraId="7954EB9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contestate din examinate %</w:t>
            </w:r>
          </w:p>
        </w:tc>
        <w:tc>
          <w:tcPr>
            <w:tcW w:w="643" w:type="dxa"/>
            <w:tcBorders>
              <w:top w:val="nil"/>
              <w:left w:val="nil"/>
              <w:bottom w:val="single" w:sz="8" w:space="0" w:color="auto"/>
              <w:right w:val="single" w:sz="8" w:space="0" w:color="auto"/>
            </w:tcBorders>
            <w:shd w:val="clear" w:color="000000" w:fill="D9D9D9"/>
            <w:vAlign w:val="center"/>
            <w:hideMark/>
          </w:tcPr>
          <w:p w14:paraId="49DF74F2"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Casate</w:t>
            </w:r>
          </w:p>
        </w:tc>
        <w:tc>
          <w:tcPr>
            <w:tcW w:w="856" w:type="dxa"/>
            <w:tcBorders>
              <w:top w:val="nil"/>
              <w:left w:val="nil"/>
              <w:bottom w:val="single" w:sz="8" w:space="0" w:color="auto"/>
              <w:right w:val="single" w:sz="8" w:space="0" w:color="auto"/>
            </w:tcBorders>
            <w:shd w:val="clear" w:color="000000" w:fill="D9D9D9"/>
            <w:vAlign w:val="center"/>
            <w:hideMark/>
          </w:tcPr>
          <w:p w14:paraId="1C964773"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casate din cele contestate %</w:t>
            </w:r>
          </w:p>
        </w:tc>
        <w:tc>
          <w:tcPr>
            <w:tcW w:w="575" w:type="dxa"/>
            <w:tcBorders>
              <w:top w:val="nil"/>
              <w:left w:val="nil"/>
              <w:bottom w:val="single" w:sz="8" w:space="0" w:color="auto"/>
              <w:right w:val="single" w:sz="8" w:space="0" w:color="auto"/>
            </w:tcBorders>
            <w:shd w:val="clear" w:color="000000" w:fill="D9D9D9"/>
            <w:vAlign w:val="center"/>
            <w:hideMark/>
          </w:tcPr>
          <w:p w14:paraId="4C3FD0F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Menținute</w:t>
            </w:r>
          </w:p>
        </w:tc>
        <w:tc>
          <w:tcPr>
            <w:tcW w:w="835" w:type="dxa"/>
            <w:tcBorders>
              <w:top w:val="nil"/>
              <w:left w:val="nil"/>
              <w:bottom w:val="single" w:sz="8" w:space="0" w:color="auto"/>
              <w:right w:val="single" w:sz="8" w:space="0" w:color="auto"/>
            </w:tcBorders>
            <w:shd w:val="clear" w:color="000000" w:fill="D9D9D9"/>
            <w:vAlign w:val="center"/>
            <w:hideMark/>
          </w:tcPr>
          <w:p w14:paraId="47401A19"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menținute din cele contestate %</w:t>
            </w:r>
          </w:p>
        </w:tc>
        <w:tc>
          <w:tcPr>
            <w:tcW w:w="830" w:type="dxa"/>
            <w:tcBorders>
              <w:top w:val="nil"/>
              <w:left w:val="nil"/>
              <w:bottom w:val="single" w:sz="8" w:space="0" w:color="auto"/>
              <w:right w:val="single" w:sz="8" w:space="0" w:color="auto"/>
            </w:tcBorders>
            <w:shd w:val="clear" w:color="000000" w:fill="D9D9D9"/>
            <w:vAlign w:val="center"/>
            <w:hideMark/>
          </w:tcPr>
          <w:p w14:paraId="01361BC9"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Restituite</w:t>
            </w:r>
          </w:p>
        </w:tc>
        <w:tc>
          <w:tcPr>
            <w:tcW w:w="729" w:type="dxa"/>
            <w:tcBorders>
              <w:top w:val="nil"/>
              <w:left w:val="nil"/>
              <w:bottom w:val="single" w:sz="8" w:space="0" w:color="auto"/>
              <w:right w:val="single" w:sz="8" w:space="0" w:color="auto"/>
            </w:tcBorders>
            <w:shd w:val="clear" w:color="000000" w:fill="D9D9D9"/>
            <w:vAlign w:val="center"/>
            <w:hideMark/>
          </w:tcPr>
          <w:p w14:paraId="13D4945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Rată, modificate din cele contestate %</w:t>
            </w:r>
          </w:p>
        </w:tc>
      </w:tr>
      <w:tr w:rsidR="00AD2BB6" w:rsidRPr="00AC494F" w14:paraId="0786E163" w14:textId="77777777" w:rsidTr="00AD2BB6">
        <w:trPr>
          <w:gridAfter w:val="1"/>
          <w:wAfter w:w="49" w:type="dxa"/>
          <w:trHeight w:val="330"/>
        </w:trPr>
        <w:tc>
          <w:tcPr>
            <w:tcW w:w="1052" w:type="dxa"/>
            <w:tcBorders>
              <w:top w:val="nil"/>
              <w:left w:val="single" w:sz="8" w:space="0" w:color="auto"/>
              <w:bottom w:val="single" w:sz="8" w:space="0" w:color="auto"/>
              <w:right w:val="single" w:sz="8" w:space="0" w:color="auto"/>
            </w:tcBorders>
            <w:shd w:val="clear" w:color="auto" w:fill="auto"/>
            <w:vAlign w:val="bottom"/>
            <w:hideMark/>
          </w:tcPr>
          <w:p w14:paraId="0B5A5B56" w14:textId="77777777" w:rsidR="00AD2BB6" w:rsidRPr="00AD2BB6" w:rsidRDefault="00AD2BB6" w:rsidP="00AD2BB6">
            <w:pPr>
              <w:rPr>
                <w:b/>
                <w:bCs/>
                <w:color w:val="000000"/>
                <w:sz w:val="16"/>
                <w:szCs w:val="16"/>
                <w:lang w:val="ro-MD" w:eastAsia="ru-RU"/>
              </w:rPr>
            </w:pPr>
            <w:r w:rsidRPr="00AD2BB6">
              <w:rPr>
                <w:b/>
                <w:bCs/>
                <w:color w:val="000000"/>
                <w:sz w:val="16"/>
                <w:szCs w:val="16"/>
                <w:lang w:val="ro-MD" w:eastAsia="ru-RU"/>
              </w:rPr>
              <w:t>sediul Central</w:t>
            </w:r>
          </w:p>
        </w:tc>
        <w:tc>
          <w:tcPr>
            <w:tcW w:w="945" w:type="dxa"/>
            <w:tcBorders>
              <w:top w:val="nil"/>
              <w:left w:val="nil"/>
              <w:bottom w:val="single" w:sz="8" w:space="0" w:color="auto"/>
              <w:right w:val="single" w:sz="8" w:space="0" w:color="auto"/>
            </w:tcBorders>
            <w:shd w:val="clear" w:color="auto" w:fill="auto"/>
            <w:vAlign w:val="center"/>
            <w:hideMark/>
          </w:tcPr>
          <w:p w14:paraId="246EB39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3890</w:t>
            </w:r>
          </w:p>
        </w:tc>
        <w:tc>
          <w:tcPr>
            <w:tcW w:w="901" w:type="dxa"/>
            <w:tcBorders>
              <w:top w:val="nil"/>
              <w:left w:val="nil"/>
              <w:bottom w:val="single" w:sz="8" w:space="0" w:color="auto"/>
              <w:right w:val="single" w:sz="8" w:space="0" w:color="auto"/>
            </w:tcBorders>
            <w:shd w:val="clear" w:color="auto" w:fill="auto"/>
            <w:vAlign w:val="center"/>
            <w:hideMark/>
          </w:tcPr>
          <w:p w14:paraId="45EC1D9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3381</w:t>
            </w:r>
          </w:p>
        </w:tc>
        <w:tc>
          <w:tcPr>
            <w:tcW w:w="883" w:type="dxa"/>
            <w:tcBorders>
              <w:top w:val="nil"/>
              <w:left w:val="nil"/>
              <w:bottom w:val="single" w:sz="8" w:space="0" w:color="auto"/>
              <w:right w:val="single" w:sz="8" w:space="0" w:color="auto"/>
            </w:tcBorders>
            <w:shd w:val="clear" w:color="auto" w:fill="auto"/>
            <w:vAlign w:val="center"/>
            <w:hideMark/>
          </w:tcPr>
          <w:p w14:paraId="0E38081E"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86,92%</w:t>
            </w:r>
          </w:p>
        </w:tc>
        <w:tc>
          <w:tcPr>
            <w:tcW w:w="892" w:type="dxa"/>
            <w:tcBorders>
              <w:top w:val="nil"/>
              <w:left w:val="nil"/>
              <w:bottom w:val="single" w:sz="8" w:space="0" w:color="auto"/>
              <w:right w:val="single" w:sz="8" w:space="0" w:color="auto"/>
            </w:tcBorders>
            <w:shd w:val="clear" w:color="auto" w:fill="auto"/>
            <w:vAlign w:val="center"/>
            <w:hideMark/>
          </w:tcPr>
          <w:p w14:paraId="169C2DB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424</w:t>
            </w:r>
          </w:p>
        </w:tc>
        <w:tc>
          <w:tcPr>
            <w:tcW w:w="874" w:type="dxa"/>
            <w:tcBorders>
              <w:top w:val="nil"/>
              <w:left w:val="nil"/>
              <w:bottom w:val="single" w:sz="8" w:space="0" w:color="auto"/>
              <w:right w:val="single" w:sz="8" w:space="0" w:color="auto"/>
            </w:tcBorders>
            <w:shd w:val="clear" w:color="auto" w:fill="auto"/>
            <w:vAlign w:val="center"/>
            <w:hideMark/>
          </w:tcPr>
          <w:p w14:paraId="0092452F"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3,40%</w:t>
            </w:r>
          </w:p>
        </w:tc>
        <w:tc>
          <w:tcPr>
            <w:tcW w:w="643" w:type="dxa"/>
            <w:tcBorders>
              <w:top w:val="nil"/>
              <w:left w:val="nil"/>
              <w:bottom w:val="single" w:sz="8" w:space="0" w:color="auto"/>
              <w:right w:val="single" w:sz="8" w:space="0" w:color="auto"/>
            </w:tcBorders>
            <w:shd w:val="clear" w:color="auto" w:fill="auto"/>
            <w:vAlign w:val="center"/>
            <w:hideMark/>
          </w:tcPr>
          <w:p w14:paraId="0674DA0B"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176</w:t>
            </w:r>
          </w:p>
        </w:tc>
        <w:tc>
          <w:tcPr>
            <w:tcW w:w="856" w:type="dxa"/>
            <w:tcBorders>
              <w:top w:val="nil"/>
              <w:left w:val="nil"/>
              <w:bottom w:val="single" w:sz="8" w:space="0" w:color="auto"/>
              <w:right w:val="single" w:sz="8" w:space="0" w:color="auto"/>
            </w:tcBorders>
            <w:shd w:val="clear" w:color="auto" w:fill="auto"/>
            <w:vAlign w:val="center"/>
            <w:hideMark/>
          </w:tcPr>
          <w:p w14:paraId="4BDD93C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50,43%</w:t>
            </w:r>
          </w:p>
        </w:tc>
        <w:tc>
          <w:tcPr>
            <w:tcW w:w="575" w:type="dxa"/>
            <w:tcBorders>
              <w:top w:val="nil"/>
              <w:left w:val="nil"/>
              <w:bottom w:val="single" w:sz="8" w:space="0" w:color="auto"/>
              <w:right w:val="single" w:sz="8" w:space="0" w:color="auto"/>
            </w:tcBorders>
            <w:shd w:val="clear" w:color="auto" w:fill="auto"/>
            <w:vAlign w:val="center"/>
            <w:hideMark/>
          </w:tcPr>
          <w:p w14:paraId="0E7B8FC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193</w:t>
            </w:r>
          </w:p>
        </w:tc>
        <w:tc>
          <w:tcPr>
            <w:tcW w:w="835" w:type="dxa"/>
            <w:tcBorders>
              <w:top w:val="nil"/>
              <w:left w:val="nil"/>
              <w:bottom w:val="single" w:sz="8" w:space="0" w:color="auto"/>
              <w:right w:val="single" w:sz="8" w:space="0" w:color="auto"/>
            </w:tcBorders>
            <w:shd w:val="clear" w:color="auto" w:fill="auto"/>
            <w:vAlign w:val="center"/>
            <w:hideMark/>
          </w:tcPr>
          <w:p w14:paraId="35475BE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46,96%</w:t>
            </w:r>
          </w:p>
        </w:tc>
        <w:tc>
          <w:tcPr>
            <w:tcW w:w="830" w:type="dxa"/>
            <w:tcBorders>
              <w:top w:val="nil"/>
              <w:left w:val="nil"/>
              <w:bottom w:val="single" w:sz="8" w:space="0" w:color="auto"/>
              <w:right w:val="single" w:sz="8" w:space="0" w:color="auto"/>
            </w:tcBorders>
            <w:shd w:val="clear" w:color="auto" w:fill="auto"/>
            <w:vAlign w:val="center"/>
            <w:hideMark/>
          </w:tcPr>
          <w:p w14:paraId="0D9E410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55</w:t>
            </w:r>
          </w:p>
        </w:tc>
        <w:tc>
          <w:tcPr>
            <w:tcW w:w="729" w:type="dxa"/>
            <w:tcBorders>
              <w:top w:val="nil"/>
              <w:left w:val="nil"/>
              <w:bottom w:val="single" w:sz="8" w:space="0" w:color="auto"/>
              <w:right w:val="single" w:sz="8" w:space="0" w:color="auto"/>
            </w:tcBorders>
            <w:shd w:val="clear" w:color="auto" w:fill="auto"/>
            <w:vAlign w:val="center"/>
            <w:hideMark/>
          </w:tcPr>
          <w:p w14:paraId="0B3190A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2,61%</w:t>
            </w:r>
          </w:p>
        </w:tc>
      </w:tr>
      <w:tr w:rsidR="00AD2BB6" w:rsidRPr="00AC494F" w14:paraId="09F74B46" w14:textId="77777777" w:rsidTr="00AD2BB6">
        <w:trPr>
          <w:gridAfter w:val="1"/>
          <w:wAfter w:w="49" w:type="dxa"/>
          <w:trHeight w:val="330"/>
        </w:trPr>
        <w:tc>
          <w:tcPr>
            <w:tcW w:w="1052" w:type="dxa"/>
            <w:tcBorders>
              <w:top w:val="nil"/>
              <w:left w:val="single" w:sz="8" w:space="0" w:color="auto"/>
              <w:bottom w:val="single" w:sz="8" w:space="0" w:color="auto"/>
              <w:right w:val="single" w:sz="8" w:space="0" w:color="auto"/>
            </w:tcBorders>
            <w:shd w:val="clear" w:color="auto" w:fill="auto"/>
            <w:vAlign w:val="bottom"/>
            <w:hideMark/>
          </w:tcPr>
          <w:p w14:paraId="5C814577" w14:textId="77777777" w:rsidR="00AD2BB6" w:rsidRPr="00AD2BB6" w:rsidRDefault="00AD2BB6" w:rsidP="00AD2BB6">
            <w:pPr>
              <w:rPr>
                <w:b/>
                <w:bCs/>
                <w:color w:val="000000"/>
                <w:sz w:val="16"/>
                <w:szCs w:val="16"/>
                <w:lang w:val="ro-MD" w:eastAsia="ru-RU"/>
              </w:rPr>
            </w:pPr>
            <w:r w:rsidRPr="00AD2BB6">
              <w:rPr>
                <w:b/>
                <w:bCs/>
                <w:color w:val="000000"/>
                <w:sz w:val="16"/>
                <w:szCs w:val="16"/>
                <w:lang w:val="ro-MD" w:eastAsia="ru-RU"/>
              </w:rPr>
              <w:t>sediul Cantemir</w:t>
            </w:r>
          </w:p>
        </w:tc>
        <w:tc>
          <w:tcPr>
            <w:tcW w:w="945" w:type="dxa"/>
            <w:tcBorders>
              <w:top w:val="nil"/>
              <w:left w:val="nil"/>
              <w:bottom w:val="single" w:sz="8" w:space="0" w:color="auto"/>
              <w:right w:val="single" w:sz="8" w:space="0" w:color="auto"/>
            </w:tcBorders>
            <w:shd w:val="clear" w:color="auto" w:fill="auto"/>
            <w:vAlign w:val="center"/>
            <w:hideMark/>
          </w:tcPr>
          <w:p w14:paraId="6652D06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1337</w:t>
            </w:r>
          </w:p>
        </w:tc>
        <w:tc>
          <w:tcPr>
            <w:tcW w:w="901" w:type="dxa"/>
            <w:tcBorders>
              <w:top w:val="nil"/>
              <w:left w:val="nil"/>
              <w:bottom w:val="single" w:sz="8" w:space="0" w:color="auto"/>
              <w:right w:val="single" w:sz="8" w:space="0" w:color="auto"/>
            </w:tcBorders>
            <w:shd w:val="clear" w:color="auto" w:fill="auto"/>
            <w:vAlign w:val="center"/>
            <w:hideMark/>
          </w:tcPr>
          <w:p w14:paraId="1211E80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1279</w:t>
            </w:r>
          </w:p>
        </w:tc>
        <w:tc>
          <w:tcPr>
            <w:tcW w:w="883" w:type="dxa"/>
            <w:tcBorders>
              <w:top w:val="nil"/>
              <w:left w:val="nil"/>
              <w:bottom w:val="single" w:sz="8" w:space="0" w:color="auto"/>
              <w:right w:val="single" w:sz="8" w:space="0" w:color="auto"/>
            </w:tcBorders>
            <w:shd w:val="clear" w:color="auto" w:fill="auto"/>
            <w:vAlign w:val="center"/>
            <w:hideMark/>
          </w:tcPr>
          <w:p w14:paraId="53FED12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77,26%</w:t>
            </w:r>
          </w:p>
        </w:tc>
        <w:tc>
          <w:tcPr>
            <w:tcW w:w="892" w:type="dxa"/>
            <w:tcBorders>
              <w:top w:val="nil"/>
              <w:left w:val="nil"/>
              <w:bottom w:val="single" w:sz="8" w:space="0" w:color="auto"/>
              <w:right w:val="single" w:sz="8" w:space="0" w:color="auto"/>
            </w:tcBorders>
            <w:shd w:val="clear" w:color="auto" w:fill="auto"/>
            <w:vAlign w:val="center"/>
            <w:hideMark/>
          </w:tcPr>
          <w:p w14:paraId="71AB582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58</w:t>
            </w:r>
          </w:p>
        </w:tc>
        <w:tc>
          <w:tcPr>
            <w:tcW w:w="874" w:type="dxa"/>
            <w:tcBorders>
              <w:top w:val="nil"/>
              <w:left w:val="nil"/>
              <w:bottom w:val="single" w:sz="8" w:space="0" w:color="auto"/>
              <w:right w:val="single" w:sz="8" w:space="0" w:color="auto"/>
            </w:tcBorders>
            <w:shd w:val="clear" w:color="auto" w:fill="auto"/>
            <w:vAlign w:val="center"/>
            <w:hideMark/>
          </w:tcPr>
          <w:p w14:paraId="5561C1D5"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3,90%</w:t>
            </w:r>
          </w:p>
        </w:tc>
        <w:tc>
          <w:tcPr>
            <w:tcW w:w="643" w:type="dxa"/>
            <w:tcBorders>
              <w:top w:val="nil"/>
              <w:left w:val="nil"/>
              <w:bottom w:val="single" w:sz="8" w:space="0" w:color="auto"/>
              <w:right w:val="single" w:sz="8" w:space="0" w:color="auto"/>
            </w:tcBorders>
            <w:shd w:val="clear" w:color="auto" w:fill="auto"/>
            <w:vAlign w:val="center"/>
            <w:hideMark/>
          </w:tcPr>
          <w:p w14:paraId="2255F75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30</w:t>
            </w:r>
          </w:p>
        </w:tc>
        <w:tc>
          <w:tcPr>
            <w:tcW w:w="856" w:type="dxa"/>
            <w:tcBorders>
              <w:top w:val="nil"/>
              <w:left w:val="nil"/>
              <w:bottom w:val="single" w:sz="8" w:space="0" w:color="auto"/>
              <w:right w:val="single" w:sz="8" w:space="0" w:color="auto"/>
            </w:tcBorders>
            <w:shd w:val="clear" w:color="auto" w:fill="auto"/>
            <w:vAlign w:val="center"/>
            <w:hideMark/>
          </w:tcPr>
          <w:p w14:paraId="56FEEB8B"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41,67%</w:t>
            </w:r>
          </w:p>
        </w:tc>
        <w:tc>
          <w:tcPr>
            <w:tcW w:w="575" w:type="dxa"/>
            <w:tcBorders>
              <w:top w:val="nil"/>
              <w:left w:val="nil"/>
              <w:bottom w:val="single" w:sz="8" w:space="0" w:color="auto"/>
              <w:right w:val="single" w:sz="8" w:space="0" w:color="auto"/>
            </w:tcBorders>
            <w:shd w:val="clear" w:color="auto" w:fill="auto"/>
            <w:vAlign w:val="center"/>
            <w:hideMark/>
          </w:tcPr>
          <w:p w14:paraId="0C9F2803"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16</w:t>
            </w:r>
          </w:p>
        </w:tc>
        <w:tc>
          <w:tcPr>
            <w:tcW w:w="835" w:type="dxa"/>
            <w:tcBorders>
              <w:top w:val="nil"/>
              <w:left w:val="nil"/>
              <w:bottom w:val="single" w:sz="8" w:space="0" w:color="auto"/>
              <w:right w:val="single" w:sz="8" w:space="0" w:color="auto"/>
            </w:tcBorders>
            <w:shd w:val="clear" w:color="auto" w:fill="auto"/>
            <w:vAlign w:val="center"/>
            <w:hideMark/>
          </w:tcPr>
          <w:p w14:paraId="50CEBFE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45,83%</w:t>
            </w:r>
          </w:p>
        </w:tc>
        <w:tc>
          <w:tcPr>
            <w:tcW w:w="830" w:type="dxa"/>
            <w:tcBorders>
              <w:top w:val="nil"/>
              <w:left w:val="nil"/>
              <w:bottom w:val="single" w:sz="8" w:space="0" w:color="auto"/>
              <w:right w:val="single" w:sz="8" w:space="0" w:color="auto"/>
            </w:tcBorders>
            <w:shd w:val="clear" w:color="auto" w:fill="auto"/>
            <w:vAlign w:val="center"/>
            <w:hideMark/>
          </w:tcPr>
          <w:p w14:paraId="26A3C47A"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12</w:t>
            </w:r>
          </w:p>
        </w:tc>
        <w:tc>
          <w:tcPr>
            <w:tcW w:w="729" w:type="dxa"/>
            <w:tcBorders>
              <w:top w:val="nil"/>
              <w:left w:val="nil"/>
              <w:bottom w:val="single" w:sz="8" w:space="0" w:color="auto"/>
              <w:right w:val="single" w:sz="8" w:space="0" w:color="auto"/>
            </w:tcBorders>
            <w:shd w:val="clear" w:color="auto" w:fill="auto"/>
            <w:vAlign w:val="center"/>
            <w:hideMark/>
          </w:tcPr>
          <w:p w14:paraId="73B53676"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12,50%</w:t>
            </w:r>
          </w:p>
        </w:tc>
      </w:tr>
      <w:tr w:rsidR="00AD2BB6" w:rsidRPr="00AC494F" w14:paraId="29AA19F6" w14:textId="77777777" w:rsidTr="00AD2BB6">
        <w:trPr>
          <w:gridAfter w:val="1"/>
          <w:wAfter w:w="49" w:type="dxa"/>
          <w:trHeight w:val="330"/>
        </w:trPr>
        <w:tc>
          <w:tcPr>
            <w:tcW w:w="1052" w:type="dxa"/>
            <w:tcBorders>
              <w:top w:val="nil"/>
              <w:left w:val="single" w:sz="8" w:space="0" w:color="auto"/>
              <w:bottom w:val="single" w:sz="8" w:space="0" w:color="auto"/>
              <w:right w:val="single" w:sz="8" w:space="0" w:color="auto"/>
            </w:tcBorders>
            <w:shd w:val="clear" w:color="auto" w:fill="auto"/>
            <w:vAlign w:val="bottom"/>
            <w:hideMark/>
          </w:tcPr>
          <w:p w14:paraId="6F0F8063" w14:textId="77777777" w:rsidR="00AD2BB6" w:rsidRPr="00AD2BB6" w:rsidRDefault="00AD2BB6" w:rsidP="00AD2BB6">
            <w:pPr>
              <w:rPr>
                <w:b/>
                <w:bCs/>
                <w:color w:val="000000"/>
                <w:sz w:val="16"/>
                <w:szCs w:val="16"/>
                <w:lang w:val="ro-MD" w:eastAsia="ru-RU"/>
              </w:rPr>
            </w:pPr>
            <w:r w:rsidRPr="00AD2BB6">
              <w:rPr>
                <w:b/>
                <w:bCs/>
                <w:color w:val="000000"/>
                <w:sz w:val="16"/>
                <w:szCs w:val="16"/>
                <w:lang w:val="ro-MD" w:eastAsia="ru-RU"/>
              </w:rPr>
              <w:t xml:space="preserve"> sediul  Taraclia</w:t>
            </w:r>
          </w:p>
        </w:tc>
        <w:tc>
          <w:tcPr>
            <w:tcW w:w="945" w:type="dxa"/>
            <w:tcBorders>
              <w:top w:val="nil"/>
              <w:left w:val="nil"/>
              <w:bottom w:val="single" w:sz="8" w:space="0" w:color="auto"/>
              <w:right w:val="single" w:sz="8" w:space="0" w:color="auto"/>
            </w:tcBorders>
            <w:shd w:val="clear" w:color="000000" w:fill="FFFFFF"/>
            <w:vAlign w:val="center"/>
            <w:hideMark/>
          </w:tcPr>
          <w:p w14:paraId="40BD4C8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551</w:t>
            </w:r>
          </w:p>
        </w:tc>
        <w:tc>
          <w:tcPr>
            <w:tcW w:w="901" w:type="dxa"/>
            <w:tcBorders>
              <w:top w:val="nil"/>
              <w:left w:val="nil"/>
              <w:bottom w:val="single" w:sz="8" w:space="0" w:color="auto"/>
              <w:right w:val="single" w:sz="8" w:space="0" w:color="auto"/>
            </w:tcBorders>
            <w:shd w:val="clear" w:color="000000" w:fill="FFFFFF"/>
            <w:vAlign w:val="center"/>
            <w:hideMark/>
          </w:tcPr>
          <w:p w14:paraId="392CB220"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528</w:t>
            </w:r>
          </w:p>
        </w:tc>
        <w:tc>
          <w:tcPr>
            <w:tcW w:w="883" w:type="dxa"/>
            <w:tcBorders>
              <w:top w:val="nil"/>
              <w:left w:val="nil"/>
              <w:bottom w:val="single" w:sz="8" w:space="0" w:color="auto"/>
              <w:right w:val="single" w:sz="8" w:space="0" w:color="auto"/>
            </w:tcBorders>
            <w:shd w:val="clear" w:color="000000" w:fill="FFFFFF"/>
            <w:vAlign w:val="center"/>
            <w:hideMark/>
          </w:tcPr>
          <w:p w14:paraId="02BA577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76,39%</w:t>
            </w:r>
          </w:p>
        </w:tc>
        <w:tc>
          <w:tcPr>
            <w:tcW w:w="892" w:type="dxa"/>
            <w:tcBorders>
              <w:top w:val="nil"/>
              <w:left w:val="nil"/>
              <w:bottom w:val="single" w:sz="8" w:space="0" w:color="auto"/>
              <w:right w:val="single" w:sz="8" w:space="0" w:color="auto"/>
            </w:tcBorders>
            <w:shd w:val="clear" w:color="000000" w:fill="FFFFFF"/>
            <w:vAlign w:val="center"/>
            <w:hideMark/>
          </w:tcPr>
          <w:p w14:paraId="41BAEC11"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64</w:t>
            </w:r>
          </w:p>
        </w:tc>
        <w:tc>
          <w:tcPr>
            <w:tcW w:w="874" w:type="dxa"/>
            <w:tcBorders>
              <w:top w:val="nil"/>
              <w:left w:val="nil"/>
              <w:bottom w:val="single" w:sz="8" w:space="0" w:color="auto"/>
              <w:right w:val="single" w:sz="8" w:space="0" w:color="auto"/>
            </w:tcBorders>
            <w:shd w:val="clear" w:color="000000" w:fill="FFFFFF"/>
            <w:vAlign w:val="center"/>
            <w:hideMark/>
          </w:tcPr>
          <w:p w14:paraId="3AFF0E9D"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7,30%</w:t>
            </w:r>
          </w:p>
        </w:tc>
        <w:tc>
          <w:tcPr>
            <w:tcW w:w="643" w:type="dxa"/>
            <w:tcBorders>
              <w:top w:val="nil"/>
              <w:left w:val="nil"/>
              <w:bottom w:val="single" w:sz="8" w:space="0" w:color="auto"/>
              <w:right w:val="single" w:sz="8" w:space="0" w:color="auto"/>
            </w:tcBorders>
            <w:shd w:val="clear" w:color="000000" w:fill="FFFFFF"/>
            <w:vAlign w:val="center"/>
            <w:hideMark/>
          </w:tcPr>
          <w:p w14:paraId="65E05D9F"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27</w:t>
            </w:r>
          </w:p>
        </w:tc>
        <w:tc>
          <w:tcPr>
            <w:tcW w:w="856" w:type="dxa"/>
            <w:tcBorders>
              <w:top w:val="nil"/>
              <w:left w:val="nil"/>
              <w:bottom w:val="single" w:sz="8" w:space="0" w:color="auto"/>
              <w:right w:val="single" w:sz="8" w:space="0" w:color="auto"/>
            </w:tcBorders>
            <w:shd w:val="clear" w:color="000000" w:fill="FFFFFF"/>
            <w:vAlign w:val="center"/>
            <w:hideMark/>
          </w:tcPr>
          <w:p w14:paraId="6B748CA1"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42,31%</w:t>
            </w:r>
          </w:p>
        </w:tc>
        <w:tc>
          <w:tcPr>
            <w:tcW w:w="575" w:type="dxa"/>
            <w:tcBorders>
              <w:top w:val="nil"/>
              <w:left w:val="nil"/>
              <w:bottom w:val="single" w:sz="8" w:space="0" w:color="auto"/>
              <w:right w:val="single" w:sz="8" w:space="0" w:color="auto"/>
            </w:tcBorders>
            <w:shd w:val="clear" w:color="000000" w:fill="FFFFFF"/>
            <w:vAlign w:val="center"/>
            <w:hideMark/>
          </w:tcPr>
          <w:p w14:paraId="7143DD98"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27</w:t>
            </w:r>
          </w:p>
        </w:tc>
        <w:tc>
          <w:tcPr>
            <w:tcW w:w="835" w:type="dxa"/>
            <w:tcBorders>
              <w:top w:val="nil"/>
              <w:left w:val="nil"/>
              <w:bottom w:val="single" w:sz="8" w:space="0" w:color="auto"/>
              <w:right w:val="single" w:sz="8" w:space="0" w:color="auto"/>
            </w:tcBorders>
            <w:shd w:val="clear" w:color="000000" w:fill="FFFFFF"/>
            <w:vAlign w:val="center"/>
            <w:hideMark/>
          </w:tcPr>
          <w:p w14:paraId="5398F9A4"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57,69%</w:t>
            </w:r>
          </w:p>
        </w:tc>
        <w:tc>
          <w:tcPr>
            <w:tcW w:w="830" w:type="dxa"/>
            <w:tcBorders>
              <w:top w:val="nil"/>
              <w:left w:val="nil"/>
              <w:bottom w:val="single" w:sz="8" w:space="0" w:color="auto"/>
              <w:right w:val="single" w:sz="8" w:space="0" w:color="auto"/>
            </w:tcBorders>
            <w:shd w:val="clear" w:color="000000" w:fill="FFFFFF"/>
            <w:vAlign w:val="center"/>
            <w:hideMark/>
          </w:tcPr>
          <w:p w14:paraId="2EADF84C"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10</w:t>
            </w:r>
          </w:p>
        </w:tc>
        <w:tc>
          <w:tcPr>
            <w:tcW w:w="729" w:type="dxa"/>
            <w:tcBorders>
              <w:top w:val="nil"/>
              <w:left w:val="nil"/>
              <w:bottom w:val="single" w:sz="8" w:space="0" w:color="auto"/>
              <w:right w:val="single" w:sz="8" w:space="0" w:color="auto"/>
            </w:tcBorders>
            <w:shd w:val="clear" w:color="000000" w:fill="FFFFFF"/>
            <w:vAlign w:val="center"/>
            <w:hideMark/>
          </w:tcPr>
          <w:p w14:paraId="631B4EC7" w14:textId="77777777" w:rsidR="00AD2BB6" w:rsidRPr="00AD2BB6" w:rsidRDefault="00AD2BB6" w:rsidP="00AD2BB6">
            <w:pPr>
              <w:jc w:val="center"/>
              <w:rPr>
                <w:color w:val="000000"/>
                <w:sz w:val="16"/>
                <w:szCs w:val="16"/>
                <w:lang w:val="ro-MD" w:eastAsia="ru-RU"/>
              </w:rPr>
            </w:pPr>
            <w:r w:rsidRPr="00AD2BB6">
              <w:rPr>
                <w:color w:val="000000"/>
                <w:sz w:val="16"/>
                <w:szCs w:val="16"/>
                <w:lang w:val="ro-MD" w:eastAsia="ru-RU"/>
              </w:rPr>
              <w:t>0,00%</w:t>
            </w:r>
          </w:p>
        </w:tc>
      </w:tr>
      <w:tr w:rsidR="00AD2BB6" w:rsidRPr="00AC494F" w14:paraId="0DB24FF9" w14:textId="77777777" w:rsidTr="00AD2BB6">
        <w:trPr>
          <w:gridAfter w:val="1"/>
          <w:wAfter w:w="49" w:type="dxa"/>
          <w:trHeight w:val="330"/>
        </w:trPr>
        <w:tc>
          <w:tcPr>
            <w:tcW w:w="1052" w:type="dxa"/>
            <w:tcBorders>
              <w:top w:val="nil"/>
              <w:left w:val="nil"/>
              <w:bottom w:val="nil"/>
              <w:right w:val="nil"/>
            </w:tcBorders>
            <w:shd w:val="clear" w:color="000000" w:fill="D9D9D9"/>
            <w:vAlign w:val="center"/>
            <w:hideMark/>
          </w:tcPr>
          <w:p w14:paraId="7DB2BAE5" w14:textId="77777777" w:rsidR="00AD2BB6" w:rsidRPr="00AD2BB6" w:rsidRDefault="00AD2BB6" w:rsidP="00AD2BB6">
            <w:pPr>
              <w:rPr>
                <w:b/>
                <w:bCs/>
                <w:color w:val="000000"/>
                <w:sz w:val="16"/>
                <w:szCs w:val="16"/>
                <w:lang w:val="ro-MD" w:eastAsia="ru-RU"/>
              </w:rPr>
            </w:pPr>
            <w:r w:rsidRPr="00AD2BB6">
              <w:rPr>
                <w:b/>
                <w:bCs/>
                <w:color w:val="000000"/>
                <w:sz w:val="16"/>
                <w:szCs w:val="16"/>
                <w:lang w:val="ro-MD" w:eastAsia="ru-RU"/>
              </w:rPr>
              <w:t xml:space="preserve">TOTAL cauze </w:t>
            </w:r>
          </w:p>
        </w:tc>
        <w:tc>
          <w:tcPr>
            <w:tcW w:w="945" w:type="dxa"/>
            <w:tcBorders>
              <w:top w:val="nil"/>
              <w:left w:val="single" w:sz="8" w:space="0" w:color="auto"/>
              <w:bottom w:val="single" w:sz="8" w:space="0" w:color="auto"/>
              <w:right w:val="single" w:sz="8" w:space="0" w:color="auto"/>
            </w:tcBorders>
            <w:shd w:val="clear" w:color="000000" w:fill="000000"/>
            <w:vAlign w:val="center"/>
            <w:hideMark/>
          </w:tcPr>
          <w:p w14:paraId="4CB8DCCD"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5778</w:t>
            </w:r>
          </w:p>
        </w:tc>
        <w:tc>
          <w:tcPr>
            <w:tcW w:w="901" w:type="dxa"/>
            <w:tcBorders>
              <w:top w:val="nil"/>
              <w:left w:val="nil"/>
              <w:bottom w:val="single" w:sz="8" w:space="0" w:color="auto"/>
              <w:right w:val="single" w:sz="8" w:space="0" w:color="auto"/>
            </w:tcBorders>
            <w:shd w:val="clear" w:color="000000" w:fill="000000"/>
            <w:vAlign w:val="center"/>
            <w:hideMark/>
          </w:tcPr>
          <w:p w14:paraId="6AFB76D1"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5188</w:t>
            </w:r>
          </w:p>
        </w:tc>
        <w:tc>
          <w:tcPr>
            <w:tcW w:w="883" w:type="dxa"/>
            <w:tcBorders>
              <w:top w:val="nil"/>
              <w:left w:val="nil"/>
              <w:bottom w:val="single" w:sz="8" w:space="0" w:color="auto"/>
              <w:right w:val="single" w:sz="8" w:space="0" w:color="auto"/>
            </w:tcBorders>
            <w:shd w:val="clear" w:color="000000" w:fill="000000"/>
            <w:vAlign w:val="center"/>
            <w:hideMark/>
          </w:tcPr>
          <w:p w14:paraId="4C0A21AB"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89,79%</w:t>
            </w:r>
          </w:p>
        </w:tc>
        <w:tc>
          <w:tcPr>
            <w:tcW w:w="892" w:type="dxa"/>
            <w:tcBorders>
              <w:top w:val="nil"/>
              <w:left w:val="nil"/>
              <w:bottom w:val="single" w:sz="8" w:space="0" w:color="auto"/>
              <w:right w:val="single" w:sz="8" w:space="0" w:color="auto"/>
            </w:tcBorders>
            <w:shd w:val="clear" w:color="000000" w:fill="000000"/>
            <w:vAlign w:val="center"/>
            <w:hideMark/>
          </w:tcPr>
          <w:p w14:paraId="3BBA6CC5"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546</w:t>
            </w:r>
          </w:p>
        </w:tc>
        <w:tc>
          <w:tcPr>
            <w:tcW w:w="874" w:type="dxa"/>
            <w:tcBorders>
              <w:top w:val="nil"/>
              <w:left w:val="nil"/>
              <w:bottom w:val="single" w:sz="8" w:space="0" w:color="auto"/>
              <w:right w:val="single" w:sz="8" w:space="0" w:color="auto"/>
            </w:tcBorders>
            <w:shd w:val="clear" w:color="000000" w:fill="000000"/>
            <w:vAlign w:val="center"/>
            <w:hideMark/>
          </w:tcPr>
          <w:p w14:paraId="79EB9EA0"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10,52%</w:t>
            </w:r>
          </w:p>
        </w:tc>
        <w:tc>
          <w:tcPr>
            <w:tcW w:w="643" w:type="dxa"/>
            <w:tcBorders>
              <w:top w:val="nil"/>
              <w:left w:val="nil"/>
              <w:bottom w:val="single" w:sz="8" w:space="0" w:color="auto"/>
              <w:right w:val="single" w:sz="8" w:space="0" w:color="auto"/>
            </w:tcBorders>
            <w:shd w:val="clear" w:color="000000" w:fill="000000"/>
            <w:vAlign w:val="center"/>
            <w:hideMark/>
          </w:tcPr>
          <w:p w14:paraId="5F3150E4"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233</w:t>
            </w:r>
          </w:p>
        </w:tc>
        <w:tc>
          <w:tcPr>
            <w:tcW w:w="856" w:type="dxa"/>
            <w:tcBorders>
              <w:top w:val="nil"/>
              <w:left w:val="nil"/>
              <w:bottom w:val="single" w:sz="8" w:space="0" w:color="auto"/>
              <w:right w:val="single" w:sz="8" w:space="0" w:color="auto"/>
            </w:tcBorders>
            <w:shd w:val="clear" w:color="000000" w:fill="000000"/>
            <w:vAlign w:val="center"/>
            <w:hideMark/>
          </w:tcPr>
          <w:p w14:paraId="01F922E8"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42,67%</w:t>
            </w:r>
          </w:p>
        </w:tc>
        <w:tc>
          <w:tcPr>
            <w:tcW w:w="575" w:type="dxa"/>
            <w:tcBorders>
              <w:top w:val="nil"/>
              <w:left w:val="nil"/>
              <w:bottom w:val="single" w:sz="8" w:space="0" w:color="auto"/>
              <w:right w:val="single" w:sz="8" w:space="0" w:color="auto"/>
            </w:tcBorders>
            <w:shd w:val="clear" w:color="000000" w:fill="000000"/>
            <w:vAlign w:val="center"/>
            <w:hideMark/>
          </w:tcPr>
          <w:p w14:paraId="4DBCDD38" w14:textId="77777777" w:rsidR="00AD2BB6" w:rsidRPr="00AD2BB6" w:rsidRDefault="00AD2BB6" w:rsidP="00AD2BB6">
            <w:pPr>
              <w:jc w:val="center"/>
              <w:rPr>
                <w:b/>
                <w:bCs/>
                <w:color w:val="FFFFFF"/>
                <w:sz w:val="16"/>
                <w:szCs w:val="16"/>
                <w:lang w:val="ro-MD" w:eastAsia="ru-RU"/>
              </w:rPr>
            </w:pPr>
            <w:r w:rsidRPr="00AD2BB6">
              <w:rPr>
                <w:b/>
                <w:bCs/>
                <w:color w:val="FFFFFF"/>
                <w:sz w:val="16"/>
                <w:szCs w:val="16"/>
                <w:lang w:val="ro-MD" w:eastAsia="ru-RU"/>
              </w:rPr>
              <w:t>236</w:t>
            </w:r>
          </w:p>
        </w:tc>
        <w:tc>
          <w:tcPr>
            <w:tcW w:w="835" w:type="dxa"/>
            <w:tcBorders>
              <w:top w:val="nil"/>
              <w:left w:val="nil"/>
              <w:bottom w:val="single" w:sz="8" w:space="0" w:color="auto"/>
              <w:right w:val="single" w:sz="8" w:space="0" w:color="auto"/>
            </w:tcBorders>
            <w:shd w:val="clear" w:color="000000" w:fill="000000"/>
            <w:vAlign w:val="center"/>
            <w:hideMark/>
          </w:tcPr>
          <w:p w14:paraId="617F9D5D" w14:textId="77777777" w:rsidR="00AD2BB6" w:rsidRPr="00AC494F" w:rsidRDefault="00AD2BB6" w:rsidP="00AD2BB6">
            <w:pPr>
              <w:jc w:val="center"/>
              <w:rPr>
                <w:b/>
                <w:bCs/>
                <w:color w:val="FFFFFF"/>
                <w:sz w:val="24"/>
                <w:szCs w:val="24"/>
                <w:lang w:val="ro-MD" w:eastAsia="ru-RU"/>
              </w:rPr>
            </w:pPr>
            <w:r w:rsidRPr="00AC494F">
              <w:rPr>
                <w:b/>
                <w:bCs/>
                <w:color w:val="FFFFFF"/>
                <w:sz w:val="24"/>
                <w:szCs w:val="24"/>
                <w:lang w:val="ro-MD" w:eastAsia="ru-RU"/>
              </w:rPr>
              <w:t>43,22%</w:t>
            </w:r>
          </w:p>
        </w:tc>
        <w:tc>
          <w:tcPr>
            <w:tcW w:w="830" w:type="dxa"/>
            <w:tcBorders>
              <w:top w:val="nil"/>
              <w:left w:val="nil"/>
              <w:bottom w:val="single" w:sz="8" w:space="0" w:color="auto"/>
              <w:right w:val="single" w:sz="8" w:space="0" w:color="auto"/>
            </w:tcBorders>
            <w:shd w:val="clear" w:color="000000" w:fill="000000"/>
            <w:vAlign w:val="center"/>
            <w:hideMark/>
          </w:tcPr>
          <w:p w14:paraId="77C4D877" w14:textId="77777777" w:rsidR="00AD2BB6" w:rsidRPr="00AC494F" w:rsidRDefault="00AD2BB6" w:rsidP="00AD2BB6">
            <w:pPr>
              <w:jc w:val="center"/>
              <w:rPr>
                <w:b/>
                <w:bCs/>
                <w:color w:val="FFFFFF"/>
                <w:sz w:val="24"/>
                <w:szCs w:val="24"/>
                <w:lang w:val="ro-MD" w:eastAsia="ru-RU"/>
              </w:rPr>
            </w:pPr>
            <w:r w:rsidRPr="00AC494F">
              <w:rPr>
                <w:b/>
                <w:bCs/>
                <w:color w:val="FFFFFF"/>
                <w:sz w:val="24"/>
                <w:szCs w:val="24"/>
                <w:lang w:val="ro-MD" w:eastAsia="ru-RU"/>
              </w:rPr>
              <w:t>77</w:t>
            </w:r>
          </w:p>
        </w:tc>
        <w:tc>
          <w:tcPr>
            <w:tcW w:w="729" w:type="dxa"/>
            <w:tcBorders>
              <w:top w:val="nil"/>
              <w:left w:val="nil"/>
              <w:bottom w:val="single" w:sz="8" w:space="0" w:color="auto"/>
              <w:right w:val="single" w:sz="8" w:space="0" w:color="auto"/>
            </w:tcBorders>
            <w:shd w:val="clear" w:color="000000" w:fill="000000"/>
            <w:vAlign w:val="center"/>
            <w:hideMark/>
          </w:tcPr>
          <w:p w14:paraId="55B14BB5" w14:textId="77777777" w:rsidR="00AD2BB6" w:rsidRPr="00AC494F" w:rsidRDefault="00AD2BB6" w:rsidP="00AD2BB6">
            <w:pPr>
              <w:jc w:val="center"/>
              <w:rPr>
                <w:b/>
                <w:bCs/>
                <w:color w:val="FFFFFF"/>
                <w:sz w:val="24"/>
                <w:szCs w:val="24"/>
                <w:lang w:val="ro-MD" w:eastAsia="ru-RU"/>
              </w:rPr>
            </w:pPr>
            <w:r w:rsidRPr="00AC494F">
              <w:rPr>
                <w:b/>
                <w:bCs/>
                <w:color w:val="FFFFFF"/>
                <w:sz w:val="24"/>
                <w:szCs w:val="24"/>
                <w:lang w:val="ro-MD" w:eastAsia="ru-RU"/>
              </w:rPr>
              <w:t>14,10%</w:t>
            </w:r>
          </w:p>
        </w:tc>
      </w:tr>
    </w:tbl>
    <w:p w14:paraId="0CB2C88B" w14:textId="77777777" w:rsidR="00AD2BB6" w:rsidRDefault="00AD2BB6" w:rsidP="00AD2BB6">
      <w:pPr>
        <w:pStyle w:val="a9"/>
        <w:tabs>
          <w:tab w:val="left" w:pos="142"/>
        </w:tabs>
        <w:ind w:right="-1" w:firstLine="567"/>
        <w:jc w:val="both"/>
        <w:rPr>
          <w:b/>
          <w:color w:val="000000" w:themeColor="text1"/>
          <w:u w:val="single"/>
          <w:lang w:val="ro-MD"/>
        </w:rPr>
      </w:pPr>
    </w:p>
    <w:p w14:paraId="1A852C86" w14:textId="77777777" w:rsidR="00107440" w:rsidRDefault="00107440" w:rsidP="00AD2BB6">
      <w:pPr>
        <w:pStyle w:val="a9"/>
        <w:tabs>
          <w:tab w:val="left" w:pos="142"/>
        </w:tabs>
        <w:ind w:right="-1" w:firstLine="567"/>
        <w:jc w:val="both"/>
        <w:rPr>
          <w:b/>
          <w:color w:val="000000" w:themeColor="text1"/>
          <w:u w:val="single"/>
          <w:lang w:val="ro-MD"/>
        </w:rPr>
      </w:pPr>
    </w:p>
    <w:p w14:paraId="0209BDB7" w14:textId="77777777" w:rsidR="00107440" w:rsidRPr="00AC494F" w:rsidRDefault="00107440" w:rsidP="00AD2BB6">
      <w:pPr>
        <w:pStyle w:val="a9"/>
        <w:tabs>
          <w:tab w:val="left" w:pos="142"/>
        </w:tabs>
        <w:ind w:right="-1" w:firstLine="567"/>
        <w:jc w:val="both"/>
        <w:rPr>
          <w:b/>
          <w:color w:val="000000" w:themeColor="text1"/>
          <w:u w:val="single"/>
          <w:lang w:val="ro-MD"/>
        </w:rPr>
      </w:pPr>
    </w:p>
    <w:p w14:paraId="2994F14B" w14:textId="47B58742" w:rsidR="00DB3104" w:rsidRPr="0081285D" w:rsidRDefault="00DB3104" w:rsidP="003A2511">
      <w:pPr>
        <w:pStyle w:val="a9"/>
        <w:ind w:firstLine="708"/>
        <w:jc w:val="both"/>
        <w:rPr>
          <w:lang w:val="ro-RO"/>
        </w:rPr>
      </w:pPr>
      <w:r w:rsidRPr="0081285D">
        <w:rPr>
          <w:lang w:val="ro-RO"/>
        </w:rPr>
        <w:t>Datele statistice pe cauzele penale</w:t>
      </w:r>
      <w:r>
        <w:rPr>
          <w:lang w:val="ro-RO"/>
        </w:rPr>
        <w:t>/civile/contravenționale</w:t>
      </w:r>
      <w:r w:rsidRPr="0081285D">
        <w:rPr>
          <w:lang w:val="ro-RO"/>
        </w:rPr>
        <w:t xml:space="preserve">  parvenite spre examinare în ordine de apel și recurs </w:t>
      </w:r>
      <w:r>
        <w:rPr>
          <w:lang w:val="ro-RO"/>
        </w:rPr>
        <w:t xml:space="preserve">din alte </w:t>
      </w:r>
      <w:r w:rsidRPr="0081285D">
        <w:rPr>
          <w:lang w:val="ro-RO"/>
        </w:rPr>
        <w:t>judecători</w:t>
      </w:r>
      <w:r>
        <w:rPr>
          <w:lang w:val="ro-RO"/>
        </w:rPr>
        <w:t xml:space="preserve">i </w:t>
      </w:r>
      <w:proofErr w:type="spellStart"/>
      <w:r>
        <w:rPr>
          <w:lang w:val="ro-RO"/>
        </w:rPr>
        <w:t>decît</w:t>
      </w:r>
      <w:proofErr w:type="spellEnd"/>
      <w:r>
        <w:rPr>
          <w:lang w:val="ro-RO"/>
        </w:rPr>
        <w:t xml:space="preserve"> cele din circumscripție la </w:t>
      </w:r>
      <w:r w:rsidRPr="0081285D">
        <w:rPr>
          <w:lang w:val="ro-RO"/>
        </w:rPr>
        <w:t>Cur</w:t>
      </w:r>
      <w:r>
        <w:rPr>
          <w:lang w:val="ro-RO"/>
        </w:rPr>
        <w:t>tea</w:t>
      </w:r>
      <w:r w:rsidRPr="0081285D">
        <w:rPr>
          <w:lang w:val="ro-RO"/>
        </w:rPr>
        <w:t xml:space="preserve"> de Apel Cahul şi rezultatele examinării </w:t>
      </w:r>
      <w:r>
        <w:rPr>
          <w:lang w:val="ro-RO"/>
        </w:rPr>
        <w:t>lor</w:t>
      </w:r>
      <w:r w:rsidRPr="0081285D">
        <w:rPr>
          <w:lang w:val="ro-RO"/>
        </w:rPr>
        <w:t xml:space="preserve"> în perioada 12 luni a anului 20</w:t>
      </w:r>
      <w:r>
        <w:rPr>
          <w:lang w:val="ro-RO"/>
        </w:rPr>
        <w:t>23</w:t>
      </w:r>
      <w:r w:rsidRPr="0081285D">
        <w:rPr>
          <w:lang w:val="ro-RO"/>
        </w:rPr>
        <w:t xml:space="preserve"> </w:t>
      </w:r>
      <w:r>
        <w:rPr>
          <w:lang w:val="ro-RO"/>
        </w:rPr>
        <w:t>după cum urmează</w:t>
      </w:r>
      <w:r w:rsidRPr="0081285D">
        <w:rPr>
          <w:lang w:val="ro-RO"/>
        </w:rPr>
        <w:t>:</w:t>
      </w:r>
    </w:p>
    <w:p w14:paraId="4C109778" w14:textId="77777777" w:rsidR="00DB3104" w:rsidRPr="00DB3104" w:rsidRDefault="00DB3104" w:rsidP="00DB3104">
      <w:pPr>
        <w:pStyle w:val="a9"/>
        <w:tabs>
          <w:tab w:val="left" w:pos="142"/>
        </w:tabs>
        <w:ind w:right="-1" w:firstLine="567"/>
        <w:jc w:val="both"/>
        <w:rPr>
          <w:b/>
          <w:color w:val="000000" w:themeColor="text1"/>
          <w:u w:val="single"/>
          <w:lang w:val="ro-RO"/>
        </w:rPr>
      </w:pPr>
    </w:p>
    <w:p w14:paraId="2128D5D6" w14:textId="45AAFF4A" w:rsidR="00AD2BB6" w:rsidRPr="00AC494F" w:rsidRDefault="00DB3104" w:rsidP="00DB3104">
      <w:pPr>
        <w:pStyle w:val="a9"/>
        <w:tabs>
          <w:tab w:val="left" w:pos="142"/>
        </w:tabs>
        <w:ind w:right="-1" w:firstLine="567"/>
        <w:jc w:val="both"/>
        <w:rPr>
          <w:b/>
          <w:color w:val="000000" w:themeColor="text1"/>
          <w:u w:val="single"/>
          <w:lang w:val="ro-MD"/>
        </w:rPr>
      </w:pPr>
      <w:r>
        <w:rPr>
          <w:b/>
          <w:color w:val="000000" w:themeColor="text1"/>
          <w:u w:val="single"/>
          <w:lang w:val="ro-MD"/>
        </w:rPr>
        <w:t>Cauze Penale</w:t>
      </w:r>
    </w:p>
    <w:p w14:paraId="36A025EB"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sediul Central– examinate – </w:t>
      </w:r>
      <w:r w:rsidRPr="00AC494F">
        <w:rPr>
          <w:b/>
          <w:color w:val="000000" w:themeColor="text1"/>
          <w:lang w:val="ro-MD"/>
        </w:rPr>
        <w:t>13</w:t>
      </w:r>
      <w:r w:rsidRPr="00AC494F">
        <w:rPr>
          <w:color w:val="000000" w:themeColor="text1"/>
          <w:lang w:val="ro-MD"/>
        </w:rPr>
        <w:t xml:space="preserve"> cauze, din care:</w:t>
      </w:r>
    </w:p>
    <w:p w14:paraId="38DB8489"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10</w:t>
      </w:r>
      <w:r w:rsidRPr="00AC494F">
        <w:rPr>
          <w:color w:val="000000" w:themeColor="text1"/>
          <w:lang w:val="ro-MD"/>
        </w:rPr>
        <w:t xml:space="preserve"> cauze</w:t>
      </w:r>
      <w:r w:rsidRPr="00AC494F">
        <w:rPr>
          <w:b/>
          <w:color w:val="000000" w:themeColor="text1"/>
          <w:lang w:val="ro-MD"/>
        </w:rPr>
        <w:t xml:space="preserve"> </w:t>
      </w:r>
      <w:r w:rsidRPr="00AC494F">
        <w:rPr>
          <w:color w:val="000000" w:themeColor="text1"/>
          <w:lang w:val="ro-MD"/>
        </w:rPr>
        <w:t xml:space="preserve">(76,92 %), </w:t>
      </w:r>
    </w:p>
    <w:p w14:paraId="182079E3" w14:textId="1AD6F1F8" w:rsidR="00AD2BB6" w:rsidRPr="00DB3104" w:rsidRDefault="00AD2BB6" w:rsidP="00DB3104">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3 </w:t>
      </w:r>
      <w:r w:rsidRPr="00AC494F">
        <w:rPr>
          <w:color w:val="000000" w:themeColor="text1"/>
          <w:lang w:val="ro-MD"/>
        </w:rPr>
        <w:t>cauze (23,08 %)</w:t>
      </w:r>
    </w:p>
    <w:p w14:paraId="30F0ACF1" w14:textId="77777777" w:rsidR="00AD2BB6" w:rsidRPr="00AC494F" w:rsidRDefault="00AD2BB6" w:rsidP="00AD2BB6">
      <w:pPr>
        <w:pStyle w:val="a9"/>
        <w:tabs>
          <w:tab w:val="left" w:pos="142"/>
        </w:tabs>
        <w:ind w:left="567" w:right="-1"/>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w:t>
      </w:r>
      <w:r w:rsidRPr="00AC494F">
        <w:rPr>
          <w:b/>
          <w:color w:val="000000" w:themeColor="text1"/>
          <w:u w:val="single"/>
          <w:lang w:val="ro-MD"/>
        </w:rPr>
        <w:t xml:space="preserve">sediul </w:t>
      </w:r>
      <w:proofErr w:type="spellStart"/>
      <w:r w:rsidRPr="00AC494F">
        <w:rPr>
          <w:b/>
          <w:color w:val="000000" w:themeColor="text1"/>
          <w:u w:val="single"/>
          <w:lang w:val="ro-MD"/>
        </w:rPr>
        <w:t>Ceadîr</w:t>
      </w:r>
      <w:proofErr w:type="spellEnd"/>
      <w:r w:rsidRPr="00AC494F">
        <w:rPr>
          <w:b/>
          <w:color w:val="000000" w:themeColor="text1"/>
          <w:u w:val="single"/>
          <w:lang w:val="ro-MD"/>
        </w:rPr>
        <w:t>-Lunga</w:t>
      </w:r>
      <w:r w:rsidRPr="00AC494F">
        <w:rPr>
          <w:color w:val="000000" w:themeColor="text1"/>
          <w:lang w:val="ro-MD"/>
        </w:rPr>
        <w:t xml:space="preserve"> – examinate – </w:t>
      </w:r>
      <w:r w:rsidRPr="00AC494F">
        <w:rPr>
          <w:b/>
          <w:color w:val="000000" w:themeColor="text1"/>
          <w:lang w:val="ro-MD"/>
        </w:rPr>
        <w:t>3</w:t>
      </w:r>
      <w:r w:rsidRPr="00AC494F">
        <w:rPr>
          <w:color w:val="000000" w:themeColor="text1"/>
          <w:lang w:val="ro-MD"/>
        </w:rPr>
        <w:t xml:space="preserve"> cauze, din care : </w:t>
      </w:r>
    </w:p>
    <w:p w14:paraId="1C276B3A" w14:textId="77777777" w:rsidR="00AD2BB6" w:rsidRPr="00AC494F" w:rsidRDefault="00AD2BB6" w:rsidP="00AD2BB6">
      <w:pPr>
        <w:pStyle w:val="a9"/>
        <w:numPr>
          <w:ilvl w:val="0"/>
          <w:numId w:val="14"/>
        </w:numPr>
        <w:tabs>
          <w:tab w:val="left" w:pos="142"/>
        </w:tabs>
        <w:ind w:right="-1"/>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1</w:t>
      </w:r>
      <w:r w:rsidRPr="00AC494F">
        <w:rPr>
          <w:color w:val="000000" w:themeColor="text1"/>
          <w:lang w:val="ro-MD"/>
        </w:rPr>
        <w:t xml:space="preserve"> cauză (33,33 %), </w:t>
      </w:r>
    </w:p>
    <w:p w14:paraId="289FE44F" w14:textId="7C9613E8" w:rsidR="00AD2BB6" w:rsidRPr="00DB3104" w:rsidRDefault="00AD2BB6" w:rsidP="00DB3104">
      <w:pPr>
        <w:pStyle w:val="a9"/>
        <w:numPr>
          <w:ilvl w:val="0"/>
          <w:numId w:val="14"/>
        </w:numPr>
        <w:tabs>
          <w:tab w:val="left" w:pos="142"/>
          <w:tab w:val="left" w:pos="1134"/>
        </w:tabs>
        <w:ind w:right="-1"/>
        <w:jc w:val="both"/>
        <w:rPr>
          <w:b/>
          <w:color w:val="000000" w:themeColor="text1"/>
          <w:lang w:val="ro-MD"/>
        </w:rPr>
      </w:pPr>
      <w:r w:rsidRPr="00AC494F">
        <w:rPr>
          <w:color w:val="000000" w:themeColor="text1"/>
          <w:lang w:val="ro-MD"/>
        </w:rPr>
        <w:t>casate–</w:t>
      </w:r>
      <w:r w:rsidRPr="00AC494F">
        <w:rPr>
          <w:b/>
          <w:color w:val="000000" w:themeColor="text1"/>
          <w:lang w:val="ro-MD"/>
        </w:rPr>
        <w:t>2</w:t>
      </w:r>
      <w:r w:rsidRPr="00AC494F">
        <w:rPr>
          <w:color w:val="000000" w:themeColor="text1"/>
          <w:lang w:val="ro-MD"/>
        </w:rPr>
        <w:t xml:space="preserve"> cauze(66,67%)</w:t>
      </w:r>
    </w:p>
    <w:p w14:paraId="19067674"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sediul Vulcănești– examinate – </w:t>
      </w:r>
      <w:r w:rsidRPr="00AC494F">
        <w:rPr>
          <w:b/>
          <w:color w:val="000000" w:themeColor="text1"/>
          <w:lang w:val="ro-MD"/>
        </w:rPr>
        <w:t>2</w:t>
      </w:r>
      <w:r w:rsidRPr="00AC494F">
        <w:rPr>
          <w:color w:val="000000" w:themeColor="text1"/>
          <w:lang w:val="ro-MD"/>
        </w:rPr>
        <w:t xml:space="preserve"> cauze, din care:</w:t>
      </w:r>
    </w:p>
    <w:p w14:paraId="27FB0C1F"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0</w:t>
      </w:r>
      <w:r w:rsidRPr="00AC494F">
        <w:rPr>
          <w:color w:val="000000" w:themeColor="text1"/>
          <w:lang w:val="ro-MD"/>
        </w:rPr>
        <w:t xml:space="preserve"> cauze</w:t>
      </w:r>
      <w:r w:rsidRPr="00AC494F">
        <w:rPr>
          <w:b/>
          <w:color w:val="000000" w:themeColor="text1"/>
          <w:lang w:val="ro-MD"/>
        </w:rPr>
        <w:t xml:space="preserve"> </w:t>
      </w:r>
    </w:p>
    <w:p w14:paraId="348CBC2D" w14:textId="64FB01F0" w:rsidR="00AD2BB6" w:rsidRPr="00DB3104" w:rsidRDefault="00AD2BB6" w:rsidP="00DB3104">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2 </w:t>
      </w:r>
      <w:r w:rsidRPr="00AC494F">
        <w:rPr>
          <w:color w:val="000000" w:themeColor="text1"/>
          <w:lang w:val="ro-MD"/>
        </w:rPr>
        <w:t>cauze (100 %)</w:t>
      </w:r>
    </w:p>
    <w:p w14:paraId="161BDFFE"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Cimișlia</w:t>
      </w:r>
      <w:r w:rsidRPr="00AC494F">
        <w:rPr>
          <w:color w:val="000000" w:themeColor="text1"/>
          <w:lang w:val="ro-MD"/>
        </w:rPr>
        <w:t xml:space="preserve"> sediul Central– examinate – </w:t>
      </w:r>
      <w:r w:rsidRPr="00AC494F">
        <w:rPr>
          <w:b/>
          <w:color w:val="000000" w:themeColor="text1"/>
          <w:lang w:val="ro-MD"/>
        </w:rPr>
        <w:t>46</w:t>
      </w:r>
      <w:r w:rsidRPr="00AC494F">
        <w:rPr>
          <w:color w:val="000000" w:themeColor="text1"/>
          <w:lang w:val="ro-MD"/>
        </w:rPr>
        <w:t xml:space="preserve"> cauze, din care:</w:t>
      </w:r>
    </w:p>
    <w:p w14:paraId="466CDE5A"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20</w:t>
      </w:r>
      <w:r w:rsidRPr="00AC494F">
        <w:rPr>
          <w:color w:val="000000" w:themeColor="text1"/>
          <w:lang w:val="ro-MD"/>
        </w:rPr>
        <w:t xml:space="preserve"> cauze</w:t>
      </w:r>
      <w:r w:rsidRPr="00AC494F">
        <w:rPr>
          <w:b/>
          <w:color w:val="000000" w:themeColor="text1"/>
          <w:lang w:val="ro-MD"/>
        </w:rPr>
        <w:t xml:space="preserve"> </w:t>
      </w:r>
      <w:r w:rsidRPr="00AC494F">
        <w:rPr>
          <w:color w:val="000000" w:themeColor="text1"/>
          <w:lang w:val="ro-MD"/>
        </w:rPr>
        <w:t xml:space="preserve">(33,33 %), </w:t>
      </w:r>
    </w:p>
    <w:p w14:paraId="29DCA52F" w14:textId="2FEAE0FB" w:rsidR="00AD2BB6" w:rsidRPr="00DB3104" w:rsidRDefault="00AD2BB6" w:rsidP="00DB3104">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26 </w:t>
      </w:r>
      <w:r w:rsidRPr="00AC494F">
        <w:rPr>
          <w:color w:val="000000" w:themeColor="text1"/>
          <w:lang w:val="ro-MD"/>
        </w:rPr>
        <w:t>cauze (66,67 %)</w:t>
      </w:r>
    </w:p>
    <w:p w14:paraId="10B9CD3A"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Cimișlia</w:t>
      </w:r>
      <w:r w:rsidRPr="00AC494F">
        <w:rPr>
          <w:color w:val="000000" w:themeColor="text1"/>
          <w:lang w:val="ro-MD"/>
        </w:rPr>
        <w:t xml:space="preserve"> sediul Leova– examinate – </w:t>
      </w:r>
      <w:r w:rsidRPr="00AC494F">
        <w:rPr>
          <w:b/>
          <w:color w:val="000000" w:themeColor="text1"/>
          <w:lang w:val="ro-MD"/>
        </w:rPr>
        <w:t>5</w:t>
      </w:r>
      <w:r w:rsidRPr="00AC494F">
        <w:rPr>
          <w:color w:val="000000" w:themeColor="text1"/>
          <w:lang w:val="ro-MD"/>
        </w:rPr>
        <w:t xml:space="preserve"> cauze, din care:</w:t>
      </w:r>
    </w:p>
    <w:p w14:paraId="4302D2AE"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3</w:t>
      </w:r>
      <w:r w:rsidRPr="00AC494F">
        <w:rPr>
          <w:color w:val="000000" w:themeColor="text1"/>
          <w:lang w:val="ro-MD"/>
        </w:rPr>
        <w:t xml:space="preserve"> cauze</w:t>
      </w:r>
      <w:r w:rsidRPr="00AC494F">
        <w:rPr>
          <w:b/>
          <w:color w:val="000000" w:themeColor="text1"/>
          <w:lang w:val="ro-MD"/>
        </w:rPr>
        <w:t xml:space="preserve"> </w:t>
      </w:r>
      <w:r w:rsidRPr="00AC494F">
        <w:rPr>
          <w:color w:val="000000" w:themeColor="text1"/>
          <w:lang w:val="ro-MD"/>
        </w:rPr>
        <w:t xml:space="preserve">(43,48 %), </w:t>
      </w:r>
    </w:p>
    <w:p w14:paraId="2E7B81EF" w14:textId="5B66726D" w:rsidR="00AD2BB6" w:rsidRPr="00DB3104"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2 </w:t>
      </w:r>
      <w:r w:rsidRPr="00AC494F">
        <w:rPr>
          <w:color w:val="000000" w:themeColor="text1"/>
          <w:lang w:val="ro-MD"/>
        </w:rPr>
        <w:t>cauze (56,52 %)</w:t>
      </w:r>
    </w:p>
    <w:p w14:paraId="5334857D" w14:textId="77777777" w:rsidR="00AD2BB6" w:rsidRPr="00AC494F" w:rsidRDefault="00AD2BB6" w:rsidP="00AD2BB6">
      <w:pPr>
        <w:rPr>
          <w:b/>
          <w:lang w:val="ro-MD"/>
        </w:rPr>
      </w:pPr>
      <w:r w:rsidRPr="00AC494F">
        <w:rPr>
          <w:b/>
          <w:lang w:val="ro-MD"/>
        </w:rPr>
        <w:t>Contravenționale</w:t>
      </w:r>
    </w:p>
    <w:p w14:paraId="20F1FA2F"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sediul Central– examinate – </w:t>
      </w:r>
      <w:r w:rsidRPr="00AC494F">
        <w:rPr>
          <w:b/>
          <w:color w:val="000000" w:themeColor="text1"/>
          <w:lang w:val="ro-MD"/>
        </w:rPr>
        <w:t>17</w:t>
      </w:r>
      <w:r w:rsidRPr="00AC494F">
        <w:rPr>
          <w:color w:val="000000" w:themeColor="text1"/>
          <w:lang w:val="ro-MD"/>
        </w:rPr>
        <w:t xml:space="preserve"> cauze, din care:</w:t>
      </w:r>
    </w:p>
    <w:p w14:paraId="7E179485"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 xml:space="preserve">12 </w:t>
      </w:r>
      <w:r w:rsidRPr="00AC494F">
        <w:rPr>
          <w:color w:val="000000" w:themeColor="text1"/>
          <w:lang w:val="ro-MD"/>
        </w:rPr>
        <w:t>cauze</w:t>
      </w:r>
      <w:r w:rsidRPr="00AC494F">
        <w:rPr>
          <w:b/>
          <w:color w:val="000000" w:themeColor="text1"/>
          <w:lang w:val="ro-MD"/>
        </w:rPr>
        <w:t xml:space="preserve"> </w:t>
      </w:r>
      <w:r w:rsidRPr="00AC494F">
        <w:rPr>
          <w:color w:val="000000" w:themeColor="text1"/>
          <w:lang w:val="ro-MD"/>
        </w:rPr>
        <w:t xml:space="preserve">(70,59 %), </w:t>
      </w:r>
    </w:p>
    <w:p w14:paraId="2497B0F9" w14:textId="5F4B6062" w:rsidR="00AD2BB6" w:rsidRPr="00DB3104" w:rsidRDefault="00AD2BB6" w:rsidP="00DB3104">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5 </w:t>
      </w:r>
      <w:r w:rsidRPr="00AC494F">
        <w:rPr>
          <w:color w:val="000000" w:themeColor="text1"/>
          <w:lang w:val="ro-MD"/>
        </w:rPr>
        <w:t>cauze (29,41 %)</w:t>
      </w:r>
    </w:p>
    <w:p w14:paraId="6A6D0D42" w14:textId="77777777" w:rsidR="00AD2BB6" w:rsidRPr="00AC494F" w:rsidRDefault="00AD2BB6" w:rsidP="00AD2BB6">
      <w:pPr>
        <w:pStyle w:val="a9"/>
        <w:tabs>
          <w:tab w:val="left" w:pos="142"/>
        </w:tabs>
        <w:ind w:left="567" w:right="-1"/>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w:t>
      </w:r>
      <w:r w:rsidRPr="00AC494F">
        <w:rPr>
          <w:b/>
          <w:color w:val="000000" w:themeColor="text1"/>
          <w:u w:val="single"/>
          <w:lang w:val="ro-MD"/>
        </w:rPr>
        <w:t xml:space="preserve">sediul </w:t>
      </w:r>
      <w:proofErr w:type="spellStart"/>
      <w:r w:rsidRPr="00AC494F">
        <w:rPr>
          <w:b/>
          <w:color w:val="000000" w:themeColor="text1"/>
          <w:u w:val="single"/>
          <w:lang w:val="ro-MD"/>
        </w:rPr>
        <w:t>Ceadîr</w:t>
      </w:r>
      <w:proofErr w:type="spellEnd"/>
      <w:r w:rsidRPr="00AC494F">
        <w:rPr>
          <w:b/>
          <w:color w:val="000000" w:themeColor="text1"/>
          <w:u w:val="single"/>
          <w:lang w:val="ro-MD"/>
        </w:rPr>
        <w:t>-Lunga</w:t>
      </w:r>
      <w:r w:rsidRPr="00AC494F">
        <w:rPr>
          <w:color w:val="000000" w:themeColor="text1"/>
          <w:lang w:val="ro-MD"/>
        </w:rPr>
        <w:t xml:space="preserve"> – examinate – </w:t>
      </w:r>
      <w:r w:rsidRPr="00AC494F">
        <w:rPr>
          <w:b/>
          <w:color w:val="000000" w:themeColor="text1"/>
          <w:lang w:val="ro-MD"/>
        </w:rPr>
        <w:t>12</w:t>
      </w:r>
      <w:r w:rsidRPr="00AC494F">
        <w:rPr>
          <w:color w:val="000000" w:themeColor="text1"/>
          <w:lang w:val="ro-MD"/>
        </w:rPr>
        <w:t xml:space="preserve"> cauze, din care : </w:t>
      </w:r>
    </w:p>
    <w:p w14:paraId="74A27DC8" w14:textId="77777777" w:rsidR="00AD2BB6" w:rsidRPr="00AC494F" w:rsidRDefault="00AD2BB6" w:rsidP="00AD2BB6">
      <w:pPr>
        <w:pStyle w:val="a9"/>
        <w:numPr>
          <w:ilvl w:val="0"/>
          <w:numId w:val="14"/>
        </w:numPr>
        <w:tabs>
          <w:tab w:val="left" w:pos="142"/>
        </w:tabs>
        <w:ind w:right="-1"/>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6</w:t>
      </w:r>
      <w:r w:rsidRPr="00AC494F">
        <w:rPr>
          <w:color w:val="000000" w:themeColor="text1"/>
          <w:lang w:val="ro-MD"/>
        </w:rPr>
        <w:t xml:space="preserve"> cauză (50 %), </w:t>
      </w:r>
    </w:p>
    <w:p w14:paraId="18C05593" w14:textId="77777777" w:rsidR="00AD2BB6" w:rsidRPr="00AC494F" w:rsidRDefault="00AD2BB6" w:rsidP="00AD2BB6">
      <w:pPr>
        <w:pStyle w:val="a9"/>
        <w:numPr>
          <w:ilvl w:val="0"/>
          <w:numId w:val="14"/>
        </w:numPr>
        <w:tabs>
          <w:tab w:val="left" w:pos="142"/>
          <w:tab w:val="left" w:pos="1134"/>
        </w:tabs>
        <w:ind w:right="-1"/>
        <w:jc w:val="both"/>
        <w:rPr>
          <w:b/>
          <w:color w:val="000000" w:themeColor="text1"/>
          <w:lang w:val="ro-MD"/>
        </w:rPr>
      </w:pPr>
      <w:r w:rsidRPr="00AC494F">
        <w:rPr>
          <w:color w:val="000000" w:themeColor="text1"/>
          <w:lang w:val="ro-MD"/>
        </w:rPr>
        <w:t>casate–</w:t>
      </w:r>
      <w:r w:rsidRPr="00AC494F">
        <w:rPr>
          <w:b/>
          <w:color w:val="000000" w:themeColor="text1"/>
          <w:lang w:val="ro-MD"/>
        </w:rPr>
        <w:t>6</w:t>
      </w:r>
      <w:r w:rsidRPr="00AC494F">
        <w:rPr>
          <w:color w:val="000000" w:themeColor="text1"/>
          <w:lang w:val="ro-MD"/>
        </w:rPr>
        <w:t xml:space="preserve"> cauze(50%)</w:t>
      </w:r>
    </w:p>
    <w:p w14:paraId="259F9BE1"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Cimișlia</w:t>
      </w:r>
      <w:r w:rsidRPr="00AC494F">
        <w:rPr>
          <w:color w:val="000000" w:themeColor="text1"/>
          <w:lang w:val="ro-MD"/>
        </w:rPr>
        <w:t xml:space="preserve"> sediul Central– examinate – </w:t>
      </w:r>
      <w:r w:rsidRPr="00AC494F">
        <w:rPr>
          <w:b/>
          <w:color w:val="000000" w:themeColor="text1"/>
          <w:lang w:val="ro-MD"/>
        </w:rPr>
        <w:t>5</w:t>
      </w:r>
      <w:r w:rsidRPr="00AC494F">
        <w:rPr>
          <w:color w:val="000000" w:themeColor="text1"/>
          <w:lang w:val="ro-MD"/>
        </w:rPr>
        <w:t xml:space="preserve"> cauze, din care:</w:t>
      </w:r>
    </w:p>
    <w:p w14:paraId="772BD868"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5</w:t>
      </w:r>
      <w:r w:rsidRPr="00AC494F">
        <w:rPr>
          <w:color w:val="000000" w:themeColor="text1"/>
          <w:lang w:val="ro-MD"/>
        </w:rPr>
        <w:t xml:space="preserve"> cauze</w:t>
      </w:r>
      <w:r w:rsidRPr="00AC494F">
        <w:rPr>
          <w:b/>
          <w:color w:val="000000" w:themeColor="text1"/>
          <w:lang w:val="ro-MD"/>
        </w:rPr>
        <w:t xml:space="preserve"> </w:t>
      </w:r>
      <w:r w:rsidRPr="00AC494F">
        <w:rPr>
          <w:color w:val="000000" w:themeColor="text1"/>
          <w:lang w:val="ro-MD"/>
        </w:rPr>
        <w:t xml:space="preserve">(100 %), </w:t>
      </w:r>
    </w:p>
    <w:p w14:paraId="13FCF843" w14:textId="6985D718" w:rsidR="00AD2BB6" w:rsidRPr="00DB3104"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0 </w:t>
      </w:r>
      <w:r w:rsidRPr="00AC494F">
        <w:rPr>
          <w:color w:val="000000" w:themeColor="text1"/>
          <w:lang w:val="ro-MD"/>
        </w:rPr>
        <w:t xml:space="preserve">cauze </w:t>
      </w:r>
    </w:p>
    <w:p w14:paraId="31433D62" w14:textId="25DCF6A1" w:rsidR="00AD2BB6" w:rsidRPr="00DB3104" w:rsidRDefault="00DB3104" w:rsidP="00AD2BB6">
      <w:pPr>
        <w:pStyle w:val="a9"/>
        <w:tabs>
          <w:tab w:val="left" w:pos="142"/>
          <w:tab w:val="left" w:pos="1134"/>
        </w:tabs>
        <w:ind w:right="-1"/>
        <w:jc w:val="both"/>
        <w:rPr>
          <w:b/>
          <w:color w:val="000000" w:themeColor="text1"/>
          <w:lang w:val="ro-MD"/>
        </w:rPr>
      </w:pPr>
      <w:r w:rsidRPr="00DB3104">
        <w:rPr>
          <w:b/>
          <w:color w:val="000000" w:themeColor="text1"/>
          <w:lang w:val="ro-MD"/>
        </w:rPr>
        <w:t>Cauze Civile</w:t>
      </w:r>
    </w:p>
    <w:p w14:paraId="7B96A793"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sediul Central– examinate – </w:t>
      </w:r>
      <w:r w:rsidRPr="00AC494F">
        <w:rPr>
          <w:b/>
          <w:color w:val="000000" w:themeColor="text1"/>
          <w:lang w:val="ro-MD"/>
        </w:rPr>
        <w:t>10</w:t>
      </w:r>
      <w:r w:rsidRPr="00AC494F">
        <w:rPr>
          <w:color w:val="000000" w:themeColor="text1"/>
          <w:lang w:val="ro-MD"/>
        </w:rPr>
        <w:t xml:space="preserve"> cauze, din care:</w:t>
      </w:r>
    </w:p>
    <w:p w14:paraId="5DA79D79"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 xml:space="preserve">6 </w:t>
      </w:r>
      <w:r w:rsidRPr="00AC494F">
        <w:rPr>
          <w:color w:val="000000" w:themeColor="text1"/>
          <w:lang w:val="ro-MD"/>
        </w:rPr>
        <w:t>cauze</w:t>
      </w:r>
      <w:r w:rsidRPr="00AC494F">
        <w:rPr>
          <w:b/>
          <w:color w:val="000000" w:themeColor="text1"/>
          <w:lang w:val="ro-MD"/>
        </w:rPr>
        <w:t xml:space="preserve"> </w:t>
      </w:r>
      <w:r w:rsidRPr="00AC494F">
        <w:rPr>
          <w:color w:val="000000" w:themeColor="text1"/>
          <w:lang w:val="ro-MD"/>
        </w:rPr>
        <w:t xml:space="preserve">(60 %), </w:t>
      </w:r>
    </w:p>
    <w:p w14:paraId="73F3E156" w14:textId="75332626" w:rsidR="00AD2BB6" w:rsidRPr="00DB3104" w:rsidRDefault="00AD2BB6" w:rsidP="00DB3104">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4 </w:t>
      </w:r>
      <w:r w:rsidRPr="00AC494F">
        <w:rPr>
          <w:color w:val="000000" w:themeColor="text1"/>
          <w:lang w:val="ro-MD"/>
        </w:rPr>
        <w:t>cauze (40 %)</w:t>
      </w:r>
    </w:p>
    <w:p w14:paraId="6E18A563" w14:textId="77777777" w:rsidR="00AD2BB6" w:rsidRPr="00AC494F" w:rsidRDefault="00AD2BB6" w:rsidP="00AD2BB6">
      <w:pPr>
        <w:pStyle w:val="a9"/>
        <w:tabs>
          <w:tab w:val="left" w:pos="142"/>
        </w:tabs>
        <w:ind w:left="567" w:right="-1"/>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w:t>
      </w:r>
      <w:r w:rsidRPr="00AC494F">
        <w:rPr>
          <w:b/>
          <w:color w:val="000000" w:themeColor="text1"/>
          <w:u w:val="single"/>
          <w:lang w:val="ro-MD"/>
        </w:rPr>
        <w:t xml:space="preserve">sediul </w:t>
      </w:r>
      <w:proofErr w:type="spellStart"/>
      <w:r w:rsidRPr="00AC494F">
        <w:rPr>
          <w:b/>
          <w:color w:val="000000" w:themeColor="text1"/>
          <w:u w:val="single"/>
          <w:lang w:val="ro-MD"/>
        </w:rPr>
        <w:t>Ceadîr</w:t>
      </w:r>
      <w:proofErr w:type="spellEnd"/>
      <w:r w:rsidRPr="00AC494F">
        <w:rPr>
          <w:b/>
          <w:color w:val="000000" w:themeColor="text1"/>
          <w:u w:val="single"/>
          <w:lang w:val="ro-MD"/>
        </w:rPr>
        <w:t>-Lunga</w:t>
      </w:r>
      <w:r w:rsidRPr="00AC494F">
        <w:rPr>
          <w:color w:val="000000" w:themeColor="text1"/>
          <w:lang w:val="ro-MD"/>
        </w:rPr>
        <w:t xml:space="preserve"> – examinate – </w:t>
      </w:r>
      <w:r w:rsidRPr="00AC494F">
        <w:rPr>
          <w:b/>
          <w:color w:val="000000" w:themeColor="text1"/>
          <w:lang w:val="ro-MD"/>
        </w:rPr>
        <w:t>1</w:t>
      </w:r>
      <w:r w:rsidRPr="00AC494F">
        <w:rPr>
          <w:color w:val="000000" w:themeColor="text1"/>
          <w:lang w:val="ro-MD"/>
        </w:rPr>
        <w:t xml:space="preserve">cauze, din care : </w:t>
      </w:r>
    </w:p>
    <w:p w14:paraId="428DBEA0" w14:textId="77777777" w:rsidR="00AD2BB6" w:rsidRPr="00AC494F" w:rsidRDefault="00AD2BB6" w:rsidP="00AD2BB6">
      <w:pPr>
        <w:pStyle w:val="a9"/>
        <w:numPr>
          <w:ilvl w:val="0"/>
          <w:numId w:val="14"/>
        </w:numPr>
        <w:tabs>
          <w:tab w:val="left" w:pos="142"/>
        </w:tabs>
        <w:ind w:right="-1"/>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1</w:t>
      </w:r>
      <w:r w:rsidRPr="00AC494F">
        <w:rPr>
          <w:color w:val="000000" w:themeColor="text1"/>
          <w:lang w:val="ro-MD"/>
        </w:rPr>
        <w:t xml:space="preserve"> cauză (100 %), </w:t>
      </w:r>
    </w:p>
    <w:p w14:paraId="17ED64F9" w14:textId="5D0266C7" w:rsidR="00AD2BB6" w:rsidRPr="00DB3104" w:rsidRDefault="00AD2BB6" w:rsidP="00DB3104">
      <w:pPr>
        <w:pStyle w:val="a9"/>
        <w:numPr>
          <w:ilvl w:val="0"/>
          <w:numId w:val="14"/>
        </w:numPr>
        <w:tabs>
          <w:tab w:val="left" w:pos="142"/>
          <w:tab w:val="left" w:pos="1134"/>
        </w:tabs>
        <w:ind w:right="-1"/>
        <w:jc w:val="both"/>
        <w:rPr>
          <w:b/>
          <w:color w:val="000000" w:themeColor="text1"/>
          <w:lang w:val="ro-MD"/>
        </w:rPr>
      </w:pPr>
      <w:r w:rsidRPr="00AC494F">
        <w:rPr>
          <w:color w:val="000000" w:themeColor="text1"/>
          <w:lang w:val="ro-MD"/>
        </w:rPr>
        <w:t>casate–</w:t>
      </w:r>
      <w:r w:rsidRPr="00AC494F">
        <w:rPr>
          <w:b/>
          <w:color w:val="000000" w:themeColor="text1"/>
          <w:lang w:val="ro-MD"/>
        </w:rPr>
        <w:t>0</w:t>
      </w:r>
      <w:r w:rsidRPr="00AC494F">
        <w:rPr>
          <w:color w:val="000000" w:themeColor="text1"/>
          <w:lang w:val="ro-MD"/>
        </w:rPr>
        <w:t xml:space="preserve"> cauze</w:t>
      </w:r>
    </w:p>
    <w:p w14:paraId="09476A38"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Comrat</w:t>
      </w:r>
      <w:r w:rsidRPr="00AC494F">
        <w:rPr>
          <w:color w:val="000000" w:themeColor="text1"/>
          <w:lang w:val="ro-MD"/>
        </w:rPr>
        <w:t xml:space="preserve"> sediul Vulcănești– examinate – </w:t>
      </w:r>
      <w:r w:rsidRPr="00AC494F">
        <w:rPr>
          <w:b/>
          <w:color w:val="000000" w:themeColor="text1"/>
          <w:lang w:val="ro-MD"/>
        </w:rPr>
        <w:t>6</w:t>
      </w:r>
      <w:r w:rsidRPr="00AC494F">
        <w:rPr>
          <w:color w:val="000000" w:themeColor="text1"/>
          <w:lang w:val="ro-MD"/>
        </w:rPr>
        <w:t xml:space="preserve"> cauze, din care:</w:t>
      </w:r>
    </w:p>
    <w:p w14:paraId="13C29DF2"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4</w:t>
      </w:r>
      <w:r w:rsidRPr="00AC494F">
        <w:rPr>
          <w:color w:val="000000" w:themeColor="text1"/>
          <w:lang w:val="ro-MD"/>
        </w:rPr>
        <w:t xml:space="preserve"> cauze</w:t>
      </w:r>
      <w:r w:rsidRPr="00AC494F">
        <w:rPr>
          <w:b/>
          <w:color w:val="000000" w:themeColor="text1"/>
          <w:lang w:val="ro-MD"/>
        </w:rPr>
        <w:t xml:space="preserve"> </w:t>
      </w:r>
      <w:r w:rsidRPr="00AC494F">
        <w:rPr>
          <w:color w:val="000000" w:themeColor="text1"/>
          <w:lang w:val="ro-MD"/>
        </w:rPr>
        <w:t>(66,67 %)</w:t>
      </w:r>
    </w:p>
    <w:p w14:paraId="13FE1CBF" w14:textId="50717FB9" w:rsidR="00AD2BB6" w:rsidRPr="00DB3104" w:rsidRDefault="00AD2BB6" w:rsidP="00DB3104">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2 </w:t>
      </w:r>
      <w:r w:rsidRPr="00AC494F">
        <w:rPr>
          <w:color w:val="000000" w:themeColor="text1"/>
          <w:lang w:val="ro-MD"/>
        </w:rPr>
        <w:t>cauze (33,33 %)</w:t>
      </w:r>
    </w:p>
    <w:p w14:paraId="16A187DB"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Cimișlia</w:t>
      </w:r>
      <w:r w:rsidRPr="00AC494F">
        <w:rPr>
          <w:color w:val="000000" w:themeColor="text1"/>
          <w:lang w:val="ro-MD"/>
        </w:rPr>
        <w:t xml:space="preserve"> sediul Central– examinate – </w:t>
      </w:r>
      <w:r w:rsidRPr="00AC494F">
        <w:rPr>
          <w:b/>
          <w:color w:val="000000" w:themeColor="text1"/>
          <w:lang w:val="ro-MD"/>
        </w:rPr>
        <w:t>7</w:t>
      </w:r>
      <w:r w:rsidRPr="00AC494F">
        <w:rPr>
          <w:color w:val="000000" w:themeColor="text1"/>
          <w:lang w:val="ro-MD"/>
        </w:rPr>
        <w:t xml:space="preserve"> cauze, din care:</w:t>
      </w:r>
    </w:p>
    <w:p w14:paraId="4DE5A670"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6</w:t>
      </w:r>
      <w:r w:rsidRPr="00AC494F">
        <w:rPr>
          <w:color w:val="000000" w:themeColor="text1"/>
          <w:lang w:val="ro-MD"/>
        </w:rPr>
        <w:t xml:space="preserve"> cauze</w:t>
      </w:r>
      <w:r w:rsidRPr="00AC494F">
        <w:rPr>
          <w:b/>
          <w:color w:val="000000" w:themeColor="text1"/>
          <w:lang w:val="ro-MD"/>
        </w:rPr>
        <w:t xml:space="preserve"> </w:t>
      </w:r>
      <w:r w:rsidRPr="00AC494F">
        <w:rPr>
          <w:color w:val="000000" w:themeColor="text1"/>
          <w:lang w:val="ro-MD"/>
        </w:rPr>
        <w:t xml:space="preserve">(85,71%), </w:t>
      </w:r>
    </w:p>
    <w:p w14:paraId="6A5DF63F" w14:textId="6F8421B0" w:rsidR="00AD2BB6" w:rsidRPr="00DB3104"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1 </w:t>
      </w:r>
      <w:r w:rsidRPr="00AC494F">
        <w:rPr>
          <w:color w:val="000000" w:themeColor="text1"/>
          <w:lang w:val="ro-MD"/>
        </w:rPr>
        <w:t>cauze (14,29%),</w:t>
      </w:r>
    </w:p>
    <w:p w14:paraId="31BCC067" w14:textId="77777777" w:rsidR="00AD2BB6" w:rsidRPr="00AC494F" w:rsidRDefault="00AD2BB6" w:rsidP="00AD2BB6">
      <w:pPr>
        <w:pStyle w:val="a9"/>
        <w:tabs>
          <w:tab w:val="left" w:pos="142"/>
        </w:tabs>
        <w:ind w:right="-1" w:firstLine="567"/>
        <w:jc w:val="both"/>
        <w:rPr>
          <w:color w:val="000000" w:themeColor="text1"/>
          <w:lang w:val="ro-MD"/>
        </w:rPr>
      </w:pPr>
      <w:r w:rsidRPr="00AC494F">
        <w:rPr>
          <w:b/>
          <w:color w:val="000000" w:themeColor="text1"/>
          <w:u w:val="single"/>
          <w:lang w:val="ro-MD"/>
        </w:rPr>
        <w:t>Judecătoria Cimișlia</w:t>
      </w:r>
      <w:r w:rsidRPr="00AC494F">
        <w:rPr>
          <w:color w:val="000000" w:themeColor="text1"/>
          <w:lang w:val="ro-MD"/>
        </w:rPr>
        <w:t xml:space="preserve"> sediul Leova– examinate – </w:t>
      </w:r>
      <w:r w:rsidRPr="00AC494F">
        <w:rPr>
          <w:b/>
          <w:color w:val="000000" w:themeColor="text1"/>
          <w:lang w:val="ro-MD"/>
        </w:rPr>
        <w:t>1</w:t>
      </w:r>
      <w:r w:rsidRPr="00AC494F">
        <w:rPr>
          <w:color w:val="000000" w:themeColor="text1"/>
          <w:lang w:val="ro-MD"/>
        </w:rPr>
        <w:t xml:space="preserve"> cauze, din care:</w:t>
      </w:r>
    </w:p>
    <w:p w14:paraId="312E1060"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1</w:t>
      </w:r>
      <w:r w:rsidRPr="00AC494F">
        <w:rPr>
          <w:color w:val="000000" w:themeColor="text1"/>
          <w:lang w:val="ro-MD"/>
        </w:rPr>
        <w:t xml:space="preserve"> cauze</w:t>
      </w:r>
      <w:r w:rsidRPr="00AC494F">
        <w:rPr>
          <w:b/>
          <w:color w:val="000000" w:themeColor="text1"/>
          <w:lang w:val="ro-MD"/>
        </w:rPr>
        <w:t xml:space="preserve"> </w:t>
      </w:r>
      <w:r w:rsidRPr="00AC494F">
        <w:rPr>
          <w:color w:val="000000" w:themeColor="text1"/>
          <w:lang w:val="ro-MD"/>
        </w:rPr>
        <w:t xml:space="preserve">(100 %), </w:t>
      </w:r>
    </w:p>
    <w:p w14:paraId="4F370E5D"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 xml:space="preserve">0 </w:t>
      </w:r>
      <w:r w:rsidRPr="00AC494F">
        <w:rPr>
          <w:color w:val="000000" w:themeColor="text1"/>
          <w:lang w:val="ro-MD"/>
        </w:rPr>
        <w:t xml:space="preserve">cauze </w:t>
      </w:r>
    </w:p>
    <w:p w14:paraId="3606BD27" w14:textId="7D23C744" w:rsidR="00AD2BB6" w:rsidRPr="00AC494F" w:rsidRDefault="00DB3104" w:rsidP="00DB3104">
      <w:pPr>
        <w:pStyle w:val="a9"/>
        <w:tabs>
          <w:tab w:val="left" w:pos="142"/>
        </w:tabs>
        <w:ind w:right="-1"/>
        <w:jc w:val="both"/>
        <w:rPr>
          <w:color w:val="000000" w:themeColor="text1"/>
          <w:lang w:val="ro-MD"/>
        </w:rPr>
      </w:pPr>
      <w:r>
        <w:rPr>
          <w:color w:val="000000" w:themeColor="text1"/>
          <w:lang w:val="ro-MD"/>
        </w:rPr>
        <w:tab/>
      </w:r>
      <w:r>
        <w:rPr>
          <w:color w:val="000000" w:themeColor="text1"/>
          <w:lang w:val="ro-MD"/>
        </w:rPr>
        <w:tab/>
      </w:r>
      <w:r w:rsidR="00AD2BB6" w:rsidRPr="00AC494F">
        <w:rPr>
          <w:b/>
          <w:color w:val="000000" w:themeColor="text1"/>
          <w:u w:val="single"/>
          <w:lang w:val="ro-MD"/>
        </w:rPr>
        <w:t>Judecătoria Chișinău</w:t>
      </w:r>
      <w:r w:rsidR="00AD2BB6" w:rsidRPr="00AC494F">
        <w:rPr>
          <w:color w:val="000000" w:themeColor="text1"/>
          <w:lang w:val="ro-MD"/>
        </w:rPr>
        <w:t xml:space="preserve"> sediul Centru– examinate – </w:t>
      </w:r>
      <w:r w:rsidR="00AD2BB6" w:rsidRPr="00AC494F">
        <w:rPr>
          <w:b/>
          <w:color w:val="000000" w:themeColor="text1"/>
          <w:lang w:val="ro-MD"/>
        </w:rPr>
        <w:t>1</w:t>
      </w:r>
      <w:r w:rsidR="00AD2BB6" w:rsidRPr="00AC494F">
        <w:rPr>
          <w:color w:val="000000" w:themeColor="text1"/>
          <w:lang w:val="ro-MD"/>
        </w:rPr>
        <w:t xml:space="preserve"> cauze, din care:</w:t>
      </w:r>
    </w:p>
    <w:p w14:paraId="3B9357A3"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menținute fără modificări –</w:t>
      </w:r>
      <w:r w:rsidRPr="00AC494F">
        <w:rPr>
          <w:b/>
          <w:color w:val="000000" w:themeColor="text1"/>
          <w:lang w:val="ro-MD"/>
        </w:rPr>
        <w:t>0</w:t>
      </w:r>
      <w:r w:rsidRPr="00AC494F">
        <w:rPr>
          <w:color w:val="000000" w:themeColor="text1"/>
          <w:lang w:val="ro-MD"/>
        </w:rPr>
        <w:t xml:space="preserve"> cauze</w:t>
      </w:r>
      <w:r w:rsidRPr="00AC494F">
        <w:rPr>
          <w:b/>
          <w:color w:val="000000" w:themeColor="text1"/>
          <w:lang w:val="ro-MD"/>
        </w:rPr>
        <w:t xml:space="preserve"> </w:t>
      </w:r>
    </w:p>
    <w:p w14:paraId="1E95D338" w14:textId="77777777" w:rsidR="00AD2BB6" w:rsidRPr="00AC494F" w:rsidRDefault="00AD2BB6" w:rsidP="00AD2BB6">
      <w:pPr>
        <w:pStyle w:val="a9"/>
        <w:numPr>
          <w:ilvl w:val="0"/>
          <w:numId w:val="14"/>
        </w:numPr>
        <w:tabs>
          <w:tab w:val="left" w:pos="142"/>
          <w:tab w:val="left" w:pos="1134"/>
        </w:tabs>
        <w:ind w:left="851" w:right="-1" w:firstLine="0"/>
        <w:jc w:val="both"/>
        <w:rPr>
          <w:color w:val="000000" w:themeColor="text1"/>
          <w:lang w:val="ro-MD"/>
        </w:rPr>
      </w:pPr>
      <w:r w:rsidRPr="00AC494F">
        <w:rPr>
          <w:color w:val="000000" w:themeColor="text1"/>
          <w:lang w:val="ro-MD"/>
        </w:rPr>
        <w:t>casate–</w:t>
      </w:r>
      <w:r w:rsidRPr="00AC494F">
        <w:rPr>
          <w:b/>
          <w:color w:val="000000" w:themeColor="text1"/>
          <w:lang w:val="ro-MD"/>
        </w:rPr>
        <w:t>1</w:t>
      </w:r>
      <w:r w:rsidRPr="00AC494F">
        <w:rPr>
          <w:color w:val="000000" w:themeColor="text1"/>
          <w:lang w:val="ro-MD"/>
        </w:rPr>
        <w:t xml:space="preserve"> cauză (100 %),</w:t>
      </w:r>
    </w:p>
    <w:p w14:paraId="2946904B" w14:textId="5277398D" w:rsidR="00AD2BB6" w:rsidRDefault="00AD2BB6">
      <w:pPr>
        <w:pStyle w:val="a3"/>
        <w:rPr>
          <w:rFonts w:ascii="Arial MT"/>
          <w:sz w:val="20"/>
          <w:lang w:val="ro-MD"/>
        </w:rPr>
      </w:pPr>
    </w:p>
    <w:p w14:paraId="42E7C9D6" w14:textId="513F845C" w:rsidR="00AD2BB6" w:rsidRDefault="00AD2BB6">
      <w:pPr>
        <w:pStyle w:val="a3"/>
        <w:rPr>
          <w:rFonts w:ascii="Arial MT"/>
          <w:sz w:val="20"/>
          <w:lang w:val="ro-MD"/>
        </w:rPr>
      </w:pPr>
    </w:p>
    <w:p w14:paraId="0CC5AB6C" w14:textId="315C7FDE" w:rsidR="00AD2BB6" w:rsidRDefault="00AD2BB6">
      <w:pPr>
        <w:pStyle w:val="a3"/>
        <w:rPr>
          <w:rFonts w:ascii="Arial MT"/>
          <w:sz w:val="20"/>
          <w:lang w:val="ro-MD"/>
        </w:rPr>
      </w:pPr>
    </w:p>
    <w:p w14:paraId="555CBF84" w14:textId="77777777" w:rsidR="00AD2BB6" w:rsidRPr="007E363A" w:rsidRDefault="00AD2BB6">
      <w:pPr>
        <w:pStyle w:val="a3"/>
        <w:rPr>
          <w:rFonts w:ascii="Arial MT"/>
          <w:sz w:val="20"/>
          <w:lang w:val="ro-MD"/>
        </w:rPr>
      </w:pPr>
    </w:p>
    <w:p w14:paraId="6190CE34" w14:textId="77777777" w:rsidR="00411374" w:rsidRPr="007E363A" w:rsidRDefault="00411374">
      <w:pPr>
        <w:pStyle w:val="a3"/>
        <w:spacing w:before="4"/>
        <w:rPr>
          <w:rFonts w:ascii="Arial MT"/>
          <w:sz w:val="16"/>
          <w:lang w:val="ro-MD"/>
        </w:rPr>
      </w:pPr>
    </w:p>
    <w:p w14:paraId="0B439422" w14:textId="2A9494D4" w:rsidR="00011552" w:rsidRPr="007E363A" w:rsidRDefault="00011552" w:rsidP="005F553E">
      <w:pPr>
        <w:pStyle w:val="a5"/>
        <w:numPr>
          <w:ilvl w:val="0"/>
          <w:numId w:val="11"/>
        </w:numPr>
        <w:tabs>
          <w:tab w:val="left" w:pos="1528"/>
        </w:tabs>
        <w:ind w:left="111" w:right="150" w:firstLine="566"/>
        <w:jc w:val="center"/>
        <w:rPr>
          <w:b/>
          <w:i/>
          <w:sz w:val="32"/>
          <w:lang w:val="ro-MD"/>
        </w:rPr>
      </w:pPr>
      <w:r w:rsidRPr="007E363A">
        <w:rPr>
          <w:b/>
          <w:i/>
          <w:sz w:val="32"/>
          <w:lang w:val="ro-MD"/>
        </w:rPr>
        <w:t xml:space="preserve">Activitatea </w:t>
      </w:r>
      <w:r w:rsidR="00DA5EC9" w:rsidRPr="007E363A">
        <w:rPr>
          <w:b/>
          <w:i/>
          <w:sz w:val="32"/>
          <w:lang w:val="ro-MD"/>
        </w:rPr>
        <w:t xml:space="preserve">direcției </w:t>
      </w:r>
      <w:r w:rsidRPr="007E363A">
        <w:rPr>
          <w:b/>
          <w:i/>
          <w:sz w:val="32"/>
          <w:lang w:val="ro-MD"/>
        </w:rPr>
        <w:t>asistenți</w:t>
      </w:r>
      <w:r w:rsidR="00DA5EC9" w:rsidRPr="007E363A">
        <w:rPr>
          <w:b/>
          <w:i/>
          <w:sz w:val="32"/>
          <w:lang w:val="ro-MD"/>
        </w:rPr>
        <w:t xml:space="preserve"> judiciari și grefieri </w:t>
      </w:r>
    </w:p>
    <w:p w14:paraId="3A969DC4" w14:textId="77777777" w:rsidR="00011552" w:rsidRPr="007E363A" w:rsidRDefault="00011552" w:rsidP="00011552">
      <w:pPr>
        <w:pStyle w:val="a5"/>
        <w:tabs>
          <w:tab w:val="left" w:pos="1528"/>
        </w:tabs>
        <w:ind w:left="677" w:right="150" w:firstLine="0"/>
        <w:rPr>
          <w:b/>
          <w:i/>
          <w:sz w:val="32"/>
          <w:lang w:val="ro-MD"/>
        </w:rPr>
      </w:pPr>
    </w:p>
    <w:p w14:paraId="3F2F31A2" w14:textId="77777777" w:rsidR="004F5965" w:rsidRPr="007E363A" w:rsidRDefault="004F5965" w:rsidP="004F5965">
      <w:pPr>
        <w:spacing w:line="276" w:lineRule="auto"/>
        <w:ind w:firstLine="709"/>
        <w:jc w:val="both"/>
        <w:rPr>
          <w:sz w:val="28"/>
          <w:szCs w:val="28"/>
          <w:lang w:val="ro-MD"/>
        </w:rPr>
      </w:pPr>
      <w:r w:rsidRPr="007E363A">
        <w:rPr>
          <w:sz w:val="28"/>
          <w:szCs w:val="28"/>
          <w:lang w:val="ro-MD"/>
        </w:rPr>
        <w:t xml:space="preserve">Pe parcursul anului 2023 asistenții judiciari au colectat la necesitate acte normative necesare judecătorului pentru judecarea dosarului distribuit pentru soluționare. </w:t>
      </w:r>
    </w:p>
    <w:p w14:paraId="108FEDFE" w14:textId="77777777" w:rsidR="004F5965" w:rsidRPr="007E363A" w:rsidRDefault="004F5965" w:rsidP="004F5965">
      <w:pPr>
        <w:spacing w:line="276" w:lineRule="auto"/>
        <w:ind w:firstLine="709"/>
        <w:jc w:val="both"/>
        <w:rPr>
          <w:sz w:val="28"/>
          <w:szCs w:val="28"/>
          <w:lang w:val="ro-MD"/>
        </w:rPr>
      </w:pPr>
      <w:r w:rsidRPr="007E363A">
        <w:rPr>
          <w:sz w:val="28"/>
          <w:szCs w:val="28"/>
          <w:lang w:val="ro-MD"/>
        </w:rPr>
        <w:t>În total în această perioadă au fost colectate acte necesare pentru 2942</w:t>
      </w:r>
      <w:r w:rsidRPr="007E363A">
        <w:rPr>
          <w:color w:val="FF0000"/>
          <w:sz w:val="28"/>
          <w:szCs w:val="28"/>
          <w:lang w:val="ro-MD"/>
        </w:rPr>
        <w:t xml:space="preserve"> </w:t>
      </w:r>
      <w:r w:rsidRPr="007E363A">
        <w:rPr>
          <w:sz w:val="28"/>
          <w:szCs w:val="28"/>
          <w:lang w:val="ro-MD"/>
        </w:rPr>
        <w:t>cauze aflate în procedura instanței cu 275 (9%) cauze mai mult decât în anul 2022.</w:t>
      </w:r>
    </w:p>
    <w:p w14:paraId="4F9DD08C" w14:textId="58988FCC" w:rsidR="004F5965" w:rsidRPr="007E363A" w:rsidRDefault="004F5965" w:rsidP="00DA5EC9">
      <w:pPr>
        <w:spacing w:line="276" w:lineRule="auto"/>
        <w:ind w:firstLine="709"/>
        <w:jc w:val="both"/>
        <w:rPr>
          <w:sz w:val="28"/>
          <w:szCs w:val="28"/>
          <w:lang w:val="ro-MD"/>
        </w:rPr>
      </w:pPr>
      <w:r w:rsidRPr="007E363A">
        <w:rPr>
          <w:sz w:val="28"/>
          <w:szCs w:val="28"/>
          <w:lang w:val="ro-MD"/>
        </w:rPr>
        <w:t>În perioada de raportare asistenții judiciari au realizat la necesitate generalizarea problemelor de drept pentru</w:t>
      </w:r>
      <w:r w:rsidRPr="007E363A">
        <w:rPr>
          <w:b/>
          <w:sz w:val="28"/>
          <w:szCs w:val="28"/>
          <w:lang w:val="ro-MD"/>
        </w:rPr>
        <w:t xml:space="preserve"> 2230</w:t>
      </w:r>
      <w:r w:rsidRPr="007E363A">
        <w:rPr>
          <w:sz w:val="28"/>
          <w:szCs w:val="28"/>
          <w:lang w:val="ro-MD"/>
        </w:rPr>
        <w:t xml:space="preserve"> dosare </w:t>
      </w:r>
      <w:r w:rsidR="006E6E21" w:rsidRPr="007E363A">
        <w:rPr>
          <w:sz w:val="28"/>
          <w:szCs w:val="28"/>
          <w:lang w:val="ro-MD"/>
        </w:rPr>
        <w:t xml:space="preserve"> examinate </w:t>
      </w:r>
      <w:r w:rsidRPr="007E363A">
        <w:rPr>
          <w:sz w:val="28"/>
          <w:szCs w:val="28"/>
          <w:lang w:val="ro-MD"/>
        </w:rPr>
        <w:t xml:space="preserve">ce constituie 75,79% din numărul dosarelor aflate în procedură. </w:t>
      </w:r>
    </w:p>
    <w:p w14:paraId="74567362" w14:textId="77777777" w:rsidR="004F5965" w:rsidRPr="007E363A" w:rsidRDefault="004F5965" w:rsidP="004F5965">
      <w:pPr>
        <w:spacing w:line="276" w:lineRule="auto"/>
        <w:ind w:firstLine="709"/>
        <w:jc w:val="both"/>
        <w:rPr>
          <w:sz w:val="28"/>
          <w:szCs w:val="28"/>
          <w:lang w:val="ro-MD"/>
        </w:rPr>
      </w:pPr>
      <w:r w:rsidRPr="007E363A">
        <w:rPr>
          <w:sz w:val="28"/>
          <w:szCs w:val="28"/>
          <w:lang w:val="ro-MD"/>
        </w:rPr>
        <w:t>Tot în această perioadă asistenții judiciari au elaborat</w:t>
      </w:r>
      <w:r w:rsidRPr="007E363A">
        <w:rPr>
          <w:color w:val="FF0000"/>
          <w:sz w:val="28"/>
          <w:szCs w:val="28"/>
          <w:lang w:val="ro-MD"/>
        </w:rPr>
        <w:t xml:space="preserve"> </w:t>
      </w:r>
      <w:r w:rsidR="002F0B99" w:rsidRPr="007E363A">
        <w:rPr>
          <w:b/>
          <w:sz w:val="28"/>
          <w:szCs w:val="28"/>
          <w:lang w:val="ro-MD"/>
        </w:rPr>
        <w:t>6793</w:t>
      </w:r>
      <w:r w:rsidRPr="007E363A">
        <w:rPr>
          <w:sz w:val="28"/>
          <w:szCs w:val="28"/>
          <w:lang w:val="ro-MD"/>
        </w:rPr>
        <w:t xml:space="preserve"> proiecte din care </w:t>
      </w:r>
      <w:r w:rsidR="002F0B99" w:rsidRPr="007E363A">
        <w:rPr>
          <w:sz w:val="28"/>
          <w:szCs w:val="28"/>
          <w:lang w:val="ro-MD"/>
        </w:rPr>
        <w:t>3596</w:t>
      </w:r>
      <w:r w:rsidRPr="007E363A">
        <w:rPr>
          <w:sz w:val="28"/>
          <w:szCs w:val="28"/>
          <w:lang w:val="ro-MD"/>
        </w:rPr>
        <w:t xml:space="preserve"> (</w:t>
      </w:r>
      <w:r w:rsidR="002F0B99" w:rsidRPr="007E363A">
        <w:rPr>
          <w:sz w:val="28"/>
          <w:szCs w:val="28"/>
          <w:lang w:val="ro-MD"/>
        </w:rPr>
        <w:t>52,94</w:t>
      </w:r>
      <w:r w:rsidRPr="007E363A">
        <w:rPr>
          <w:sz w:val="28"/>
          <w:szCs w:val="28"/>
          <w:lang w:val="ro-MD"/>
        </w:rPr>
        <w:t xml:space="preserve">%) proiecte hotărâri și </w:t>
      </w:r>
      <w:r w:rsidR="002F0B99" w:rsidRPr="007E363A">
        <w:rPr>
          <w:sz w:val="28"/>
          <w:szCs w:val="28"/>
          <w:lang w:val="ro-MD"/>
        </w:rPr>
        <w:t>3197</w:t>
      </w:r>
      <w:r w:rsidRPr="007E363A">
        <w:rPr>
          <w:sz w:val="28"/>
          <w:szCs w:val="28"/>
          <w:lang w:val="ro-MD"/>
        </w:rPr>
        <w:t xml:space="preserve"> (</w:t>
      </w:r>
      <w:r w:rsidR="002F0B99" w:rsidRPr="007E363A">
        <w:rPr>
          <w:sz w:val="28"/>
          <w:szCs w:val="28"/>
          <w:lang w:val="ro-MD"/>
        </w:rPr>
        <w:t>47,06</w:t>
      </w:r>
      <w:r w:rsidRPr="007E363A">
        <w:rPr>
          <w:sz w:val="28"/>
          <w:szCs w:val="28"/>
          <w:lang w:val="ro-MD"/>
        </w:rPr>
        <w:t xml:space="preserve">%) proiecte de încheieri. În mediu un asistent judiciar a elaborat  </w:t>
      </w:r>
      <w:r w:rsidR="002F0B99" w:rsidRPr="007E363A">
        <w:rPr>
          <w:sz w:val="28"/>
          <w:szCs w:val="28"/>
          <w:lang w:val="ro-MD"/>
        </w:rPr>
        <w:t>849</w:t>
      </w:r>
      <w:r w:rsidRPr="007E363A">
        <w:rPr>
          <w:sz w:val="28"/>
          <w:szCs w:val="28"/>
          <w:lang w:val="ro-MD"/>
        </w:rPr>
        <w:t xml:space="preserve"> proiecte în perioada de referință. </w:t>
      </w:r>
    </w:p>
    <w:p w14:paraId="33955F5A" w14:textId="77777777" w:rsidR="004F5965" w:rsidRPr="007E363A" w:rsidRDefault="004F5965" w:rsidP="004F5965">
      <w:pPr>
        <w:spacing w:line="276" w:lineRule="auto"/>
        <w:ind w:firstLine="709"/>
        <w:jc w:val="both"/>
        <w:rPr>
          <w:sz w:val="28"/>
          <w:szCs w:val="28"/>
          <w:lang w:val="ro-MD"/>
        </w:rPr>
      </w:pPr>
      <w:r w:rsidRPr="007E363A">
        <w:rPr>
          <w:sz w:val="28"/>
          <w:szCs w:val="28"/>
          <w:lang w:val="ro-MD"/>
        </w:rPr>
        <w:t>Termenii de redactare a proiectelor în majoritatea cazurilor au fost respectați. Pentru dosarele cu o complexitate mai mare acest termen a fost respectat</w:t>
      </w:r>
      <w:r w:rsidR="002F0B99" w:rsidRPr="007E363A">
        <w:rPr>
          <w:sz w:val="28"/>
          <w:szCs w:val="28"/>
          <w:lang w:val="ro-MD"/>
        </w:rPr>
        <w:t>,</w:t>
      </w:r>
      <w:r w:rsidRPr="007E363A">
        <w:rPr>
          <w:sz w:val="28"/>
          <w:szCs w:val="28"/>
          <w:lang w:val="ro-MD"/>
        </w:rPr>
        <w:t xml:space="preserve"> iar la necesitate prelungit. </w:t>
      </w:r>
    </w:p>
    <w:p w14:paraId="04853295" w14:textId="77777777" w:rsidR="004F5965" w:rsidRPr="007E363A" w:rsidRDefault="004F5965" w:rsidP="004F5965">
      <w:pPr>
        <w:spacing w:line="276" w:lineRule="auto"/>
        <w:ind w:firstLine="709"/>
        <w:jc w:val="both"/>
        <w:rPr>
          <w:sz w:val="28"/>
          <w:szCs w:val="28"/>
          <w:lang w:val="ro-MD"/>
        </w:rPr>
      </w:pPr>
      <w:r w:rsidRPr="007E363A">
        <w:rPr>
          <w:sz w:val="28"/>
          <w:szCs w:val="28"/>
          <w:lang w:val="ro-MD"/>
        </w:rPr>
        <w:t xml:space="preserve">Publicarea hotărârilor pe pagina web a instanței a fost realizată de către asistenții judiciari în conformitate cu prevederile Regulamentului privind modul de publicare a </w:t>
      </w:r>
      <w:r w:rsidR="002F0B99" w:rsidRPr="007E363A">
        <w:rPr>
          <w:sz w:val="28"/>
          <w:szCs w:val="28"/>
          <w:lang w:val="ro-MD"/>
        </w:rPr>
        <w:t>hotărârilor</w:t>
      </w:r>
      <w:r w:rsidRPr="007E363A">
        <w:rPr>
          <w:sz w:val="28"/>
          <w:szCs w:val="28"/>
          <w:lang w:val="ro-MD"/>
        </w:rPr>
        <w:t xml:space="preserve"> judecătorești pe portalul unic al instanțelor judecătorești nr. 432/19 din 21.06.2016.  </w:t>
      </w:r>
    </w:p>
    <w:p w14:paraId="04F241F1" w14:textId="77777777" w:rsidR="004F5965" w:rsidRPr="007E363A" w:rsidRDefault="004F5965" w:rsidP="004F5965">
      <w:pPr>
        <w:spacing w:line="276" w:lineRule="auto"/>
        <w:ind w:firstLine="709"/>
        <w:jc w:val="both"/>
        <w:rPr>
          <w:sz w:val="28"/>
          <w:szCs w:val="28"/>
          <w:lang w:val="ro-MD"/>
        </w:rPr>
      </w:pPr>
      <w:r w:rsidRPr="007E363A">
        <w:rPr>
          <w:sz w:val="28"/>
          <w:szCs w:val="28"/>
          <w:lang w:val="ro-MD"/>
        </w:rPr>
        <w:t xml:space="preserve">În total conform datelor din PIGD în perioada de raportare au fost emise </w:t>
      </w:r>
      <w:r w:rsidR="002F0B99" w:rsidRPr="007E363A">
        <w:rPr>
          <w:sz w:val="28"/>
          <w:szCs w:val="28"/>
          <w:lang w:val="ro-MD"/>
        </w:rPr>
        <w:t>hotărâri</w:t>
      </w:r>
      <w:r w:rsidRPr="007E363A">
        <w:rPr>
          <w:sz w:val="28"/>
          <w:szCs w:val="28"/>
          <w:lang w:val="ro-MD"/>
        </w:rPr>
        <w:t xml:space="preserve"> și încheieri în număr de </w:t>
      </w:r>
      <w:r w:rsidR="002F0B99" w:rsidRPr="007E363A">
        <w:rPr>
          <w:b/>
          <w:sz w:val="28"/>
          <w:szCs w:val="28"/>
          <w:lang w:val="ro-MD"/>
        </w:rPr>
        <w:t>6793</w:t>
      </w:r>
      <w:r w:rsidRPr="007E363A">
        <w:rPr>
          <w:sz w:val="28"/>
          <w:szCs w:val="28"/>
          <w:lang w:val="ro-MD"/>
        </w:rPr>
        <w:t xml:space="preserve"> din care </w:t>
      </w:r>
      <w:r w:rsidR="002F0B99" w:rsidRPr="007E363A">
        <w:rPr>
          <w:sz w:val="28"/>
          <w:szCs w:val="28"/>
          <w:lang w:val="ro-MD"/>
        </w:rPr>
        <w:t>fără mențiunea ,,</w:t>
      </w:r>
      <w:r w:rsidRPr="007E363A">
        <w:rPr>
          <w:sz w:val="28"/>
          <w:szCs w:val="28"/>
          <w:lang w:val="ro-MD"/>
        </w:rPr>
        <w:t xml:space="preserve">disponibil pentru publicare,,  în număr de </w:t>
      </w:r>
      <w:r w:rsidR="002F0B99" w:rsidRPr="007E363A">
        <w:rPr>
          <w:sz w:val="28"/>
          <w:szCs w:val="28"/>
          <w:lang w:val="ro-MD"/>
        </w:rPr>
        <w:t>4012</w:t>
      </w:r>
      <w:r w:rsidRPr="007E363A">
        <w:rPr>
          <w:sz w:val="28"/>
          <w:szCs w:val="28"/>
          <w:lang w:val="ro-MD"/>
        </w:rPr>
        <w:t xml:space="preserve"> din care </w:t>
      </w:r>
      <w:r w:rsidR="002F0B99" w:rsidRPr="007E363A">
        <w:rPr>
          <w:sz w:val="28"/>
          <w:szCs w:val="28"/>
          <w:lang w:val="ro-MD"/>
        </w:rPr>
        <w:t>955</w:t>
      </w:r>
      <w:r w:rsidRPr="007E363A">
        <w:rPr>
          <w:sz w:val="28"/>
          <w:szCs w:val="28"/>
          <w:lang w:val="ro-MD"/>
        </w:rPr>
        <w:t xml:space="preserve"> </w:t>
      </w:r>
      <w:r w:rsidR="002F0B99" w:rsidRPr="007E363A">
        <w:rPr>
          <w:sz w:val="28"/>
          <w:szCs w:val="28"/>
          <w:lang w:val="ro-MD"/>
        </w:rPr>
        <w:t>hotărâri</w:t>
      </w:r>
      <w:r w:rsidRPr="007E363A">
        <w:rPr>
          <w:sz w:val="28"/>
          <w:szCs w:val="28"/>
          <w:lang w:val="ro-MD"/>
        </w:rPr>
        <w:t xml:space="preserve"> (</w:t>
      </w:r>
      <w:r w:rsidR="00BF671D" w:rsidRPr="007E363A">
        <w:rPr>
          <w:sz w:val="28"/>
          <w:szCs w:val="28"/>
          <w:lang w:val="ro-MD"/>
        </w:rPr>
        <w:t>23,8</w:t>
      </w:r>
      <w:r w:rsidRPr="007E363A">
        <w:rPr>
          <w:sz w:val="28"/>
          <w:szCs w:val="28"/>
          <w:lang w:val="ro-MD"/>
        </w:rPr>
        <w:t xml:space="preserve">%), și </w:t>
      </w:r>
      <w:r w:rsidR="00BF671D" w:rsidRPr="007E363A">
        <w:rPr>
          <w:sz w:val="28"/>
          <w:szCs w:val="28"/>
          <w:lang w:val="ro-MD"/>
        </w:rPr>
        <w:t>3057</w:t>
      </w:r>
      <w:r w:rsidRPr="007E363A">
        <w:rPr>
          <w:sz w:val="28"/>
          <w:szCs w:val="28"/>
          <w:lang w:val="ro-MD"/>
        </w:rPr>
        <w:t xml:space="preserve"> încheieri (</w:t>
      </w:r>
      <w:r w:rsidR="00BF671D" w:rsidRPr="007E363A">
        <w:rPr>
          <w:sz w:val="28"/>
          <w:szCs w:val="28"/>
          <w:lang w:val="ro-MD"/>
        </w:rPr>
        <w:t>76,2</w:t>
      </w:r>
      <w:r w:rsidRPr="007E363A">
        <w:rPr>
          <w:sz w:val="28"/>
          <w:szCs w:val="28"/>
          <w:lang w:val="ro-MD"/>
        </w:rPr>
        <w:t>%)</w:t>
      </w:r>
      <w:r w:rsidR="00BF671D" w:rsidRPr="007E363A">
        <w:rPr>
          <w:sz w:val="28"/>
          <w:szCs w:val="28"/>
          <w:lang w:val="ro-MD"/>
        </w:rPr>
        <w:t>, cu mențiunea ,,</w:t>
      </w:r>
      <w:r w:rsidRPr="007E363A">
        <w:rPr>
          <w:sz w:val="28"/>
          <w:szCs w:val="28"/>
          <w:lang w:val="ro-MD"/>
        </w:rPr>
        <w:t xml:space="preserve">disponibil pentru publicare,, în număr de </w:t>
      </w:r>
      <w:r w:rsidR="002F0B99" w:rsidRPr="007E363A">
        <w:rPr>
          <w:sz w:val="28"/>
          <w:szCs w:val="28"/>
          <w:lang w:val="ro-MD"/>
        </w:rPr>
        <w:t>2781</w:t>
      </w:r>
      <w:r w:rsidRPr="007E363A">
        <w:rPr>
          <w:sz w:val="28"/>
          <w:szCs w:val="28"/>
          <w:lang w:val="ro-MD"/>
        </w:rPr>
        <w:t xml:space="preserve"> din care </w:t>
      </w:r>
      <w:r w:rsidR="00BF671D" w:rsidRPr="007E363A">
        <w:rPr>
          <w:sz w:val="28"/>
          <w:szCs w:val="28"/>
          <w:lang w:val="ro-MD"/>
        </w:rPr>
        <w:t>2641</w:t>
      </w:r>
      <w:r w:rsidRPr="007E363A">
        <w:rPr>
          <w:sz w:val="28"/>
          <w:szCs w:val="28"/>
          <w:lang w:val="ro-MD"/>
        </w:rPr>
        <w:t xml:space="preserve"> </w:t>
      </w:r>
      <w:r w:rsidR="00BF671D" w:rsidRPr="007E363A">
        <w:rPr>
          <w:sz w:val="28"/>
          <w:szCs w:val="28"/>
          <w:lang w:val="ro-MD"/>
        </w:rPr>
        <w:t>hotărâri</w:t>
      </w:r>
      <w:r w:rsidRPr="007E363A">
        <w:rPr>
          <w:sz w:val="28"/>
          <w:szCs w:val="28"/>
          <w:lang w:val="ro-MD"/>
        </w:rPr>
        <w:t xml:space="preserve">  (94,</w:t>
      </w:r>
      <w:r w:rsidR="00BF671D" w:rsidRPr="007E363A">
        <w:rPr>
          <w:sz w:val="28"/>
          <w:szCs w:val="28"/>
          <w:lang w:val="ro-MD"/>
        </w:rPr>
        <w:t>97</w:t>
      </w:r>
      <w:r w:rsidRPr="007E363A">
        <w:rPr>
          <w:sz w:val="28"/>
          <w:szCs w:val="28"/>
          <w:lang w:val="ro-MD"/>
        </w:rPr>
        <w:t xml:space="preserve">%), </w:t>
      </w:r>
      <w:r w:rsidR="00BF671D" w:rsidRPr="007E363A">
        <w:rPr>
          <w:sz w:val="28"/>
          <w:szCs w:val="28"/>
          <w:lang w:val="ro-MD"/>
        </w:rPr>
        <w:t>140</w:t>
      </w:r>
      <w:r w:rsidRPr="007E363A">
        <w:rPr>
          <w:sz w:val="28"/>
          <w:szCs w:val="28"/>
          <w:lang w:val="ro-MD"/>
        </w:rPr>
        <w:t xml:space="preserve"> încheieri (</w:t>
      </w:r>
      <w:r w:rsidR="00BF671D" w:rsidRPr="007E363A">
        <w:rPr>
          <w:sz w:val="28"/>
          <w:szCs w:val="28"/>
          <w:lang w:val="ro-MD"/>
        </w:rPr>
        <w:t>5,0</w:t>
      </w:r>
      <w:r w:rsidRPr="007E363A">
        <w:rPr>
          <w:sz w:val="28"/>
          <w:szCs w:val="28"/>
          <w:lang w:val="ro-MD"/>
        </w:rPr>
        <w:t xml:space="preserve">3%). </w:t>
      </w:r>
    </w:p>
    <w:p w14:paraId="5CD87CC9" w14:textId="77777777" w:rsidR="004F5965" w:rsidRPr="007E363A" w:rsidRDefault="004F5965" w:rsidP="004F5965">
      <w:pPr>
        <w:spacing w:line="276" w:lineRule="auto"/>
        <w:ind w:firstLine="709"/>
        <w:jc w:val="both"/>
        <w:rPr>
          <w:sz w:val="28"/>
          <w:szCs w:val="28"/>
          <w:lang w:val="ro-MD"/>
        </w:rPr>
      </w:pPr>
      <w:r w:rsidRPr="007E363A">
        <w:rPr>
          <w:sz w:val="28"/>
          <w:szCs w:val="28"/>
          <w:lang w:val="ro-MD"/>
        </w:rPr>
        <w:t xml:space="preserve">În această perioadă toate deciziile/încheierile publicate au fost anonimizate și depersonalizate corespunzător, publicate cu respectarea termenelor. </w:t>
      </w:r>
    </w:p>
    <w:p w14:paraId="78381ABC" w14:textId="77777777" w:rsidR="004F5965" w:rsidRPr="007E363A" w:rsidRDefault="004F5965" w:rsidP="004F5965">
      <w:pPr>
        <w:ind w:firstLine="709"/>
        <w:jc w:val="both"/>
        <w:rPr>
          <w:sz w:val="28"/>
          <w:szCs w:val="28"/>
          <w:lang w:val="ro-MD"/>
        </w:rPr>
      </w:pPr>
      <w:r w:rsidRPr="007E363A">
        <w:rPr>
          <w:sz w:val="28"/>
          <w:szCs w:val="28"/>
          <w:lang w:val="ro-MD"/>
        </w:rPr>
        <w:t xml:space="preserve">Decizii/încheieri nepublicate din disponibile pentru publicare în perioada de raportare nu sunt. Raportul statistic în PIGD ne indică procentul </w:t>
      </w:r>
      <w:r w:rsidR="00BF671D" w:rsidRPr="007E363A">
        <w:rPr>
          <w:sz w:val="28"/>
          <w:szCs w:val="28"/>
          <w:lang w:val="ro-MD"/>
        </w:rPr>
        <w:t>hotărârilor</w:t>
      </w:r>
      <w:r w:rsidRPr="007E363A">
        <w:rPr>
          <w:sz w:val="28"/>
          <w:szCs w:val="28"/>
          <w:lang w:val="ro-MD"/>
        </w:rPr>
        <w:t xml:space="preserve"> emise de instanță în perioada de referință publicate din disponibile de publicare 100 %.</w:t>
      </w:r>
    </w:p>
    <w:p w14:paraId="61FB100F" w14:textId="59D4DEDA" w:rsidR="00594CFD" w:rsidRPr="007E363A" w:rsidRDefault="00BF671D" w:rsidP="00DA5EC9">
      <w:pPr>
        <w:spacing w:line="276" w:lineRule="auto"/>
        <w:ind w:firstLine="709"/>
        <w:jc w:val="both"/>
        <w:rPr>
          <w:sz w:val="28"/>
          <w:szCs w:val="28"/>
          <w:lang w:val="ro-MD"/>
        </w:rPr>
      </w:pPr>
      <w:r w:rsidRPr="007E363A">
        <w:rPr>
          <w:sz w:val="28"/>
          <w:szCs w:val="28"/>
          <w:lang w:val="ro-MD"/>
        </w:rPr>
        <w:t>Asistenții judiciari au oferit</w:t>
      </w:r>
      <w:r w:rsidRPr="007E363A">
        <w:rPr>
          <w:b/>
          <w:sz w:val="28"/>
          <w:szCs w:val="28"/>
          <w:lang w:val="ro-MD"/>
        </w:rPr>
        <w:t xml:space="preserve"> </w:t>
      </w:r>
      <w:r w:rsidRPr="007E363A">
        <w:rPr>
          <w:sz w:val="28"/>
          <w:szCs w:val="28"/>
          <w:lang w:val="ro-MD"/>
        </w:rPr>
        <w:t xml:space="preserve">accesul participanților la </w:t>
      </w:r>
      <w:r w:rsidR="006E6E21" w:rsidRPr="007E363A">
        <w:rPr>
          <w:b/>
          <w:sz w:val="28"/>
          <w:szCs w:val="28"/>
          <w:lang w:val="ro-MD"/>
        </w:rPr>
        <w:t>1009</w:t>
      </w:r>
      <w:r w:rsidRPr="007E363A">
        <w:rPr>
          <w:b/>
          <w:color w:val="FF0000"/>
          <w:sz w:val="28"/>
          <w:szCs w:val="28"/>
          <w:lang w:val="ro-MD"/>
        </w:rPr>
        <w:t xml:space="preserve"> </w:t>
      </w:r>
      <w:r w:rsidR="00594CFD" w:rsidRPr="007E363A">
        <w:rPr>
          <w:sz w:val="28"/>
          <w:szCs w:val="28"/>
          <w:lang w:val="ro-MD"/>
        </w:rPr>
        <w:t>cauze</w:t>
      </w:r>
      <w:r w:rsidRPr="007E363A">
        <w:rPr>
          <w:sz w:val="28"/>
          <w:szCs w:val="28"/>
          <w:lang w:val="ro-MD"/>
        </w:rPr>
        <w:t xml:space="preserve"> ce constituie </w:t>
      </w:r>
      <w:r w:rsidR="006E6E21" w:rsidRPr="007E363A">
        <w:rPr>
          <w:b/>
          <w:sz w:val="28"/>
          <w:szCs w:val="28"/>
          <w:lang w:val="ro-MD"/>
        </w:rPr>
        <w:t>34,30</w:t>
      </w:r>
      <w:r w:rsidRPr="007E363A">
        <w:rPr>
          <w:sz w:val="28"/>
          <w:szCs w:val="28"/>
          <w:lang w:val="ro-MD"/>
        </w:rPr>
        <w:t>% din numărul dosarelor aflate în procedură. În toate cazurile a fost completată și semnată declarația de către persoanele care au solicitat accesul la dosar. În registru au fost indicate aceste dosare corespunzător. Obiecții privind oferirea accesului la dosare din partea solicitanților nu au par</w:t>
      </w:r>
      <w:r w:rsidR="00DA5EC9" w:rsidRPr="007E363A">
        <w:rPr>
          <w:sz w:val="28"/>
          <w:szCs w:val="28"/>
          <w:lang w:val="ro-MD"/>
        </w:rPr>
        <w:t>venit în perioada de raportare.</w:t>
      </w:r>
    </w:p>
    <w:p w14:paraId="77A3E8C3" w14:textId="3974CBBB" w:rsidR="00594CFD" w:rsidRPr="007E363A" w:rsidRDefault="00594CFD" w:rsidP="00594CFD">
      <w:pPr>
        <w:pStyle w:val="a5"/>
        <w:spacing w:line="276" w:lineRule="auto"/>
        <w:ind w:left="0" w:firstLine="718"/>
        <w:rPr>
          <w:sz w:val="28"/>
          <w:szCs w:val="28"/>
          <w:lang w:val="ro-MD"/>
        </w:rPr>
      </w:pPr>
      <w:r w:rsidRPr="007E363A">
        <w:rPr>
          <w:sz w:val="28"/>
          <w:szCs w:val="28"/>
          <w:lang w:val="ro-MD"/>
        </w:rPr>
        <w:t>Pe parcursul anului 2023</w:t>
      </w:r>
      <w:r w:rsidRPr="007E363A">
        <w:rPr>
          <w:b/>
          <w:sz w:val="28"/>
          <w:szCs w:val="28"/>
          <w:lang w:val="ro-MD"/>
        </w:rPr>
        <w:t xml:space="preserve"> </w:t>
      </w:r>
      <w:r w:rsidRPr="007E363A">
        <w:rPr>
          <w:sz w:val="28"/>
          <w:szCs w:val="28"/>
          <w:lang w:val="ro-MD"/>
        </w:rPr>
        <w:t xml:space="preserve">grefierii au expediat </w:t>
      </w:r>
      <w:r w:rsidR="006E6E21" w:rsidRPr="007E363A">
        <w:rPr>
          <w:sz w:val="28"/>
          <w:szCs w:val="28"/>
          <w:lang w:val="ro-MD"/>
        </w:rPr>
        <w:t xml:space="preserve">tuturor </w:t>
      </w:r>
      <w:r w:rsidRPr="007E363A">
        <w:rPr>
          <w:sz w:val="28"/>
          <w:szCs w:val="28"/>
          <w:lang w:val="ro-MD"/>
        </w:rPr>
        <w:t>participanților</w:t>
      </w:r>
      <w:r w:rsidR="006E6E21" w:rsidRPr="007E363A">
        <w:rPr>
          <w:sz w:val="28"/>
          <w:szCs w:val="28"/>
          <w:lang w:val="ro-MD"/>
        </w:rPr>
        <w:t>,</w:t>
      </w:r>
      <w:r w:rsidRPr="007E363A">
        <w:rPr>
          <w:sz w:val="28"/>
          <w:szCs w:val="28"/>
          <w:lang w:val="ro-MD"/>
        </w:rPr>
        <w:t xml:space="preserve"> citații </w:t>
      </w:r>
      <w:r w:rsidR="006E6E21" w:rsidRPr="007E363A">
        <w:rPr>
          <w:sz w:val="28"/>
          <w:szCs w:val="28"/>
          <w:lang w:val="ro-MD"/>
        </w:rPr>
        <w:t>pentru ședințele de judecată pentru 2942</w:t>
      </w:r>
      <w:r w:rsidRPr="007E363A">
        <w:rPr>
          <w:sz w:val="28"/>
          <w:szCs w:val="28"/>
          <w:lang w:val="ro-MD"/>
        </w:rPr>
        <w:t xml:space="preserve"> cauze aflate în procedură. Această atribuție de serviciu a fost efectuată corespunzător de către grefierii instanței, fiind expediate citații tuturor participanților cu avize de recepție.</w:t>
      </w:r>
    </w:p>
    <w:p w14:paraId="450B74D1" w14:textId="2DD74E8E" w:rsidR="00594CFD" w:rsidRPr="007E363A" w:rsidRDefault="00594CFD" w:rsidP="00594CFD">
      <w:pPr>
        <w:pStyle w:val="a5"/>
        <w:spacing w:line="276" w:lineRule="auto"/>
        <w:ind w:left="0" w:firstLine="718"/>
        <w:rPr>
          <w:sz w:val="28"/>
          <w:szCs w:val="28"/>
          <w:lang w:val="ro-MD"/>
        </w:rPr>
      </w:pPr>
      <w:r w:rsidRPr="007E363A">
        <w:rPr>
          <w:sz w:val="28"/>
          <w:szCs w:val="28"/>
          <w:lang w:val="ro-MD"/>
        </w:rPr>
        <w:t xml:space="preserve">În </w:t>
      </w:r>
      <w:r w:rsidRPr="007E363A">
        <w:rPr>
          <w:b/>
          <w:i/>
          <w:sz w:val="28"/>
          <w:szCs w:val="28"/>
          <w:lang w:val="ro-MD"/>
        </w:rPr>
        <w:t>mediu</w:t>
      </w:r>
      <w:r w:rsidRPr="007E363A">
        <w:rPr>
          <w:sz w:val="28"/>
          <w:szCs w:val="28"/>
          <w:lang w:val="ro-MD"/>
        </w:rPr>
        <w:t xml:space="preserve"> un grefier din cei 9 care au activat a întocmit citarea pentru participanții la </w:t>
      </w:r>
      <w:r w:rsidR="0003228B" w:rsidRPr="007E363A">
        <w:rPr>
          <w:sz w:val="28"/>
          <w:szCs w:val="28"/>
          <w:lang w:val="ro-MD"/>
        </w:rPr>
        <w:t>32</w:t>
      </w:r>
      <w:r w:rsidR="006E6E21" w:rsidRPr="007E363A">
        <w:rPr>
          <w:sz w:val="28"/>
          <w:szCs w:val="28"/>
          <w:lang w:val="ro-MD"/>
        </w:rPr>
        <w:t>7</w:t>
      </w:r>
      <w:r w:rsidRPr="007E363A">
        <w:rPr>
          <w:sz w:val="28"/>
          <w:szCs w:val="28"/>
          <w:lang w:val="ro-MD"/>
        </w:rPr>
        <w:t xml:space="preserve"> cauze planificate pentru petrecerea ședințelor de judecată.</w:t>
      </w:r>
    </w:p>
    <w:p w14:paraId="6239C25E" w14:textId="4EB893D3" w:rsidR="002C1D2D" w:rsidRPr="007E363A" w:rsidRDefault="002C1D2D" w:rsidP="00DA5EC9">
      <w:pPr>
        <w:tabs>
          <w:tab w:val="left" w:pos="400"/>
        </w:tabs>
        <w:spacing w:before="54" w:line="276" w:lineRule="auto"/>
        <w:ind w:right="-20" w:firstLine="709"/>
        <w:jc w:val="both"/>
        <w:rPr>
          <w:sz w:val="28"/>
          <w:szCs w:val="28"/>
          <w:lang w:val="ro-MD"/>
        </w:rPr>
      </w:pPr>
      <w:r w:rsidRPr="007E363A">
        <w:rPr>
          <w:sz w:val="28"/>
          <w:szCs w:val="28"/>
          <w:lang w:val="ro-MD"/>
        </w:rPr>
        <w:t xml:space="preserve">Conform </w:t>
      </w:r>
      <w:r w:rsidR="003A2511">
        <w:rPr>
          <w:sz w:val="28"/>
          <w:szCs w:val="28"/>
          <w:lang w:val="ro-MD"/>
        </w:rPr>
        <w:t>procedurii penale și civile</w:t>
      </w:r>
      <w:r w:rsidRPr="007E363A">
        <w:rPr>
          <w:sz w:val="28"/>
          <w:szCs w:val="28"/>
          <w:lang w:val="ro-MD"/>
        </w:rPr>
        <w:t>, grefierul consemnează desfășurarea ședinței de judecată într-un proces verbal în care descrie detaliat toate acțiunile procedurale d</w:t>
      </w:r>
      <w:r w:rsidR="00DA5EC9" w:rsidRPr="007E363A">
        <w:rPr>
          <w:sz w:val="28"/>
          <w:szCs w:val="28"/>
          <w:lang w:val="ro-MD"/>
        </w:rPr>
        <w:t>in cadrul ședinței de judecată.</w:t>
      </w:r>
      <w:r w:rsidR="00B04036">
        <w:rPr>
          <w:sz w:val="28"/>
          <w:szCs w:val="28"/>
          <w:lang w:val="ro-MD"/>
        </w:rPr>
        <w:t xml:space="preserve"> </w:t>
      </w:r>
      <w:r w:rsidRPr="007E363A">
        <w:rPr>
          <w:sz w:val="28"/>
          <w:szCs w:val="28"/>
          <w:lang w:val="ro-MD"/>
        </w:rPr>
        <w:t>Astfel, în perioada de raportare grefierii au asigurat întocmirea proceselor verbale ale ședințelor de judecată,  din numărul total de 3600 ședințe de judecată, 1732 ședințe de judecată au fost cu  întocmirea proceselor verbale ce constituie 48,11%. În mediu un grefier a întocmit 192 procese verbale.</w:t>
      </w:r>
    </w:p>
    <w:p w14:paraId="5A3B6388" w14:textId="77777777" w:rsidR="002C1D2D" w:rsidRPr="007E363A" w:rsidRDefault="002C1D2D" w:rsidP="000C4EC5">
      <w:pPr>
        <w:spacing w:before="41" w:line="276" w:lineRule="auto"/>
        <w:ind w:right="-20" w:firstLine="709"/>
        <w:jc w:val="both"/>
        <w:rPr>
          <w:sz w:val="28"/>
          <w:szCs w:val="28"/>
          <w:lang w:val="ro-MD"/>
        </w:rPr>
      </w:pPr>
      <w:r w:rsidRPr="007E363A">
        <w:rPr>
          <w:sz w:val="28"/>
          <w:szCs w:val="28"/>
          <w:lang w:val="ro-MD"/>
        </w:rPr>
        <w:t>Cu referire la respectarea termenului de redactare prevăzut de CPP art. 336 alin.(</w:t>
      </w:r>
      <w:r w:rsidR="000C4EC5" w:rsidRPr="007E363A">
        <w:rPr>
          <w:sz w:val="28"/>
          <w:szCs w:val="28"/>
          <w:lang w:val="ro-MD"/>
        </w:rPr>
        <w:t>5</w:t>
      </w:r>
      <w:r w:rsidRPr="007E363A">
        <w:rPr>
          <w:sz w:val="28"/>
          <w:szCs w:val="28"/>
          <w:lang w:val="ro-MD"/>
        </w:rPr>
        <w:t xml:space="preserve">) conform căruia </w:t>
      </w:r>
      <w:r w:rsidR="000C4EC5" w:rsidRPr="007E363A">
        <w:rPr>
          <w:sz w:val="28"/>
          <w:szCs w:val="28"/>
          <w:lang w:val="ro-MD"/>
        </w:rPr>
        <w:t xml:space="preserve">procesul-verbal al ședinței de judecată este întocmit și semnat în cel mult 5 zile de la data încheierii ședinței </w:t>
      </w:r>
      <w:r w:rsidRPr="007E363A">
        <w:rPr>
          <w:sz w:val="28"/>
          <w:szCs w:val="28"/>
          <w:lang w:val="ro-MD"/>
        </w:rPr>
        <w:t>și conform CPC art. 27</w:t>
      </w:r>
      <w:r w:rsidR="000C4EC5" w:rsidRPr="007E363A">
        <w:rPr>
          <w:sz w:val="28"/>
          <w:szCs w:val="28"/>
          <w:lang w:val="ro-MD"/>
        </w:rPr>
        <w:t>5</w:t>
      </w:r>
      <w:r w:rsidRPr="007E363A">
        <w:rPr>
          <w:sz w:val="28"/>
          <w:szCs w:val="28"/>
          <w:lang w:val="ro-MD"/>
        </w:rPr>
        <w:t xml:space="preserve"> alin (</w:t>
      </w:r>
      <w:r w:rsidR="000C4EC5" w:rsidRPr="007E363A">
        <w:rPr>
          <w:sz w:val="28"/>
          <w:szCs w:val="28"/>
          <w:lang w:val="ro-MD"/>
        </w:rPr>
        <w:t>2</w:t>
      </w:r>
      <w:r w:rsidRPr="007E363A">
        <w:rPr>
          <w:sz w:val="28"/>
          <w:szCs w:val="28"/>
          <w:lang w:val="ro-MD"/>
        </w:rPr>
        <w:t xml:space="preserve">) care indică că </w:t>
      </w:r>
      <w:r w:rsidR="000C4EC5" w:rsidRPr="007E363A">
        <w:rPr>
          <w:sz w:val="28"/>
          <w:szCs w:val="28"/>
          <w:lang w:val="ro-MD"/>
        </w:rPr>
        <w:t xml:space="preserve">procesul-verbal al ședinței de judecată este întocmit și semnat în cel mult 5 zile de la data încheierii </w:t>
      </w:r>
      <w:r w:rsidR="00BA0117" w:rsidRPr="007E363A">
        <w:rPr>
          <w:sz w:val="28"/>
          <w:szCs w:val="28"/>
          <w:lang w:val="ro-MD"/>
        </w:rPr>
        <w:t>ședinței</w:t>
      </w:r>
      <w:r w:rsidR="000C4EC5" w:rsidRPr="007E363A">
        <w:rPr>
          <w:sz w:val="28"/>
          <w:szCs w:val="28"/>
          <w:lang w:val="ro-MD"/>
        </w:rPr>
        <w:t>,</w:t>
      </w:r>
      <w:r w:rsidRPr="007E363A">
        <w:rPr>
          <w:sz w:val="28"/>
          <w:szCs w:val="28"/>
          <w:lang w:val="ro-MD"/>
        </w:rPr>
        <w:t xml:space="preserve"> în general grefierii cunosc și tind să respecte acești termeni. </w:t>
      </w:r>
    </w:p>
    <w:p w14:paraId="3366437B" w14:textId="77777777" w:rsidR="00594CFD" w:rsidRPr="007E363A" w:rsidRDefault="00594CFD" w:rsidP="000C4EC5">
      <w:pPr>
        <w:tabs>
          <w:tab w:val="left" w:pos="1528"/>
        </w:tabs>
        <w:ind w:right="150"/>
        <w:rPr>
          <w:b/>
          <w:i/>
          <w:sz w:val="32"/>
          <w:lang w:val="ro-MD"/>
        </w:rPr>
      </w:pPr>
    </w:p>
    <w:p w14:paraId="75378ED0" w14:textId="77777777" w:rsidR="00411374" w:rsidRPr="007E363A" w:rsidRDefault="00362CDC" w:rsidP="00011552">
      <w:pPr>
        <w:pStyle w:val="a5"/>
        <w:numPr>
          <w:ilvl w:val="0"/>
          <w:numId w:val="11"/>
        </w:numPr>
        <w:tabs>
          <w:tab w:val="left" w:pos="1528"/>
        </w:tabs>
        <w:ind w:left="111" w:right="150" w:firstLine="566"/>
        <w:jc w:val="center"/>
        <w:rPr>
          <w:b/>
          <w:i/>
          <w:sz w:val="32"/>
          <w:lang w:val="ro-MD"/>
        </w:rPr>
      </w:pPr>
      <w:r w:rsidRPr="007E363A">
        <w:rPr>
          <w:b/>
          <w:i/>
          <w:sz w:val="32"/>
          <w:lang w:val="ro-MD"/>
        </w:rPr>
        <w:t xml:space="preserve">Activitatea </w:t>
      </w:r>
      <w:r w:rsidR="00221C4B" w:rsidRPr="007E363A">
        <w:rPr>
          <w:b/>
          <w:i/>
          <w:sz w:val="32"/>
          <w:lang w:val="ro-MD"/>
        </w:rPr>
        <w:t>secției</w:t>
      </w:r>
      <w:r w:rsidRPr="007E363A">
        <w:rPr>
          <w:b/>
          <w:i/>
          <w:sz w:val="32"/>
          <w:lang w:val="ro-MD"/>
        </w:rPr>
        <w:t xml:space="preserve"> sistematizare, generalizare</w:t>
      </w:r>
      <w:r w:rsidR="00221C4B" w:rsidRPr="007E363A">
        <w:rPr>
          <w:b/>
          <w:i/>
          <w:sz w:val="32"/>
          <w:lang w:val="ro-MD"/>
        </w:rPr>
        <w:t>, monitorizare</w:t>
      </w:r>
      <w:r w:rsidRPr="007E363A">
        <w:rPr>
          <w:b/>
          <w:i/>
          <w:sz w:val="32"/>
          <w:lang w:val="ro-MD"/>
        </w:rPr>
        <w:t xml:space="preserve"> a practicii judiciare și</w:t>
      </w:r>
      <w:r w:rsidRPr="007E363A">
        <w:rPr>
          <w:b/>
          <w:i/>
          <w:spacing w:val="-77"/>
          <w:sz w:val="32"/>
          <w:lang w:val="ro-MD"/>
        </w:rPr>
        <w:t xml:space="preserve"> </w:t>
      </w:r>
      <w:r w:rsidR="00221C4B" w:rsidRPr="007E363A">
        <w:rPr>
          <w:b/>
          <w:i/>
          <w:spacing w:val="-77"/>
          <w:sz w:val="32"/>
          <w:lang w:val="ro-MD"/>
        </w:rPr>
        <w:t xml:space="preserve">                              </w:t>
      </w:r>
      <w:r w:rsidRPr="007E363A">
        <w:rPr>
          <w:b/>
          <w:i/>
          <w:sz w:val="32"/>
          <w:lang w:val="ro-MD"/>
        </w:rPr>
        <w:t>relații</w:t>
      </w:r>
      <w:r w:rsidRPr="007E363A">
        <w:rPr>
          <w:b/>
          <w:i/>
          <w:spacing w:val="-2"/>
          <w:sz w:val="32"/>
          <w:lang w:val="ro-MD"/>
        </w:rPr>
        <w:t xml:space="preserve"> </w:t>
      </w:r>
      <w:r w:rsidRPr="007E363A">
        <w:rPr>
          <w:b/>
          <w:i/>
          <w:sz w:val="32"/>
          <w:lang w:val="ro-MD"/>
        </w:rPr>
        <w:t>publice</w:t>
      </w:r>
    </w:p>
    <w:p w14:paraId="6F6EA630" w14:textId="79ED63EC" w:rsidR="00411374" w:rsidRPr="00AB528D" w:rsidRDefault="00DA5EC9" w:rsidP="00AB528D">
      <w:pPr>
        <w:pStyle w:val="Frspaiere1"/>
        <w:spacing w:line="276" w:lineRule="auto"/>
        <w:ind w:firstLine="677"/>
        <w:jc w:val="both"/>
        <w:rPr>
          <w:rFonts w:ascii="Times New Roman" w:hAnsi="Times New Roman"/>
          <w:sz w:val="28"/>
          <w:szCs w:val="28"/>
          <w:lang w:val="ro-MD"/>
        </w:rPr>
      </w:pPr>
      <w:r w:rsidRPr="00AB528D">
        <w:rPr>
          <w:rFonts w:ascii="Times New Roman" w:hAnsi="Times New Roman"/>
          <w:sz w:val="28"/>
          <w:szCs w:val="28"/>
          <w:lang w:val="ro-MD"/>
        </w:rPr>
        <w:t>În perioada de raportare</w:t>
      </w:r>
      <w:r w:rsidR="00362CDC" w:rsidRPr="00AB528D">
        <w:rPr>
          <w:rFonts w:ascii="Times New Roman" w:hAnsi="Times New Roman"/>
          <w:sz w:val="28"/>
          <w:szCs w:val="28"/>
          <w:lang w:val="ro-MD"/>
        </w:rPr>
        <w:t>,</w:t>
      </w:r>
      <w:r w:rsidR="00362CDC" w:rsidRPr="00AB528D">
        <w:rPr>
          <w:rFonts w:ascii="Times New Roman" w:hAnsi="Times New Roman"/>
          <w:spacing w:val="-8"/>
          <w:sz w:val="28"/>
          <w:szCs w:val="28"/>
          <w:lang w:val="ro-MD"/>
        </w:rPr>
        <w:t xml:space="preserve"> </w:t>
      </w:r>
      <w:r w:rsidR="003F7306" w:rsidRPr="00AB528D">
        <w:rPr>
          <w:rFonts w:ascii="Times New Roman" w:hAnsi="Times New Roman"/>
          <w:sz w:val="28"/>
          <w:szCs w:val="28"/>
          <w:lang w:val="ro-MD"/>
        </w:rPr>
        <w:t>Secția</w:t>
      </w:r>
      <w:r w:rsidR="00362CDC" w:rsidRPr="00AB528D">
        <w:rPr>
          <w:rFonts w:ascii="Times New Roman" w:hAnsi="Times New Roman"/>
          <w:spacing w:val="-9"/>
          <w:sz w:val="28"/>
          <w:szCs w:val="28"/>
          <w:lang w:val="ro-MD"/>
        </w:rPr>
        <w:t xml:space="preserve"> </w:t>
      </w:r>
      <w:r w:rsidR="00362CDC" w:rsidRPr="00AB528D">
        <w:rPr>
          <w:rFonts w:ascii="Times New Roman" w:hAnsi="Times New Roman"/>
          <w:sz w:val="28"/>
          <w:szCs w:val="28"/>
          <w:lang w:val="ro-MD"/>
        </w:rPr>
        <w:t>Sistematizare,</w:t>
      </w:r>
      <w:r w:rsidR="00362CDC" w:rsidRPr="00AB528D">
        <w:rPr>
          <w:rFonts w:ascii="Times New Roman" w:hAnsi="Times New Roman"/>
          <w:spacing w:val="-9"/>
          <w:sz w:val="28"/>
          <w:szCs w:val="28"/>
          <w:lang w:val="ro-MD"/>
        </w:rPr>
        <w:t xml:space="preserve"> </w:t>
      </w:r>
      <w:r w:rsidR="00362CDC" w:rsidRPr="00AB528D">
        <w:rPr>
          <w:rFonts w:ascii="Times New Roman" w:hAnsi="Times New Roman"/>
          <w:sz w:val="28"/>
          <w:szCs w:val="28"/>
          <w:lang w:val="ro-MD"/>
        </w:rPr>
        <w:t>Generalizare</w:t>
      </w:r>
      <w:r w:rsidR="003F7306" w:rsidRPr="00AB528D">
        <w:rPr>
          <w:rFonts w:ascii="Times New Roman" w:hAnsi="Times New Roman"/>
          <w:sz w:val="28"/>
          <w:szCs w:val="28"/>
          <w:lang w:val="ro-MD"/>
        </w:rPr>
        <w:t>, Monitorizare</w:t>
      </w:r>
      <w:r w:rsidR="00362CDC" w:rsidRPr="00AB528D">
        <w:rPr>
          <w:rFonts w:ascii="Times New Roman" w:hAnsi="Times New Roman"/>
          <w:spacing w:val="-8"/>
          <w:sz w:val="28"/>
          <w:szCs w:val="28"/>
          <w:lang w:val="ro-MD"/>
        </w:rPr>
        <w:t xml:space="preserve"> </w:t>
      </w:r>
      <w:r w:rsidR="00362CDC" w:rsidRPr="00AB528D">
        <w:rPr>
          <w:rFonts w:ascii="Times New Roman" w:hAnsi="Times New Roman"/>
          <w:sz w:val="28"/>
          <w:szCs w:val="28"/>
          <w:lang w:val="ro-MD"/>
        </w:rPr>
        <w:t>a</w:t>
      </w:r>
      <w:r w:rsidR="00362CDC" w:rsidRPr="00AB528D">
        <w:rPr>
          <w:rFonts w:ascii="Times New Roman" w:hAnsi="Times New Roman"/>
          <w:spacing w:val="-10"/>
          <w:sz w:val="28"/>
          <w:szCs w:val="28"/>
          <w:lang w:val="ro-MD"/>
        </w:rPr>
        <w:t xml:space="preserve"> </w:t>
      </w:r>
      <w:r w:rsidR="00362CDC" w:rsidRPr="00AB528D">
        <w:rPr>
          <w:rFonts w:ascii="Times New Roman" w:hAnsi="Times New Roman"/>
          <w:sz w:val="28"/>
          <w:szCs w:val="28"/>
          <w:lang w:val="ro-MD"/>
        </w:rPr>
        <w:t>Practicii</w:t>
      </w:r>
      <w:r w:rsidR="00362CDC" w:rsidRPr="00AB528D">
        <w:rPr>
          <w:rFonts w:ascii="Times New Roman" w:hAnsi="Times New Roman"/>
          <w:spacing w:val="-8"/>
          <w:sz w:val="28"/>
          <w:szCs w:val="28"/>
          <w:lang w:val="ro-MD"/>
        </w:rPr>
        <w:t xml:space="preserve"> </w:t>
      </w:r>
      <w:r w:rsidR="00362CDC" w:rsidRPr="00AB528D">
        <w:rPr>
          <w:rFonts w:ascii="Times New Roman" w:hAnsi="Times New Roman"/>
          <w:sz w:val="28"/>
          <w:szCs w:val="28"/>
          <w:lang w:val="ro-MD"/>
        </w:rPr>
        <w:t>Judiciare</w:t>
      </w:r>
      <w:r w:rsidR="00362CDC" w:rsidRPr="00AB528D">
        <w:rPr>
          <w:rFonts w:ascii="Times New Roman" w:hAnsi="Times New Roman"/>
          <w:spacing w:val="-68"/>
          <w:sz w:val="28"/>
          <w:szCs w:val="28"/>
          <w:lang w:val="ro-MD"/>
        </w:rPr>
        <w:t xml:space="preserve"> </w:t>
      </w:r>
      <w:r w:rsidR="00362CDC" w:rsidRPr="00AB528D">
        <w:rPr>
          <w:rFonts w:ascii="Times New Roman" w:hAnsi="Times New Roman"/>
          <w:sz w:val="28"/>
          <w:szCs w:val="28"/>
          <w:lang w:val="ro-MD"/>
        </w:rPr>
        <w:t>și Relații Publice și-a continuat acțiunile, menite să asigure îndeplinirea rolului de</w:t>
      </w:r>
      <w:r w:rsidR="00362CDC" w:rsidRPr="00AB528D">
        <w:rPr>
          <w:rFonts w:ascii="Times New Roman" w:hAnsi="Times New Roman"/>
          <w:spacing w:val="1"/>
          <w:sz w:val="28"/>
          <w:szCs w:val="28"/>
          <w:lang w:val="ro-MD"/>
        </w:rPr>
        <w:t xml:space="preserve"> </w:t>
      </w:r>
      <w:r w:rsidR="00362CDC" w:rsidRPr="00AB528D">
        <w:rPr>
          <w:rFonts w:ascii="Times New Roman" w:hAnsi="Times New Roman"/>
          <w:sz w:val="28"/>
          <w:szCs w:val="28"/>
          <w:lang w:val="ro-MD"/>
        </w:rPr>
        <w:t>unificare</w:t>
      </w:r>
      <w:r w:rsidR="00362CDC" w:rsidRPr="00AB528D">
        <w:rPr>
          <w:rFonts w:ascii="Times New Roman" w:hAnsi="Times New Roman"/>
          <w:spacing w:val="-13"/>
          <w:sz w:val="28"/>
          <w:szCs w:val="28"/>
          <w:lang w:val="ro-MD"/>
        </w:rPr>
        <w:t xml:space="preserve"> </w:t>
      </w:r>
      <w:r w:rsidR="00362CDC" w:rsidRPr="00AB528D">
        <w:rPr>
          <w:rFonts w:ascii="Times New Roman" w:hAnsi="Times New Roman"/>
          <w:sz w:val="28"/>
          <w:szCs w:val="28"/>
          <w:lang w:val="ro-MD"/>
        </w:rPr>
        <w:t>a</w:t>
      </w:r>
      <w:r w:rsidR="00362CDC" w:rsidRPr="00AB528D">
        <w:rPr>
          <w:rFonts w:ascii="Times New Roman" w:hAnsi="Times New Roman"/>
          <w:spacing w:val="-12"/>
          <w:sz w:val="28"/>
          <w:szCs w:val="28"/>
          <w:lang w:val="ro-MD"/>
        </w:rPr>
        <w:t xml:space="preserve"> </w:t>
      </w:r>
      <w:r w:rsidR="00362CDC" w:rsidRPr="00AB528D">
        <w:rPr>
          <w:rFonts w:ascii="Times New Roman" w:hAnsi="Times New Roman"/>
          <w:sz w:val="28"/>
          <w:szCs w:val="28"/>
          <w:lang w:val="ro-MD"/>
        </w:rPr>
        <w:t>practicii</w:t>
      </w:r>
      <w:r w:rsidR="00362CDC" w:rsidRPr="00AB528D">
        <w:rPr>
          <w:rFonts w:ascii="Times New Roman" w:hAnsi="Times New Roman"/>
          <w:spacing w:val="-14"/>
          <w:sz w:val="28"/>
          <w:szCs w:val="28"/>
          <w:lang w:val="ro-MD"/>
        </w:rPr>
        <w:t xml:space="preserve"> </w:t>
      </w:r>
      <w:r w:rsidR="00362CDC" w:rsidRPr="00AB528D">
        <w:rPr>
          <w:rFonts w:ascii="Times New Roman" w:hAnsi="Times New Roman"/>
          <w:sz w:val="28"/>
          <w:szCs w:val="28"/>
          <w:lang w:val="ro-MD"/>
        </w:rPr>
        <w:t>judiciare,</w:t>
      </w:r>
      <w:r w:rsidR="00362CDC" w:rsidRPr="00AB528D">
        <w:rPr>
          <w:rFonts w:ascii="Times New Roman" w:hAnsi="Times New Roman"/>
          <w:spacing w:val="-14"/>
          <w:sz w:val="28"/>
          <w:szCs w:val="28"/>
          <w:lang w:val="ro-MD"/>
        </w:rPr>
        <w:t xml:space="preserve"> </w:t>
      </w:r>
      <w:r w:rsidR="00362CDC" w:rsidRPr="00AB528D">
        <w:rPr>
          <w:rFonts w:ascii="Times New Roman" w:hAnsi="Times New Roman"/>
          <w:sz w:val="28"/>
          <w:szCs w:val="28"/>
          <w:lang w:val="ro-MD"/>
        </w:rPr>
        <w:t>la</w:t>
      </w:r>
      <w:r w:rsidR="00362CDC" w:rsidRPr="00AB528D">
        <w:rPr>
          <w:rFonts w:ascii="Times New Roman" w:hAnsi="Times New Roman"/>
          <w:spacing w:val="-12"/>
          <w:sz w:val="28"/>
          <w:szCs w:val="28"/>
          <w:lang w:val="ro-MD"/>
        </w:rPr>
        <w:t xml:space="preserve"> </w:t>
      </w:r>
      <w:r w:rsidR="00362CDC" w:rsidRPr="00AB528D">
        <w:rPr>
          <w:rFonts w:ascii="Times New Roman" w:hAnsi="Times New Roman"/>
          <w:sz w:val="28"/>
          <w:szCs w:val="28"/>
          <w:lang w:val="ro-MD"/>
        </w:rPr>
        <w:t>nivel</w:t>
      </w:r>
      <w:r w:rsidR="00362CDC" w:rsidRPr="00AB528D">
        <w:rPr>
          <w:rFonts w:ascii="Times New Roman" w:hAnsi="Times New Roman"/>
          <w:spacing w:val="-7"/>
          <w:sz w:val="28"/>
          <w:szCs w:val="28"/>
          <w:lang w:val="ro-MD"/>
        </w:rPr>
        <w:t xml:space="preserve"> </w:t>
      </w:r>
      <w:r w:rsidR="00362CDC" w:rsidRPr="00AB528D">
        <w:rPr>
          <w:rFonts w:ascii="Times New Roman" w:hAnsi="Times New Roman"/>
          <w:sz w:val="28"/>
          <w:szCs w:val="28"/>
          <w:lang w:val="ro-MD"/>
        </w:rPr>
        <w:t>național,</w:t>
      </w:r>
      <w:r w:rsidR="00362CDC" w:rsidRPr="00AB528D">
        <w:rPr>
          <w:rFonts w:ascii="Times New Roman" w:hAnsi="Times New Roman"/>
          <w:spacing w:val="-13"/>
          <w:sz w:val="28"/>
          <w:szCs w:val="28"/>
          <w:lang w:val="ro-MD"/>
        </w:rPr>
        <w:t xml:space="preserve"> </w:t>
      </w:r>
      <w:r w:rsidR="00362CDC" w:rsidRPr="00AB528D">
        <w:rPr>
          <w:rFonts w:ascii="Times New Roman" w:hAnsi="Times New Roman"/>
          <w:sz w:val="28"/>
          <w:szCs w:val="28"/>
          <w:lang w:val="ro-MD"/>
        </w:rPr>
        <w:t>la</w:t>
      </w:r>
      <w:r w:rsidR="00362CDC" w:rsidRPr="00AB528D">
        <w:rPr>
          <w:rFonts w:ascii="Times New Roman" w:hAnsi="Times New Roman"/>
          <w:spacing w:val="-12"/>
          <w:sz w:val="28"/>
          <w:szCs w:val="28"/>
          <w:lang w:val="ro-MD"/>
        </w:rPr>
        <w:t xml:space="preserve"> </w:t>
      </w:r>
      <w:r w:rsidR="00362CDC" w:rsidRPr="00AB528D">
        <w:rPr>
          <w:rFonts w:ascii="Times New Roman" w:hAnsi="Times New Roman"/>
          <w:sz w:val="28"/>
          <w:szCs w:val="28"/>
          <w:lang w:val="ro-MD"/>
        </w:rPr>
        <w:t>parametri</w:t>
      </w:r>
      <w:r w:rsidR="00362CDC" w:rsidRPr="00AB528D">
        <w:rPr>
          <w:rFonts w:ascii="Times New Roman" w:hAnsi="Times New Roman"/>
          <w:spacing w:val="-12"/>
          <w:sz w:val="28"/>
          <w:szCs w:val="28"/>
          <w:lang w:val="ro-MD"/>
        </w:rPr>
        <w:t xml:space="preserve"> </w:t>
      </w:r>
      <w:r w:rsidR="00362CDC" w:rsidRPr="00AB528D">
        <w:rPr>
          <w:rFonts w:ascii="Times New Roman" w:hAnsi="Times New Roman"/>
          <w:sz w:val="28"/>
          <w:szCs w:val="28"/>
          <w:lang w:val="ro-MD"/>
        </w:rPr>
        <w:t>de</w:t>
      </w:r>
      <w:r w:rsidR="00362CDC" w:rsidRPr="00AB528D">
        <w:rPr>
          <w:rFonts w:ascii="Times New Roman" w:hAnsi="Times New Roman"/>
          <w:spacing w:val="-13"/>
          <w:sz w:val="28"/>
          <w:szCs w:val="28"/>
          <w:lang w:val="ro-MD"/>
        </w:rPr>
        <w:t xml:space="preserve"> </w:t>
      </w:r>
      <w:r w:rsidR="00362CDC" w:rsidRPr="00AB528D">
        <w:rPr>
          <w:rFonts w:ascii="Times New Roman" w:hAnsi="Times New Roman"/>
          <w:sz w:val="28"/>
          <w:szCs w:val="28"/>
          <w:lang w:val="ro-MD"/>
        </w:rPr>
        <w:t>calitate</w:t>
      </w:r>
      <w:r w:rsidR="00362CDC" w:rsidRPr="00AB528D">
        <w:rPr>
          <w:rFonts w:ascii="Times New Roman" w:hAnsi="Times New Roman"/>
          <w:spacing w:val="-11"/>
          <w:sz w:val="28"/>
          <w:szCs w:val="28"/>
          <w:lang w:val="ro-MD"/>
        </w:rPr>
        <w:t xml:space="preserve"> </w:t>
      </w:r>
      <w:r w:rsidR="00362CDC" w:rsidRPr="00AB528D">
        <w:rPr>
          <w:rFonts w:ascii="Times New Roman" w:hAnsi="Times New Roman"/>
          <w:sz w:val="28"/>
          <w:szCs w:val="28"/>
          <w:lang w:val="ro-MD"/>
        </w:rPr>
        <w:t>și</w:t>
      </w:r>
      <w:r w:rsidR="00362CDC" w:rsidRPr="00AB528D">
        <w:rPr>
          <w:rFonts w:ascii="Times New Roman" w:hAnsi="Times New Roman"/>
          <w:spacing w:val="-12"/>
          <w:sz w:val="28"/>
          <w:szCs w:val="28"/>
          <w:lang w:val="ro-MD"/>
        </w:rPr>
        <w:t xml:space="preserve"> </w:t>
      </w:r>
      <w:r w:rsidR="00362CDC" w:rsidRPr="00AB528D">
        <w:rPr>
          <w:rFonts w:ascii="Times New Roman" w:hAnsi="Times New Roman"/>
          <w:sz w:val="28"/>
          <w:szCs w:val="28"/>
          <w:lang w:val="ro-MD"/>
        </w:rPr>
        <w:t>eficiență</w:t>
      </w:r>
      <w:r w:rsidR="00362CDC" w:rsidRPr="00AB528D">
        <w:rPr>
          <w:rFonts w:ascii="Times New Roman" w:hAnsi="Times New Roman"/>
          <w:spacing w:val="-13"/>
          <w:sz w:val="28"/>
          <w:szCs w:val="28"/>
          <w:lang w:val="ro-MD"/>
        </w:rPr>
        <w:t xml:space="preserve"> </w:t>
      </w:r>
      <w:r w:rsidR="00362CDC" w:rsidRPr="00AB528D">
        <w:rPr>
          <w:rFonts w:ascii="Times New Roman" w:hAnsi="Times New Roman"/>
          <w:sz w:val="28"/>
          <w:szCs w:val="28"/>
          <w:lang w:val="ro-MD"/>
        </w:rPr>
        <w:t>având</w:t>
      </w:r>
      <w:r w:rsidR="003F7306" w:rsidRPr="00AB528D">
        <w:rPr>
          <w:rFonts w:ascii="Times New Roman" w:hAnsi="Times New Roman"/>
          <w:sz w:val="28"/>
          <w:szCs w:val="28"/>
          <w:lang w:val="ro-MD"/>
        </w:rPr>
        <w:t xml:space="preserve"> </w:t>
      </w:r>
      <w:r w:rsidR="00362CDC" w:rsidRPr="00AB528D">
        <w:rPr>
          <w:rFonts w:ascii="Times New Roman" w:hAnsi="Times New Roman"/>
          <w:spacing w:val="-67"/>
          <w:sz w:val="28"/>
          <w:szCs w:val="28"/>
          <w:lang w:val="ro-MD"/>
        </w:rPr>
        <w:t xml:space="preserve"> </w:t>
      </w:r>
      <w:r w:rsidR="00362CDC" w:rsidRPr="00AB528D">
        <w:rPr>
          <w:rFonts w:ascii="Times New Roman" w:hAnsi="Times New Roman"/>
          <w:sz w:val="28"/>
          <w:szCs w:val="28"/>
          <w:lang w:val="ro-MD"/>
        </w:rPr>
        <w:t>ca</w:t>
      </w:r>
      <w:r w:rsidR="00362CDC" w:rsidRPr="00AB528D">
        <w:rPr>
          <w:rFonts w:ascii="Times New Roman" w:hAnsi="Times New Roman"/>
          <w:spacing w:val="-2"/>
          <w:sz w:val="28"/>
          <w:szCs w:val="28"/>
          <w:lang w:val="ro-MD"/>
        </w:rPr>
        <w:t xml:space="preserve"> </w:t>
      </w:r>
      <w:r w:rsidR="00362CDC" w:rsidRPr="00AB528D">
        <w:rPr>
          <w:rFonts w:ascii="Times New Roman" w:hAnsi="Times New Roman"/>
          <w:sz w:val="28"/>
          <w:szCs w:val="28"/>
          <w:lang w:val="ro-MD"/>
        </w:rPr>
        <w:t>premisă esențială</w:t>
      </w:r>
      <w:r w:rsidR="00362CDC" w:rsidRPr="00AB528D">
        <w:rPr>
          <w:rFonts w:ascii="Times New Roman" w:hAnsi="Times New Roman"/>
          <w:spacing w:val="-1"/>
          <w:sz w:val="28"/>
          <w:szCs w:val="28"/>
          <w:lang w:val="ro-MD"/>
        </w:rPr>
        <w:t xml:space="preserve"> </w:t>
      </w:r>
      <w:r w:rsidR="00362CDC" w:rsidRPr="00AB528D">
        <w:rPr>
          <w:rFonts w:ascii="Times New Roman" w:hAnsi="Times New Roman"/>
          <w:sz w:val="28"/>
          <w:szCs w:val="28"/>
          <w:lang w:val="ro-MD"/>
        </w:rPr>
        <w:t>interpretarea</w:t>
      </w:r>
      <w:r w:rsidR="00362CDC" w:rsidRPr="00AB528D">
        <w:rPr>
          <w:rFonts w:ascii="Times New Roman" w:hAnsi="Times New Roman"/>
          <w:spacing w:val="1"/>
          <w:sz w:val="28"/>
          <w:szCs w:val="28"/>
          <w:lang w:val="ro-MD"/>
        </w:rPr>
        <w:t xml:space="preserve"> </w:t>
      </w:r>
      <w:r w:rsidR="00362CDC" w:rsidRPr="00AB528D">
        <w:rPr>
          <w:rFonts w:ascii="Times New Roman" w:hAnsi="Times New Roman"/>
          <w:sz w:val="28"/>
          <w:szCs w:val="28"/>
          <w:lang w:val="ro-MD"/>
        </w:rPr>
        <w:t>și aplicarea unitară</w:t>
      </w:r>
      <w:r w:rsidR="00362CDC" w:rsidRPr="00AB528D">
        <w:rPr>
          <w:rFonts w:ascii="Times New Roman" w:hAnsi="Times New Roman"/>
          <w:spacing w:val="-1"/>
          <w:sz w:val="28"/>
          <w:szCs w:val="28"/>
          <w:lang w:val="ro-MD"/>
        </w:rPr>
        <w:t xml:space="preserve"> </w:t>
      </w:r>
      <w:r w:rsidR="00362CDC" w:rsidRPr="00AB528D">
        <w:rPr>
          <w:rFonts w:ascii="Times New Roman" w:hAnsi="Times New Roman"/>
          <w:sz w:val="28"/>
          <w:szCs w:val="28"/>
          <w:lang w:val="ro-MD"/>
        </w:rPr>
        <w:t>a</w:t>
      </w:r>
      <w:r w:rsidR="00362CDC" w:rsidRPr="00AB528D">
        <w:rPr>
          <w:rFonts w:ascii="Times New Roman" w:hAnsi="Times New Roman"/>
          <w:spacing w:val="-3"/>
          <w:sz w:val="28"/>
          <w:szCs w:val="28"/>
          <w:lang w:val="ro-MD"/>
        </w:rPr>
        <w:t xml:space="preserve"> </w:t>
      </w:r>
      <w:r w:rsidR="00362CDC" w:rsidRPr="00AB528D">
        <w:rPr>
          <w:rFonts w:ascii="Times New Roman" w:hAnsi="Times New Roman"/>
          <w:sz w:val="28"/>
          <w:szCs w:val="28"/>
          <w:lang w:val="ro-MD"/>
        </w:rPr>
        <w:t>legii.</w:t>
      </w:r>
    </w:p>
    <w:p w14:paraId="02EA7D8C" w14:textId="3F4A8786" w:rsidR="00411374" w:rsidRPr="00AB528D" w:rsidRDefault="00362CDC" w:rsidP="00AB528D">
      <w:pPr>
        <w:pStyle w:val="Frspaiere1"/>
        <w:spacing w:line="276" w:lineRule="auto"/>
        <w:ind w:firstLine="677"/>
        <w:jc w:val="both"/>
        <w:rPr>
          <w:rFonts w:ascii="Times New Roman" w:hAnsi="Times New Roman"/>
          <w:sz w:val="28"/>
          <w:szCs w:val="28"/>
          <w:lang w:val="ro-MD"/>
        </w:rPr>
      </w:pPr>
      <w:r w:rsidRPr="00AB528D">
        <w:rPr>
          <w:rFonts w:ascii="Times New Roman" w:hAnsi="Times New Roman"/>
          <w:sz w:val="28"/>
          <w:szCs w:val="28"/>
          <w:lang w:val="ro-MD"/>
        </w:rPr>
        <w:t xml:space="preserve">În luna </w:t>
      </w:r>
      <w:r w:rsidR="003F7306" w:rsidRPr="00AB528D">
        <w:rPr>
          <w:rFonts w:ascii="Times New Roman" w:hAnsi="Times New Roman"/>
          <w:sz w:val="28"/>
          <w:szCs w:val="28"/>
          <w:lang w:val="ro-MD"/>
        </w:rPr>
        <w:t>ianuarie 2023</w:t>
      </w:r>
      <w:r w:rsidRPr="00AB528D">
        <w:rPr>
          <w:rFonts w:ascii="Times New Roman" w:hAnsi="Times New Roman"/>
          <w:sz w:val="28"/>
          <w:szCs w:val="28"/>
          <w:lang w:val="ro-MD"/>
        </w:rPr>
        <w:t xml:space="preserve"> a fost efectuată Nota Informativă privind efectuarea</w:t>
      </w:r>
      <w:r w:rsidR="00240D6B"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justiției</w:t>
      </w:r>
      <w:r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în Curtea</w:t>
      </w:r>
      <w:r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de</w:t>
      </w:r>
      <w:r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Apel</w:t>
      </w:r>
      <w:r w:rsidRPr="00AB528D">
        <w:rPr>
          <w:rFonts w:ascii="Times New Roman" w:hAnsi="Times New Roman"/>
          <w:spacing w:val="-1"/>
          <w:sz w:val="28"/>
          <w:szCs w:val="28"/>
          <w:lang w:val="ro-MD"/>
        </w:rPr>
        <w:t xml:space="preserve"> </w:t>
      </w:r>
      <w:r w:rsidR="00E26FA1" w:rsidRPr="00AB528D">
        <w:rPr>
          <w:rFonts w:ascii="Times New Roman" w:hAnsi="Times New Roman"/>
          <w:sz w:val="28"/>
          <w:szCs w:val="28"/>
          <w:lang w:val="ro-MD"/>
        </w:rPr>
        <w:t>Cahul</w:t>
      </w:r>
      <w:r w:rsidRPr="00AB528D">
        <w:rPr>
          <w:rFonts w:ascii="Times New Roman" w:hAnsi="Times New Roman"/>
          <w:spacing w:val="-5"/>
          <w:sz w:val="28"/>
          <w:szCs w:val="28"/>
          <w:lang w:val="ro-MD"/>
        </w:rPr>
        <w:t xml:space="preserve"> </w:t>
      </w:r>
      <w:r w:rsidRPr="00AB528D">
        <w:rPr>
          <w:rFonts w:ascii="Times New Roman" w:hAnsi="Times New Roman"/>
          <w:sz w:val="28"/>
          <w:szCs w:val="28"/>
          <w:lang w:val="ro-MD"/>
        </w:rPr>
        <w:t>pentru a</w:t>
      </w:r>
      <w:r w:rsidR="00850D4D">
        <w:rPr>
          <w:rFonts w:ascii="Times New Roman" w:hAnsi="Times New Roman"/>
          <w:sz w:val="28"/>
          <w:szCs w:val="28"/>
          <w:lang w:val="ro-MD"/>
        </w:rPr>
        <w:t xml:space="preserve">nul </w:t>
      </w:r>
      <w:r w:rsidR="003F7306" w:rsidRPr="00AB528D">
        <w:rPr>
          <w:rFonts w:ascii="Times New Roman" w:hAnsi="Times New Roman"/>
          <w:sz w:val="28"/>
          <w:szCs w:val="28"/>
          <w:lang w:val="ro-MD"/>
        </w:rPr>
        <w:t>2022</w:t>
      </w:r>
      <w:r w:rsidRPr="00AB528D">
        <w:rPr>
          <w:rFonts w:ascii="Times New Roman" w:hAnsi="Times New Roman"/>
          <w:sz w:val="28"/>
          <w:szCs w:val="28"/>
          <w:lang w:val="ro-MD"/>
        </w:rPr>
        <w:t>,</w:t>
      </w:r>
      <w:r w:rsidRPr="00AB528D">
        <w:rPr>
          <w:rFonts w:ascii="Times New Roman" w:hAnsi="Times New Roman"/>
          <w:spacing w:val="-2"/>
          <w:sz w:val="28"/>
          <w:szCs w:val="28"/>
          <w:lang w:val="ro-MD"/>
        </w:rPr>
        <w:t xml:space="preserve"> </w:t>
      </w:r>
      <w:r w:rsidR="00240D6B" w:rsidRPr="00AB528D">
        <w:rPr>
          <w:rFonts w:ascii="Times New Roman" w:hAnsi="Times New Roman"/>
          <w:sz w:val="28"/>
          <w:szCs w:val="28"/>
          <w:lang w:val="ro-MD"/>
        </w:rPr>
        <w:t xml:space="preserve">cu utilizarea </w:t>
      </w:r>
      <w:r w:rsidRPr="00AB528D">
        <w:rPr>
          <w:rFonts w:ascii="Times New Roman" w:hAnsi="Times New Roman"/>
          <w:sz w:val="28"/>
          <w:szCs w:val="28"/>
          <w:lang w:val="ro-MD"/>
        </w:rPr>
        <w:t>indicatorilor</w:t>
      </w:r>
      <w:r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CEPEJ</w:t>
      </w:r>
      <w:r w:rsidR="00240D6B" w:rsidRPr="00AB528D">
        <w:rPr>
          <w:rFonts w:ascii="Times New Roman" w:hAnsi="Times New Roman"/>
          <w:sz w:val="28"/>
          <w:szCs w:val="28"/>
          <w:lang w:val="ro-MD"/>
        </w:rPr>
        <w:t>.</w:t>
      </w:r>
    </w:p>
    <w:p w14:paraId="78DF0BF1" w14:textId="72865AB7" w:rsidR="000C4EC5" w:rsidRPr="00AB528D" w:rsidRDefault="00362CDC" w:rsidP="00AB528D">
      <w:pPr>
        <w:pStyle w:val="Frspaiere1"/>
        <w:spacing w:line="276" w:lineRule="auto"/>
        <w:ind w:firstLine="677"/>
        <w:jc w:val="both"/>
        <w:rPr>
          <w:rFonts w:ascii="Times New Roman" w:hAnsi="Times New Roman"/>
          <w:sz w:val="28"/>
          <w:szCs w:val="28"/>
          <w:lang w:val="ro-MD"/>
        </w:rPr>
      </w:pPr>
      <w:r w:rsidRPr="00AB528D">
        <w:rPr>
          <w:rFonts w:ascii="Times New Roman" w:hAnsi="Times New Roman"/>
          <w:sz w:val="28"/>
          <w:szCs w:val="28"/>
          <w:lang w:val="ro-MD"/>
        </w:rPr>
        <w:t>Trimestrial</w:t>
      </w:r>
      <w:r w:rsidRPr="00AB528D">
        <w:rPr>
          <w:rFonts w:ascii="Times New Roman" w:hAnsi="Times New Roman"/>
          <w:spacing w:val="-11"/>
          <w:sz w:val="28"/>
          <w:szCs w:val="28"/>
          <w:lang w:val="ro-MD"/>
        </w:rPr>
        <w:t xml:space="preserve"> </w:t>
      </w:r>
      <w:r w:rsidR="00240D6B" w:rsidRPr="00AB528D">
        <w:rPr>
          <w:rFonts w:ascii="Times New Roman" w:hAnsi="Times New Roman"/>
          <w:sz w:val="28"/>
          <w:szCs w:val="28"/>
          <w:lang w:val="ro-MD"/>
        </w:rPr>
        <w:t>s-a</w:t>
      </w:r>
      <w:r w:rsidRPr="00AB528D">
        <w:rPr>
          <w:rFonts w:ascii="Times New Roman" w:hAnsi="Times New Roman"/>
          <w:spacing w:val="-10"/>
          <w:sz w:val="28"/>
          <w:szCs w:val="28"/>
          <w:lang w:val="ro-MD"/>
        </w:rPr>
        <w:t xml:space="preserve"> </w:t>
      </w:r>
      <w:r w:rsidR="00240D6B" w:rsidRPr="00AB528D">
        <w:rPr>
          <w:rFonts w:ascii="Times New Roman" w:hAnsi="Times New Roman"/>
          <w:sz w:val="28"/>
          <w:szCs w:val="28"/>
          <w:lang w:val="ro-MD"/>
        </w:rPr>
        <w:t>întocmit</w:t>
      </w:r>
      <w:r w:rsidRPr="00AB528D">
        <w:rPr>
          <w:rFonts w:ascii="Times New Roman" w:hAnsi="Times New Roman"/>
          <w:spacing w:val="-11"/>
          <w:sz w:val="28"/>
          <w:szCs w:val="28"/>
          <w:lang w:val="ro-MD"/>
        </w:rPr>
        <w:t xml:space="preserve"> </w:t>
      </w:r>
      <w:r w:rsidRPr="00AB528D">
        <w:rPr>
          <w:rFonts w:ascii="Times New Roman" w:hAnsi="Times New Roman"/>
          <w:sz w:val="28"/>
          <w:szCs w:val="28"/>
          <w:lang w:val="ro-MD"/>
        </w:rPr>
        <w:t>Rapoarte</w:t>
      </w:r>
      <w:r w:rsidRPr="00AB528D">
        <w:rPr>
          <w:rFonts w:ascii="Times New Roman" w:hAnsi="Times New Roman"/>
          <w:spacing w:val="-11"/>
          <w:sz w:val="28"/>
          <w:szCs w:val="28"/>
          <w:lang w:val="ro-MD"/>
        </w:rPr>
        <w:t xml:space="preserve"> </w:t>
      </w:r>
      <w:r w:rsidRPr="00AB528D">
        <w:rPr>
          <w:rFonts w:ascii="Times New Roman" w:hAnsi="Times New Roman"/>
          <w:sz w:val="28"/>
          <w:szCs w:val="28"/>
          <w:lang w:val="ro-MD"/>
        </w:rPr>
        <w:t>privind</w:t>
      </w:r>
      <w:r w:rsidRPr="00AB528D">
        <w:rPr>
          <w:rFonts w:ascii="Times New Roman" w:hAnsi="Times New Roman"/>
          <w:spacing w:val="-10"/>
          <w:sz w:val="28"/>
          <w:szCs w:val="28"/>
          <w:lang w:val="ro-MD"/>
        </w:rPr>
        <w:t xml:space="preserve"> </w:t>
      </w:r>
      <w:r w:rsidRPr="00AB528D">
        <w:rPr>
          <w:rFonts w:ascii="Times New Roman" w:hAnsi="Times New Roman"/>
          <w:sz w:val="28"/>
          <w:szCs w:val="28"/>
          <w:lang w:val="ro-MD"/>
        </w:rPr>
        <w:t>activitatea</w:t>
      </w:r>
      <w:r w:rsidRPr="00AB528D">
        <w:rPr>
          <w:rFonts w:ascii="Times New Roman" w:hAnsi="Times New Roman"/>
          <w:spacing w:val="-11"/>
          <w:sz w:val="28"/>
          <w:szCs w:val="28"/>
          <w:lang w:val="ro-MD"/>
        </w:rPr>
        <w:t xml:space="preserve"> </w:t>
      </w:r>
      <w:r w:rsidR="003F7306" w:rsidRPr="00AB528D">
        <w:rPr>
          <w:rFonts w:ascii="Times New Roman" w:hAnsi="Times New Roman"/>
          <w:sz w:val="28"/>
          <w:szCs w:val="28"/>
          <w:lang w:val="ro-MD"/>
        </w:rPr>
        <w:t>Curții de Apel Cahul</w:t>
      </w:r>
      <w:r w:rsidR="00240D6B" w:rsidRPr="00AB528D">
        <w:rPr>
          <w:rFonts w:ascii="Times New Roman" w:hAnsi="Times New Roman"/>
          <w:sz w:val="28"/>
          <w:szCs w:val="28"/>
          <w:lang w:val="ro-MD"/>
        </w:rPr>
        <w:t>.</w:t>
      </w:r>
      <w:r w:rsidR="003F7306" w:rsidRPr="00AB528D">
        <w:rPr>
          <w:rFonts w:ascii="Times New Roman" w:hAnsi="Times New Roman"/>
          <w:sz w:val="28"/>
          <w:szCs w:val="28"/>
          <w:lang w:val="ro-MD"/>
        </w:rPr>
        <w:t xml:space="preserve"> </w:t>
      </w:r>
      <w:r w:rsidR="000C4EC5" w:rsidRPr="00AB528D">
        <w:rPr>
          <w:rFonts w:ascii="Times New Roman" w:hAnsi="Times New Roman"/>
          <w:sz w:val="28"/>
          <w:szCs w:val="28"/>
          <w:lang w:val="ro-MD"/>
        </w:rPr>
        <w:t xml:space="preserve">Notele informative statistice au fost puse la dispoziția judecătorilor </w:t>
      </w:r>
      <w:r w:rsidR="00850D4D">
        <w:rPr>
          <w:rFonts w:ascii="Times New Roman" w:hAnsi="Times New Roman"/>
          <w:sz w:val="28"/>
          <w:szCs w:val="28"/>
          <w:lang w:val="ro-MD"/>
        </w:rPr>
        <w:t>C</w:t>
      </w:r>
      <w:r w:rsidR="000C4EC5" w:rsidRPr="00AB528D">
        <w:rPr>
          <w:rFonts w:ascii="Times New Roman" w:hAnsi="Times New Roman"/>
          <w:sz w:val="28"/>
          <w:szCs w:val="28"/>
          <w:lang w:val="ro-MD"/>
        </w:rPr>
        <w:t xml:space="preserve">urții de </w:t>
      </w:r>
      <w:r w:rsidR="00850D4D">
        <w:rPr>
          <w:rFonts w:ascii="Times New Roman" w:hAnsi="Times New Roman"/>
          <w:sz w:val="28"/>
          <w:szCs w:val="28"/>
          <w:lang w:val="ro-MD"/>
        </w:rPr>
        <w:t>A</w:t>
      </w:r>
      <w:r w:rsidR="000C4EC5" w:rsidRPr="00AB528D">
        <w:rPr>
          <w:rFonts w:ascii="Times New Roman" w:hAnsi="Times New Roman"/>
          <w:sz w:val="28"/>
          <w:szCs w:val="28"/>
          <w:lang w:val="ro-MD"/>
        </w:rPr>
        <w:t>pel și celor din instanța de fond, discutate în ședințele organizate în acest scop</w:t>
      </w:r>
      <w:r w:rsidR="00240D6B" w:rsidRPr="00AB528D">
        <w:rPr>
          <w:rFonts w:ascii="Times New Roman" w:hAnsi="Times New Roman"/>
          <w:sz w:val="28"/>
          <w:szCs w:val="28"/>
          <w:lang w:val="ro-MD"/>
        </w:rPr>
        <w:t xml:space="preserve"> și </w:t>
      </w:r>
      <w:r w:rsidR="000C4EC5" w:rsidRPr="00AB528D">
        <w:rPr>
          <w:rFonts w:ascii="Times New Roman" w:hAnsi="Times New Roman"/>
          <w:sz w:val="28"/>
          <w:szCs w:val="28"/>
          <w:lang w:val="ro-MD"/>
        </w:rPr>
        <w:t xml:space="preserve">publicate  pe pagina web a instanței. </w:t>
      </w:r>
    </w:p>
    <w:p w14:paraId="1FDA2394" w14:textId="4120DF20" w:rsidR="00840932" w:rsidRPr="00AB528D" w:rsidRDefault="00362CDC" w:rsidP="00AB528D">
      <w:pPr>
        <w:pStyle w:val="Frspaiere1"/>
        <w:spacing w:line="276" w:lineRule="auto"/>
        <w:ind w:firstLine="720"/>
        <w:jc w:val="both"/>
        <w:rPr>
          <w:rFonts w:ascii="Times New Roman" w:hAnsi="Times New Roman"/>
          <w:sz w:val="28"/>
          <w:szCs w:val="28"/>
          <w:lang w:val="ro-MD"/>
        </w:rPr>
      </w:pPr>
      <w:r w:rsidRPr="00AB528D">
        <w:rPr>
          <w:rFonts w:ascii="Times New Roman" w:hAnsi="Times New Roman"/>
          <w:sz w:val="28"/>
          <w:szCs w:val="28"/>
          <w:lang w:val="ro-MD"/>
        </w:rPr>
        <w:t>Săptămânal,</w:t>
      </w:r>
      <w:r w:rsidR="00240D6B" w:rsidRPr="00AB528D">
        <w:rPr>
          <w:rFonts w:ascii="Times New Roman" w:hAnsi="Times New Roman"/>
          <w:sz w:val="28"/>
          <w:szCs w:val="28"/>
          <w:lang w:val="ro-MD"/>
        </w:rPr>
        <w:t xml:space="preserve"> a fost</w:t>
      </w:r>
      <w:r w:rsidRPr="00AB528D">
        <w:rPr>
          <w:rFonts w:ascii="Times New Roman" w:hAnsi="Times New Roman"/>
          <w:sz w:val="28"/>
          <w:szCs w:val="28"/>
          <w:lang w:val="ro-MD"/>
        </w:rPr>
        <w:t xml:space="preserve"> verificată pagina oficială a CSJ, fiind </w:t>
      </w:r>
      <w:r w:rsidR="00240D6B" w:rsidRPr="00AB528D">
        <w:rPr>
          <w:rFonts w:ascii="Times New Roman" w:hAnsi="Times New Roman"/>
          <w:sz w:val="28"/>
          <w:szCs w:val="28"/>
          <w:lang w:val="ro-MD"/>
        </w:rPr>
        <w:t xml:space="preserve">selectate </w:t>
      </w:r>
      <w:r w:rsidR="00840932" w:rsidRPr="00AB528D">
        <w:rPr>
          <w:rFonts w:ascii="Times New Roman" w:hAnsi="Times New Roman"/>
          <w:sz w:val="28"/>
          <w:szCs w:val="28"/>
          <w:lang w:val="ro-MD"/>
        </w:rPr>
        <w:t>60</w:t>
      </w:r>
      <w:r w:rsidRPr="00AB528D">
        <w:rPr>
          <w:rFonts w:ascii="Times New Roman" w:hAnsi="Times New Roman"/>
          <w:sz w:val="28"/>
          <w:szCs w:val="28"/>
          <w:lang w:val="ro-MD"/>
        </w:rPr>
        <w:t xml:space="preserve"> decizii</w:t>
      </w:r>
      <w:r w:rsidRPr="00AB528D">
        <w:rPr>
          <w:rFonts w:ascii="Times New Roman" w:hAnsi="Times New Roman"/>
          <w:spacing w:val="-67"/>
          <w:sz w:val="28"/>
          <w:szCs w:val="28"/>
          <w:lang w:val="ro-MD"/>
        </w:rPr>
        <w:t xml:space="preserve"> </w:t>
      </w:r>
      <w:r w:rsidR="00850D4D">
        <w:rPr>
          <w:rFonts w:ascii="Times New Roman" w:hAnsi="Times New Roman"/>
          <w:sz w:val="28"/>
          <w:szCs w:val="28"/>
          <w:lang w:val="ro-MD"/>
        </w:rPr>
        <w:t>a</w:t>
      </w:r>
      <w:r w:rsidRPr="00AB528D">
        <w:rPr>
          <w:rFonts w:ascii="Times New Roman" w:hAnsi="Times New Roman"/>
          <w:sz w:val="28"/>
          <w:szCs w:val="28"/>
          <w:lang w:val="ro-MD"/>
        </w:rPr>
        <w:t xml:space="preserve"> </w:t>
      </w:r>
      <w:r w:rsidR="00850D4D">
        <w:rPr>
          <w:rFonts w:ascii="Times New Roman" w:hAnsi="Times New Roman"/>
          <w:sz w:val="28"/>
          <w:szCs w:val="28"/>
          <w:lang w:val="ro-MD"/>
        </w:rPr>
        <w:t>C</w:t>
      </w:r>
      <w:r w:rsidRPr="00AB528D">
        <w:rPr>
          <w:rFonts w:ascii="Times New Roman" w:hAnsi="Times New Roman"/>
          <w:sz w:val="28"/>
          <w:szCs w:val="28"/>
          <w:lang w:val="ro-MD"/>
        </w:rPr>
        <w:t>olegiul</w:t>
      </w:r>
      <w:r w:rsidR="00850D4D">
        <w:rPr>
          <w:rFonts w:ascii="Times New Roman" w:hAnsi="Times New Roman"/>
          <w:sz w:val="28"/>
          <w:szCs w:val="28"/>
          <w:lang w:val="ro-MD"/>
        </w:rPr>
        <w:t>ui</w:t>
      </w:r>
      <w:r w:rsidRPr="00AB528D">
        <w:rPr>
          <w:rFonts w:ascii="Times New Roman" w:hAnsi="Times New Roman"/>
          <w:sz w:val="28"/>
          <w:szCs w:val="28"/>
          <w:lang w:val="ro-MD"/>
        </w:rPr>
        <w:t xml:space="preserve"> civil și </w:t>
      </w:r>
      <w:r w:rsidR="00840932" w:rsidRPr="00AB528D">
        <w:rPr>
          <w:rFonts w:ascii="Times New Roman" w:hAnsi="Times New Roman"/>
          <w:sz w:val="28"/>
          <w:szCs w:val="28"/>
          <w:lang w:val="ro-MD"/>
        </w:rPr>
        <w:t>62</w:t>
      </w:r>
      <w:r w:rsidRPr="00AB528D">
        <w:rPr>
          <w:rFonts w:ascii="Times New Roman" w:hAnsi="Times New Roman"/>
          <w:sz w:val="28"/>
          <w:szCs w:val="28"/>
          <w:lang w:val="ro-MD"/>
        </w:rPr>
        <w:t xml:space="preserve"> decizii </w:t>
      </w:r>
      <w:r w:rsidR="00850D4D">
        <w:rPr>
          <w:rFonts w:ascii="Times New Roman" w:hAnsi="Times New Roman"/>
          <w:sz w:val="28"/>
          <w:szCs w:val="28"/>
          <w:lang w:val="ro-MD"/>
        </w:rPr>
        <w:t>a</w:t>
      </w:r>
      <w:r w:rsidRPr="00AB528D">
        <w:rPr>
          <w:rFonts w:ascii="Times New Roman" w:hAnsi="Times New Roman"/>
          <w:sz w:val="28"/>
          <w:szCs w:val="28"/>
          <w:lang w:val="ro-MD"/>
        </w:rPr>
        <w:t xml:space="preserve"> </w:t>
      </w:r>
      <w:r w:rsidR="00850D4D">
        <w:rPr>
          <w:rFonts w:ascii="Times New Roman" w:hAnsi="Times New Roman"/>
          <w:sz w:val="28"/>
          <w:szCs w:val="28"/>
          <w:lang w:val="ro-MD"/>
        </w:rPr>
        <w:t>C</w:t>
      </w:r>
      <w:r w:rsidRPr="00AB528D">
        <w:rPr>
          <w:rFonts w:ascii="Times New Roman" w:hAnsi="Times New Roman"/>
          <w:sz w:val="28"/>
          <w:szCs w:val="28"/>
          <w:lang w:val="ro-MD"/>
        </w:rPr>
        <w:t>olegiul penal, fiind repartizate în format electronic</w:t>
      </w:r>
      <w:r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 xml:space="preserve">judecătorilor raportori și completat tabelul statistic </w:t>
      </w:r>
      <w:r w:rsidR="00850D4D">
        <w:rPr>
          <w:rFonts w:ascii="Times New Roman" w:hAnsi="Times New Roman"/>
          <w:sz w:val="28"/>
          <w:szCs w:val="28"/>
          <w:lang w:val="ro-MD"/>
        </w:rPr>
        <w:t>asupra</w:t>
      </w:r>
      <w:r w:rsidRPr="00AB528D">
        <w:rPr>
          <w:rFonts w:ascii="Times New Roman" w:hAnsi="Times New Roman"/>
          <w:sz w:val="28"/>
          <w:szCs w:val="28"/>
          <w:lang w:val="ro-MD"/>
        </w:rPr>
        <w:t xml:space="preserve"> deciziil</w:t>
      </w:r>
      <w:r w:rsidR="00850D4D">
        <w:rPr>
          <w:rFonts w:ascii="Times New Roman" w:hAnsi="Times New Roman"/>
          <w:sz w:val="28"/>
          <w:szCs w:val="28"/>
          <w:lang w:val="ro-MD"/>
        </w:rPr>
        <w:t>or</w:t>
      </w:r>
      <w:r w:rsidRPr="00AB528D">
        <w:rPr>
          <w:rFonts w:ascii="Times New Roman" w:hAnsi="Times New Roman"/>
          <w:sz w:val="28"/>
          <w:szCs w:val="28"/>
          <w:lang w:val="ro-MD"/>
        </w:rPr>
        <w:t xml:space="preserve"> casate de către CSJ, cu</w:t>
      </w:r>
      <w:r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 xml:space="preserve">studierea acestora și indicarea motivelor casării: </w:t>
      </w:r>
      <w:r w:rsidR="00850D4D">
        <w:rPr>
          <w:rFonts w:ascii="Times New Roman" w:hAnsi="Times New Roman"/>
          <w:sz w:val="28"/>
          <w:szCs w:val="28"/>
          <w:lang w:val="ro-MD"/>
        </w:rPr>
        <w:t xml:space="preserve">în </w:t>
      </w:r>
      <w:r w:rsidRPr="00AB528D">
        <w:rPr>
          <w:rFonts w:ascii="Times New Roman" w:hAnsi="Times New Roman"/>
          <w:sz w:val="28"/>
          <w:szCs w:val="28"/>
          <w:lang w:val="ro-MD"/>
        </w:rPr>
        <w:t xml:space="preserve">total </w:t>
      </w:r>
      <w:r w:rsidR="00840932" w:rsidRPr="00AB528D">
        <w:rPr>
          <w:rFonts w:ascii="Times New Roman" w:hAnsi="Times New Roman"/>
          <w:sz w:val="28"/>
          <w:szCs w:val="28"/>
          <w:lang w:val="ro-MD"/>
        </w:rPr>
        <w:t>15</w:t>
      </w:r>
      <w:r w:rsidRPr="00AB528D">
        <w:rPr>
          <w:rFonts w:ascii="Times New Roman" w:hAnsi="Times New Roman"/>
          <w:sz w:val="28"/>
          <w:szCs w:val="28"/>
          <w:lang w:val="ro-MD"/>
        </w:rPr>
        <w:t xml:space="preserve"> decizii civile și </w:t>
      </w:r>
      <w:r w:rsidR="00840932" w:rsidRPr="00AB528D">
        <w:rPr>
          <w:rFonts w:ascii="Times New Roman" w:hAnsi="Times New Roman"/>
          <w:sz w:val="28"/>
          <w:szCs w:val="28"/>
          <w:lang w:val="ro-MD"/>
        </w:rPr>
        <w:t>23</w:t>
      </w:r>
      <w:r w:rsidRPr="00AB528D">
        <w:rPr>
          <w:rFonts w:ascii="Times New Roman" w:hAnsi="Times New Roman"/>
          <w:sz w:val="28"/>
          <w:szCs w:val="28"/>
          <w:lang w:val="ro-MD"/>
        </w:rPr>
        <w:t xml:space="preserve"> decizii</w:t>
      </w:r>
      <w:r w:rsidRPr="00AB528D">
        <w:rPr>
          <w:rFonts w:ascii="Times New Roman" w:hAnsi="Times New Roman"/>
          <w:spacing w:val="1"/>
          <w:sz w:val="28"/>
          <w:szCs w:val="28"/>
          <w:lang w:val="ro-MD"/>
        </w:rPr>
        <w:t xml:space="preserve"> </w:t>
      </w:r>
      <w:r w:rsidRPr="00AB528D">
        <w:rPr>
          <w:rFonts w:ascii="Times New Roman" w:hAnsi="Times New Roman"/>
          <w:sz w:val="28"/>
          <w:szCs w:val="28"/>
          <w:lang w:val="ro-MD"/>
        </w:rPr>
        <w:t>penale.</w:t>
      </w:r>
    </w:p>
    <w:p w14:paraId="0E939519" w14:textId="6D73BC05" w:rsidR="000C4EC5" w:rsidRPr="00AB528D" w:rsidRDefault="00840932" w:rsidP="00AB528D">
      <w:pPr>
        <w:pStyle w:val="Frspaiere1"/>
        <w:spacing w:line="276" w:lineRule="auto"/>
        <w:ind w:firstLine="720"/>
        <w:jc w:val="both"/>
        <w:rPr>
          <w:rFonts w:ascii="Times New Roman" w:hAnsi="Times New Roman"/>
          <w:sz w:val="28"/>
          <w:szCs w:val="28"/>
          <w:lang w:val="ro-MD"/>
        </w:rPr>
      </w:pPr>
      <w:r w:rsidRPr="00AB528D">
        <w:rPr>
          <w:rFonts w:ascii="Times New Roman" w:hAnsi="Times New Roman"/>
          <w:sz w:val="28"/>
          <w:szCs w:val="28"/>
          <w:lang w:val="ro-MD"/>
        </w:rPr>
        <w:t>Secția</w:t>
      </w:r>
      <w:r w:rsidR="00362CDC" w:rsidRPr="00AB528D">
        <w:rPr>
          <w:rFonts w:ascii="Times New Roman" w:hAnsi="Times New Roman"/>
          <w:sz w:val="28"/>
          <w:szCs w:val="28"/>
          <w:lang w:val="ro-MD"/>
        </w:rPr>
        <w:t xml:space="preserve"> a realizat obiectivele în conformitate cu Planul de Activitate a Curții de</w:t>
      </w:r>
      <w:r w:rsidR="00362CDC" w:rsidRPr="00AB528D">
        <w:rPr>
          <w:rFonts w:ascii="Times New Roman" w:hAnsi="Times New Roman"/>
          <w:spacing w:val="1"/>
          <w:sz w:val="28"/>
          <w:szCs w:val="28"/>
          <w:lang w:val="ro-MD"/>
        </w:rPr>
        <w:t xml:space="preserve"> </w:t>
      </w:r>
      <w:r w:rsidR="00362CDC" w:rsidRPr="00AB528D">
        <w:rPr>
          <w:rFonts w:ascii="Times New Roman" w:hAnsi="Times New Roman"/>
          <w:spacing w:val="-1"/>
          <w:sz w:val="28"/>
          <w:szCs w:val="28"/>
          <w:lang w:val="ro-MD"/>
        </w:rPr>
        <w:t>Apel</w:t>
      </w:r>
      <w:r w:rsidR="00362CDC" w:rsidRPr="00AB528D">
        <w:rPr>
          <w:rFonts w:ascii="Times New Roman" w:hAnsi="Times New Roman"/>
          <w:spacing w:val="-13"/>
          <w:sz w:val="28"/>
          <w:szCs w:val="28"/>
          <w:lang w:val="ro-MD"/>
        </w:rPr>
        <w:t xml:space="preserve"> </w:t>
      </w:r>
      <w:r w:rsidR="00E26FA1" w:rsidRPr="00AB528D">
        <w:rPr>
          <w:rFonts w:ascii="Times New Roman" w:hAnsi="Times New Roman"/>
          <w:spacing w:val="-1"/>
          <w:sz w:val="28"/>
          <w:szCs w:val="28"/>
          <w:lang w:val="ro-MD"/>
        </w:rPr>
        <w:t>Cahul</w:t>
      </w:r>
      <w:r w:rsidR="00362CDC" w:rsidRPr="00AB528D">
        <w:rPr>
          <w:rFonts w:ascii="Times New Roman" w:hAnsi="Times New Roman"/>
          <w:spacing w:val="-1"/>
          <w:sz w:val="28"/>
          <w:szCs w:val="28"/>
          <w:lang w:val="ro-MD"/>
        </w:rPr>
        <w:t>,</w:t>
      </w:r>
      <w:r w:rsidR="00362CDC" w:rsidRPr="00AB528D">
        <w:rPr>
          <w:rFonts w:ascii="Times New Roman" w:hAnsi="Times New Roman"/>
          <w:spacing w:val="-15"/>
          <w:sz w:val="28"/>
          <w:szCs w:val="28"/>
          <w:lang w:val="ro-MD"/>
        </w:rPr>
        <w:t xml:space="preserve"> </w:t>
      </w:r>
      <w:r w:rsidR="00362CDC" w:rsidRPr="00AB528D">
        <w:rPr>
          <w:rFonts w:ascii="Times New Roman" w:hAnsi="Times New Roman"/>
          <w:spacing w:val="-1"/>
          <w:sz w:val="28"/>
          <w:szCs w:val="28"/>
          <w:lang w:val="ro-MD"/>
        </w:rPr>
        <w:t>aprobat</w:t>
      </w:r>
      <w:r w:rsidR="00362CDC" w:rsidRPr="00AB528D">
        <w:rPr>
          <w:rFonts w:ascii="Times New Roman" w:hAnsi="Times New Roman"/>
          <w:spacing w:val="-13"/>
          <w:sz w:val="28"/>
          <w:szCs w:val="28"/>
          <w:lang w:val="ro-MD"/>
        </w:rPr>
        <w:t xml:space="preserve"> </w:t>
      </w:r>
      <w:r w:rsidR="00362CDC" w:rsidRPr="00AB528D">
        <w:rPr>
          <w:rFonts w:ascii="Times New Roman" w:hAnsi="Times New Roman"/>
          <w:spacing w:val="-1"/>
          <w:sz w:val="28"/>
          <w:szCs w:val="28"/>
          <w:lang w:val="ro-MD"/>
        </w:rPr>
        <w:t>pentru</w:t>
      </w:r>
      <w:r w:rsidR="00362CDC" w:rsidRPr="00AB528D">
        <w:rPr>
          <w:rFonts w:ascii="Times New Roman" w:hAnsi="Times New Roman"/>
          <w:spacing w:val="-13"/>
          <w:sz w:val="28"/>
          <w:szCs w:val="28"/>
          <w:lang w:val="ro-MD"/>
        </w:rPr>
        <w:t xml:space="preserve"> </w:t>
      </w:r>
      <w:r w:rsidR="00362CDC" w:rsidRPr="00AB528D">
        <w:rPr>
          <w:rFonts w:ascii="Times New Roman" w:hAnsi="Times New Roman"/>
          <w:spacing w:val="-1"/>
          <w:sz w:val="28"/>
          <w:szCs w:val="28"/>
          <w:lang w:val="ro-MD"/>
        </w:rPr>
        <w:t>anul</w:t>
      </w:r>
      <w:r w:rsidR="00362CDC" w:rsidRPr="00AB528D">
        <w:rPr>
          <w:rFonts w:ascii="Times New Roman" w:hAnsi="Times New Roman"/>
          <w:spacing w:val="-13"/>
          <w:sz w:val="28"/>
          <w:szCs w:val="28"/>
          <w:lang w:val="ro-MD"/>
        </w:rPr>
        <w:t xml:space="preserve"> </w:t>
      </w:r>
      <w:r w:rsidRPr="00AB528D">
        <w:rPr>
          <w:rFonts w:ascii="Times New Roman" w:hAnsi="Times New Roman"/>
          <w:spacing w:val="-1"/>
          <w:sz w:val="28"/>
          <w:szCs w:val="28"/>
          <w:lang w:val="ro-MD"/>
        </w:rPr>
        <w:t>2023</w:t>
      </w:r>
      <w:r w:rsidR="00362CDC" w:rsidRPr="00AB528D">
        <w:rPr>
          <w:rFonts w:ascii="Times New Roman" w:hAnsi="Times New Roman"/>
          <w:spacing w:val="-1"/>
          <w:sz w:val="28"/>
          <w:szCs w:val="28"/>
          <w:lang w:val="ro-MD"/>
        </w:rPr>
        <w:t>.</w:t>
      </w:r>
      <w:r w:rsidR="00362CDC" w:rsidRPr="00AB528D">
        <w:rPr>
          <w:rFonts w:ascii="Times New Roman" w:hAnsi="Times New Roman"/>
          <w:spacing w:val="42"/>
          <w:sz w:val="28"/>
          <w:szCs w:val="28"/>
          <w:lang w:val="ro-MD"/>
        </w:rPr>
        <w:t xml:space="preserve"> </w:t>
      </w:r>
      <w:r w:rsidR="00362CDC" w:rsidRPr="00AB528D">
        <w:rPr>
          <w:rFonts w:ascii="Times New Roman" w:hAnsi="Times New Roman"/>
          <w:sz w:val="28"/>
          <w:szCs w:val="28"/>
          <w:lang w:val="ro-MD"/>
        </w:rPr>
        <w:t>Potrivit</w:t>
      </w:r>
      <w:r w:rsidR="00362CDC" w:rsidRPr="00AB528D">
        <w:rPr>
          <w:rFonts w:ascii="Times New Roman" w:hAnsi="Times New Roman"/>
          <w:spacing w:val="-13"/>
          <w:sz w:val="28"/>
          <w:szCs w:val="28"/>
          <w:lang w:val="ro-MD"/>
        </w:rPr>
        <w:t xml:space="preserve"> </w:t>
      </w:r>
      <w:r w:rsidR="00362CDC" w:rsidRPr="00AB528D">
        <w:rPr>
          <w:rFonts w:ascii="Times New Roman" w:hAnsi="Times New Roman"/>
          <w:sz w:val="28"/>
          <w:szCs w:val="28"/>
          <w:lang w:val="ro-MD"/>
        </w:rPr>
        <w:t>acțiunilor</w:t>
      </w:r>
      <w:r w:rsidR="00362CDC" w:rsidRPr="00AB528D">
        <w:rPr>
          <w:rFonts w:ascii="Times New Roman" w:hAnsi="Times New Roman"/>
          <w:spacing w:val="-14"/>
          <w:sz w:val="28"/>
          <w:szCs w:val="28"/>
          <w:lang w:val="ro-MD"/>
        </w:rPr>
        <w:t xml:space="preserve"> </w:t>
      </w:r>
      <w:r w:rsidR="00362CDC" w:rsidRPr="00AB528D">
        <w:rPr>
          <w:rFonts w:ascii="Times New Roman" w:hAnsi="Times New Roman"/>
          <w:sz w:val="28"/>
          <w:szCs w:val="28"/>
          <w:lang w:val="ro-MD"/>
        </w:rPr>
        <w:t>stabilite</w:t>
      </w:r>
      <w:r w:rsidRPr="00AB528D">
        <w:rPr>
          <w:rFonts w:ascii="Times New Roman" w:hAnsi="Times New Roman"/>
          <w:sz w:val="28"/>
          <w:szCs w:val="28"/>
          <w:lang w:val="ro-MD"/>
        </w:rPr>
        <w:t xml:space="preserve"> </w:t>
      </w:r>
      <w:r w:rsidR="00362CDC" w:rsidRPr="00AB528D">
        <w:rPr>
          <w:rFonts w:ascii="Times New Roman" w:hAnsi="Times New Roman"/>
          <w:spacing w:val="-67"/>
          <w:sz w:val="28"/>
          <w:szCs w:val="28"/>
          <w:lang w:val="ro-MD"/>
        </w:rPr>
        <w:t xml:space="preserve"> </w:t>
      </w:r>
      <w:r w:rsidR="00362CDC" w:rsidRPr="00AB528D">
        <w:rPr>
          <w:rFonts w:ascii="Times New Roman" w:hAnsi="Times New Roman"/>
          <w:sz w:val="28"/>
          <w:szCs w:val="28"/>
          <w:lang w:val="ro-MD"/>
        </w:rPr>
        <w:t xml:space="preserve">în planul de activitate, </w:t>
      </w:r>
      <w:r w:rsidRPr="00AB528D">
        <w:rPr>
          <w:rFonts w:ascii="Times New Roman" w:hAnsi="Times New Roman"/>
          <w:sz w:val="28"/>
          <w:szCs w:val="28"/>
          <w:lang w:val="ro-MD"/>
        </w:rPr>
        <w:t>Secția</w:t>
      </w:r>
      <w:r w:rsidR="00362CDC" w:rsidRPr="00AB528D">
        <w:rPr>
          <w:rFonts w:ascii="Times New Roman" w:hAnsi="Times New Roman"/>
          <w:sz w:val="28"/>
          <w:szCs w:val="28"/>
          <w:lang w:val="ro-MD"/>
        </w:rPr>
        <w:t xml:space="preserve"> a monitoriza</w:t>
      </w:r>
      <w:r w:rsidRPr="00AB528D">
        <w:rPr>
          <w:rFonts w:ascii="Times New Roman" w:hAnsi="Times New Roman"/>
          <w:sz w:val="28"/>
          <w:szCs w:val="28"/>
          <w:lang w:val="ro-MD"/>
        </w:rPr>
        <w:t xml:space="preserve">t parvenirea noilor modificări în legislație fiind actualizate codurile </w:t>
      </w:r>
      <w:r w:rsidR="00240D6B" w:rsidRPr="00AB528D">
        <w:rPr>
          <w:rFonts w:ascii="Times New Roman" w:hAnsi="Times New Roman"/>
          <w:sz w:val="28"/>
          <w:szCs w:val="28"/>
          <w:lang w:val="ro-MD"/>
        </w:rPr>
        <w:t>instanței  în total 9771 modificări</w:t>
      </w:r>
      <w:r w:rsidRPr="00AB528D">
        <w:rPr>
          <w:rFonts w:ascii="Times New Roman" w:hAnsi="Times New Roman"/>
          <w:sz w:val="28"/>
          <w:szCs w:val="28"/>
          <w:lang w:val="ro-MD"/>
        </w:rPr>
        <w:t>.</w:t>
      </w:r>
    </w:p>
    <w:p w14:paraId="17303414" w14:textId="769ADFA8" w:rsidR="00411374" w:rsidRPr="00AB528D" w:rsidRDefault="000C4EC5" w:rsidP="00AB528D">
      <w:pPr>
        <w:pStyle w:val="Frspaiere1"/>
        <w:spacing w:line="276" w:lineRule="auto"/>
        <w:ind w:firstLine="720"/>
        <w:jc w:val="both"/>
        <w:rPr>
          <w:rFonts w:ascii="Times New Roman" w:hAnsi="Times New Roman"/>
          <w:sz w:val="28"/>
          <w:szCs w:val="28"/>
          <w:lang w:val="ro-MD"/>
        </w:rPr>
      </w:pPr>
      <w:r w:rsidRPr="00AB528D">
        <w:rPr>
          <w:rFonts w:ascii="Times New Roman" w:hAnsi="Times New Roman"/>
          <w:sz w:val="28"/>
          <w:szCs w:val="28"/>
          <w:lang w:val="ro-MD"/>
        </w:rPr>
        <w:t xml:space="preserve">Pe parcursul perioadei de raportare a fost dusă evidența literaturii de specialitate prezentă dar și </w:t>
      </w:r>
      <w:r w:rsidR="00240D6B" w:rsidRPr="00AB528D">
        <w:rPr>
          <w:rFonts w:ascii="Times New Roman" w:hAnsi="Times New Roman"/>
          <w:sz w:val="28"/>
          <w:szCs w:val="28"/>
          <w:lang w:val="ro-MD"/>
        </w:rPr>
        <w:t>celei noi</w:t>
      </w:r>
      <w:r w:rsidRPr="00AB528D">
        <w:rPr>
          <w:rFonts w:ascii="Times New Roman" w:hAnsi="Times New Roman"/>
          <w:sz w:val="28"/>
          <w:szCs w:val="28"/>
          <w:lang w:val="ro-MD"/>
        </w:rPr>
        <w:t xml:space="preserve"> primite</w:t>
      </w:r>
      <w:r w:rsidR="00240D6B" w:rsidRPr="00AB528D">
        <w:rPr>
          <w:rFonts w:ascii="Times New Roman" w:hAnsi="Times New Roman"/>
          <w:sz w:val="28"/>
          <w:szCs w:val="28"/>
          <w:lang w:val="ro-MD"/>
        </w:rPr>
        <w:t xml:space="preserve">. </w:t>
      </w:r>
      <w:r w:rsidRPr="00AB528D">
        <w:rPr>
          <w:rFonts w:ascii="Times New Roman" w:hAnsi="Times New Roman"/>
          <w:color w:val="000000" w:themeColor="text1"/>
          <w:sz w:val="28"/>
          <w:szCs w:val="28"/>
          <w:lang w:val="ro-MD"/>
        </w:rPr>
        <w:t>La solicitare au fost eliberate coduri angaja</w:t>
      </w:r>
      <w:r w:rsidR="00240D6B" w:rsidRPr="00AB528D">
        <w:rPr>
          <w:rFonts w:ascii="Times New Roman" w:hAnsi="Times New Roman"/>
          <w:color w:val="000000" w:themeColor="text1"/>
          <w:sz w:val="28"/>
          <w:szCs w:val="28"/>
          <w:lang w:val="ro-MD"/>
        </w:rPr>
        <w:t>ților cu mențiunea în formular</w:t>
      </w:r>
      <w:r w:rsidRPr="00AB528D">
        <w:rPr>
          <w:rFonts w:ascii="Times New Roman" w:hAnsi="Times New Roman"/>
          <w:color w:val="000000" w:themeColor="text1"/>
          <w:sz w:val="28"/>
          <w:szCs w:val="28"/>
          <w:lang w:val="ro-MD"/>
        </w:rPr>
        <w:t>. De asemenea a fost analizată și prezentată lista codurilor vechi după conținut, deteriorate etc, pentru decontare comisiei de inventariere.</w:t>
      </w:r>
    </w:p>
    <w:p w14:paraId="431B420A" w14:textId="6FC0C04D" w:rsidR="007610AE" w:rsidRDefault="007610AE" w:rsidP="007610AE">
      <w:pPr>
        <w:pStyle w:val="a9"/>
        <w:spacing w:line="276" w:lineRule="auto"/>
        <w:ind w:firstLine="720"/>
        <w:jc w:val="both"/>
        <w:rPr>
          <w:sz w:val="28"/>
          <w:szCs w:val="28"/>
          <w:lang w:val="ro-MD"/>
        </w:rPr>
      </w:pPr>
      <w:r w:rsidRPr="007610AE">
        <w:rPr>
          <w:sz w:val="28"/>
          <w:szCs w:val="28"/>
          <w:lang w:val="ro-MD"/>
        </w:rPr>
        <w:t xml:space="preserve">În perioada anului 2023 </w:t>
      </w:r>
      <w:r w:rsidRPr="007610AE">
        <w:rPr>
          <w:b/>
          <w:i/>
          <w:sz w:val="28"/>
          <w:szCs w:val="28"/>
          <w:lang w:val="ro-MD"/>
        </w:rPr>
        <w:t>pagina web</w:t>
      </w:r>
      <w:r w:rsidRPr="007610AE">
        <w:rPr>
          <w:sz w:val="28"/>
          <w:szCs w:val="28"/>
          <w:lang w:val="ro-MD"/>
        </w:rPr>
        <w:t xml:space="preserve"> a fost actualizată și completată  cu informații utile la toate rubricile. De menționat că în perioada de referință au fost publicate un număr de 55 comunicate, anunțuri, cu privire la evenimentele planificate și petrecute în instanță, proceduri de concurs, felicită</w:t>
      </w:r>
      <w:r w:rsidR="00850D4D">
        <w:rPr>
          <w:sz w:val="28"/>
          <w:szCs w:val="28"/>
          <w:lang w:val="ro-MD"/>
        </w:rPr>
        <w:t>r</w:t>
      </w:r>
      <w:r w:rsidRPr="007610AE">
        <w:rPr>
          <w:sz w:val="28"/>
          <w:szCs w:val="28"/>
          <w:lang w:val="ro-MD"/>
        </w:rPr>
        <w:t xml:space="preserve">i, dispoziții, rapoarte, alte informații </w:t>
      </w:r>
      <w:r w:rsidR="00850D4D" w:rsidRPr="007610AE">
        <w:rPr>
          <w:sz w:val="28"/>
          <w:szCs w:val="28"/>
          <w:lang w:val="ro-MD"/>
        </w:rPr>
        <w:t>importante</w:t>
      </w:r>
      <w:r w:rsidRPr="007610AE">
        <w:rPr>
          <w:sz w:val="28"/>
          <w:szCs w:val="28"/>
          <w:lang w:val="ro-MD"/>
        </w:rPr>
        <w:t xml:space="preserve"> cum sunt modificările legii taxei de stat prin introducerea taxei de timbru </w:t>
      </w:r>
      <w:proofErr w:type="spellStart"/>
      <w:r w:rsidRPr="007610AE">
        <w:rPr>
          <w:sz w:val="28"/>
          <w:szCs w:val="28"/>
          <w:lang w:val="ro-MD"/>
        </w:rPr>
        <w:t>cît</w:t>
      </w:r>
      <w:proofErr w:type="spellEnd"/>
      <w:r w:rsidRPr="007610AE">
        <w:rPr>
          <w:sz w:val="28"/>
          <w:szCs w:val="28"/>
          <w:lang w:val="ro-MD"/>
        </w:rPr>
        <w:t xml:space="preserve"> și rechizitele bancare. În acest sens ar fi binevenită asigurarea </w:t>
      </w:r>
      <w:r w:rsidR="00850D4D" w:rsidRPr="007610AE">
        <w:rPr>
          <w:sz w:val="28"/>
          <w:szCs w:val="28"/>
          <w:lang w:val="ro-MD"/>
        </w:rPr>
        <w:t>instanțelor</w:t>
      </w:r>
      <w:r w:rsidRPr="007610AE">
        <w:rPr>
          <w:sz w:val="28"/>
          <w:szCs w:val="28"/>
          <w:lang w:val="ro-MD"/>
        </w:rPr>
        <w:t xml:space="preserve"> de apel cu </w:t>
      </w:r>
      <w:r w:rsidR="00850D4D" w:rsidRPr="007610AE">
        <w:rPr>
          <w:sz w:val="28"/>
          <w:szCs w:val="28"/>
          <w:lang w:val="ro-MD"/>
        </w:rPr>
        <w:t>Info</w:t>
      </w:r>
      <w:r w:rsidRPr="007610AE">
        <w:rPr>
          <w:sz w:val="28"/>
          <w:szCs w:val="28"/>
          <w:lang w:val="ro-MD"/>
        </w:rPr>
        <w:t>-chioșcuri</w:t>
      </w:r>
      <w:r>
        <w:rPr>
          <w:sz w:val="28"/>
          <w:szCs w:val="28"/>
          <w:lang w:val="ro-MD"/>
        </w:rPr>
        <w:t>. D</w:t>
      </w:r>
      <w:r w:rsidRPr="007610AE">
        <w:rPr>
          <w:sz w:val="28"/>
          <w:szCs w:val="28"/>
          <w:lang w:val="ro-MD"/>
        </w:rPr>
        <w:t xml:space="preserve">in practica instanțelor asigurate cu </w:t>
      </w:r>
      <w:r w:rsidR="00850D4D">
        <w:rPr>
          <w:sz w:val="28"/>
          <w:szCs w:val="28"/>
          <w:lang w:val="ro-MD"/>
        </w:rPr>
        <w:t>Info</w:t>
      </w:r>
      <w:r>
        <w:rPr>
          <w:sz w:val="28"/>
          <w:szCs w:val="28"/>
          <w:lang w:val="ro-MD"/>
        </w:rPr>
        <w:t xml:space="preserve">-chioșcuri, </w:t>
      </w:r>
      <w:r w:rsidRPr="007610AE">
        <w:rPr>
          <w:sz w:val="28"/>
          <w:szCs w:val="28"/>
          <w:lang w:val="ro-MD"/>
        </w:rPr>
        <w:t xml:space="preserve">justițiabilul are posibilitatea din holul instanței </w:t>
      </w:r>
      <w:r w:rsidR="00850D4D">
        <w:rPr>
          <w:sz w:val="28"/>
          <w:szCs w:val="28"/>
          <w:lang w:val="ro-MD"/>
        </w:rPr>
        <w:t>de a primi informația</w:t>
      </w:r>
      <w:r w:rsidRPr="007610AE">
        <w:rPr>
          <w:sz w:val="28"/>
          <w:szCs w:val="28"/>
          <w:lang w:val="ro-MD"/>
        </w:rPr>
        <w:t xml:space="preserve"> utilă referitoare la taxele de timbru și de stat</w:t>
      </w:r>
      <w:r>
        <w:rPr>
          <w:sz w:val="28"/>
          <w:szCs w:val="28"/>
          <w:lang w:val="ro-MD"/>
        </w:rPr>
        <w:t xml:space="preserve"> </w:t>
      </w:r>
      <w:proofErr w:type="spellStart"/>
      <w:r>
        <w:rPr>
          <w:sz w:val="28"/>
          <w:szCs w:val="28"/>
          <w:lang w:val="ro-MD"/>
        </w:rPr>
        <w:t>cît</w:t>
      </w:r>
      <w:proofErr w:type="spellEnd"/>
      <w:r>
        <w:rPr>
          <w:sz w:val="28"/>
          <w:szCs w:val="28"/>
          <w:lang w:val="ro-MD"/>
        </w:rPr>
        <w:t xml:space="preserve"> și altă informație utilă. </w:t>
      </w:r>
    </w:p>
    <w:p w14:paraId="7426C954" w14:textId="34E92383" w:rsidR="00AF47A6" w:rsidRPr="007610AE" w:rsidRDefault="00563A7B" w:rsidP="007610AE">
      <w:pPr>
        <w:pStyle w:val="a9"/>
        <w:spacing w:line="276" w:lineRule="auto"/>
        <w:ind w:firstLine="720"/>
        <w:jc w:val="both"/>
        <w:rPr>
          <w:sz w:val="28"/>
          <w:szCs w:val="28"/>
          <w:lang w:val="ro-MD"/>
        </w:rPr>
      </w:pPr>
      <w:r w:rsidRPr="007610AE">
        <w:rPr>
          <w:sz w:val="28"/>
          <w:szCs w:val="28"/>
          <w:lang w:val="ro-MD"/>
        </w:rPr>
        <w:t xml:space="preserve">În perioada de referință a fost administrată permanent </w:t>
      </w:r>
      <w:r w:rsidRPr="007610AE">
        <w:rPr>
          <w:b/>
          <w:i/>
          <w:sz w:val="28"/>
          <w:szCs w:val="28"/>
          <w:lang w:val="ro-MD"/>
        </w:rPr>
        <w:t>poșta electronică</w:t>
      </w:r>
      <w:r w:rsidRPr="007610AE">
        <w:rPr>
          <w:sz w:val="28"/>
          <w:szCs w:val="28"/>
          <w:lang w:val="ro-MD"/>
        </w:rPr>
        <w:t>, astfel fiind recepționate 4256 mesaje, expediate 2018 mesaje electronice autorităților publice și persoanelor fizice.  În termen/imediat în aceeași zi s-au prezentat pentru înregistrare secției evidență și documentare toate mesajele parvenite.</w:t>
      </w:r>
    </w:p>
    <w:p w14:paraId="56AD93C9" w14:textId="509E4A66" w:rsidR="00AB528D" w:rsidRPr="00AB528D" w:rsidRDefault="00AB528D" w:rsidP="00AB528D">
      <w:pPr>
        <w:pStyle w:val="Frspaiere1"/>
        <w:spacing w:line="276" w:lineRule="auto"/>
        <w:ind w:firstLine="720"/>
        <w:jc w:val="both"/>
        <w:rPr>
          <w:rFonts w:ascii="Times New Roman" w:hAnsi="Times New Roman"/>
          <w:sz w:val="28"/>
          <w:szCs w:val="28"/>
          <w:lang w:val="ro-MD"/>
        </w:rPr>
      </w:pPr>
      <w:r w:rsidRPr="00AB528D">
        <w:rPr>
          <w:rFonts w:ascii="Times New Roman" w:hAnsi="Times New Roman"/>
          <w:sz w:val="28"/>
          <w:szCs w:val="28"/>
          <w:lang w:val="ro-MD"/>
        </w:rPr>
        <w:t xml:space="preserve">În vederea sporirii </w:t>
      </w:r>
      <w:r w:rsidRPr="007610AE">
        <w:rPr>
          <w:rFonts w:ascii="Times New Roman" w:hAnsi="Times New Roman"/>
          <w:b/>
          <w:i/>
          <w:sz w:val="28"/>
          <w:szCs w:val="28"/>
          <w:lang w:val="ro-MD"/>
        </w:rPr>
        <w:t>gradului de transparență și a încrederii în justiție</w:t>
      </w:r>
      <w:r w:rsidRPr="00AB528D">
        <w:rPr>
          <w:rFonts w:ascii="Times New Roman" w:hAnsi="Times New Roman"/>
          <w:sz w:val="28"/>
          <w:szCs w:val="28"/>
          <w:lang w:val="ro-MD"/>
        </w:rPr>
        <w:t>, î</w:t>
      </w:r>
      <w:r w:rsidRPr="00AB528D">
        <w:rPr>
          <w:rFonts w:ascii="Times New Roman" w:eastAsiaTheme="minorEastAsia" w:hAnsi="Times New Roman"/>
          <w:sz w:val="28"/>
          <w:szCs w:val="28"/>
          <w:lang w:val="ro-MD" w:bidi="en-US"/>
        </w:rPr>
        <w:t xml:space="preserve">n perioada anului 2023 Curtea de Apel Cahul </w:t>
      </w:r>
      <w:r w:rsidRPr="00AB528D">
        <w:rPr>
          <w:rFonts w:ascii="Times New Roman" w:hAnsi="Times New Roman"/>
          <w:sz w:val="28"/>
          <w:szCs w:val="28"/>
          <w:lang w:val="ro-MD"/>
        </w:rPr>
        <w:t>a realizat mai multe activități stabilite în programul de dezvoltare strategică a instanței pentru anii 2022-2025 și în planul de activitate pentru anul 2023</w:t>
      </w:r>
      <w:r w:rsidR="00850D4D">
        <w:rPr>
          <w:rFonts w:ascii="Times New Roman" w:hAnsi="Times New Roman"/>
          <w:sz w:val="28"/>
          <w:szCs w:val="28"/>
          <w:lang w:val="ro-MD"/>
        </w:rPr>
        <w:t>.</w:t>
      </w:r>
    </w:p>
    <w:p w14:paraId="44259E76" w14:textId="22C7F140" w:rsidR="00AE0EE1" w:rsidRPr="00AB528D" w:rsidRDefault="00AB528D" w:rsidP="00AB528D">
      <w:pPr>
        <w:pStyle w:val="Frspaiere1"/>
        <w:spacing w:line="276" w:lineRule="auto"/>
        <w:ind w:firstLine="720"/>
        <w:jc w:val="both"/>
        <w:rPr>
          <w:rFonts w:ascii="Times New Roman" w:hAnsi="Times New Roman"/>
          <w:sz w:val="28"/>
          <w:szCs w:val="28"/>
          <w:lang w:val="ro-MD"/>
        </w:rPr>
      </w:pPr>
      <w:r w:rsidRPr="00AB528D">
        <w:rPr>
          <w:rFonts w:ascii="Times New Roman" w:hAnsi="Times New Roman"/>
          <w:sz w:val="28"/>
          <w:szCs w:val="28"/>
          <w:lang w:val="ro-MD"/>
        </w:rPr>
        <w:t>Astfel, în</w:t>
      </w:r>
      <w:r w:rsidR="00AE0EE1" w:rsidRPr="00AB528D">
        <w:rPr>
          <w:rFonts w:ascii="Times New Roman" w:hAnsi="Times New Roman"/>
          <w:sz w:val="28"/>
          <w:szCs w:val="28"/>
          <w:lang w:val="ro-MD"/>
        </w:rPr>
        <w:t xml:space="preserve"> scopul realizării </w:t>
      </w:r>
      <w:r w:rsidR="00AE0EE1" w:rsidRPr="00AB528D">
        <w:rPr>
          <w:rFonts w:ascii="Times New Roman" w:hAnsi="Times New Roman"/>
          <w:b/>
          <w:i/>
          <w:sz w:val="28"/>
          <w:szCs w:val="28"/>
          <w:lang w:val="ro-MD"/>
        </w:rPr>
        <w:t>parteneriatului strategic</w:t>
      </w:r>
      <w:r w:rsidR="00AE0EE1" w:rsidRPr="00AB528D">
        <w:rPr>
          <w:rFonts w:ascii="Times New Roman" w:hAnsi="Times New Roman"/>
          <w:sz w:val="28"/>
          <w:szCs w:val="28"/>
          <w:lang w:val="ro-MD"/>
        </w:rPr>
        <w:t xml:space="preserve"> pentru susținerea și promovarea activităților </w:t>
      </w:r>
      <w:proofErr w:type="spellStart"/>
      <w:r w:rsidR="00AE0EE1" w:rsidRPr="00AB528D">
        <w:rPr>
          <w:rFonts w:ascii="Times New Roman" w:hAnsi="Times New Roman"/>
          <w:sz w:val="28"/>
          <w:szCs w:val="28"/>
          <w:lang w:val="ro-MD"/>
        </w:rPr>
        <w:t>cît</w:t>
      </w:r>
      <w:proofErr w:type="spellEnd"/>
      <w:r w:rsidR="00AE0EE1" w:rsidRPr="00AB528D">
        <w:rPr>
          <w:rFonts w:ascii="Times New Roman" w:hAnsi="Times New Roman"/>
          <w:sz w:val="28"/>
          <w:szCs w:val="28"/>
          <w:lang w:val="ro-MD"/>
        </w:rPr>
        <w:t xml:space="preserve"> și implementarea intereselor specifice domeniului de activitate, Curtea de Apel Cahul și Curtea de Apel Galați, în anul 2021 au stabilit relații de cooperare. În acest sens în anul 2023  în legătură cu celebrarea Zilei Justiției din România, judecătorii Curții de Apel Cahul au participat în or. Galați la masa rotundă cu genericul: „Digitalizarea în managementul judiciar, o perspectivă internațională”, la sesiunea interactivă: evaluarea dotărilor din Palatul Justiției Galați ca suport al structurii organizatorice.</w:t>
      </w:r>
    </w:p>
    <w:p w14:paraId="7291B62E" w14:textId="6B871FEF" w:rsidR="00AF47A6" w:rsidRPr="00AB528D" w:rsidRDefault="00AF47A6" w:rsidP="00AB528D">
      <w:pPr>
        <w:pStyle w:val="Frspaiere1"/>
        <w:spacing w:line="276" w:lineRule="auto"/>
        <w:ind w:firstLine="720"/>
        <w:jc w:val="both"/>
        <w:rPr>
          <w:rFonts w:ascii="Times New Roman" w:hAnsi="Times New Roman"/>
          <w:color w:val="1F1F1D"/>
          <w:sz w:val="28"/>
          <w:szCs w:val="28"/>
          <w:shd w:val="clear" w:color="auto" w:fill="FFFFFF"/>
          <w:lang w:val="ro-MD"/>
        </w:rPr>
      </w:pPr>
      <w:r w:rsidRPr="00AB528D">
        <w:rPr>
          <w:rFonts w:ascii="Times New Roman" w:hAnsi="Times New Roman"/>
          <w:color w:val="1F1F1D"/>
          <w:sz w:val="28"/>
          <w:szCs w:val="28"/>
          <w:shd w:val="clear" w:color="auto" w:fill="FFFFFF"/>
          <w:lang w:val="ro-MD"/>
        </w:rPr>
        <w:t xml:space="preserve">O colaborare fructuoasă </w:t>
      </w:r>
      <w:r w:rsidR="00AE0EE1" w:rsidRPr="00AB528D">
        <w:rPr>
          <w:rFonts w:ascii="Times New Roman" w:hAnsi="Times New Roman"/>
          <w:color w:val="1F1F1D"/>
          <w:sz w:val="28"/>
          <w:szCs w:val="28"/>
          <w:shd w:val="clear" w:color="auto" w:fill="FFFFFF"/>
          <w:lang w:val="ro-MD"/>
        </w:rPr>
        <w:t xml:space="preserve">pe parcurs s-a format între </w:t>
      </w:r>
      <w:r w:rsidRPr="00AB528D">
        <w:rPr>
          <w:rFonts w:ascii="Times New Roman" w:hAnsi="Times New Roman"/>
          <w:color w:val="1F1F1D"/>
          <w:sz w:val="28"/>
          <w:szCs w:val="28"/>
          <w:shd w:val="clear" w:color="auto" w:fill="FFFFFF"/>
          <w:lang w:val="ro-MD"/>
        </w:rPr>
        <w:t>instanț</w:t>
      </w:r>
      <w:r w:rsidR="00AE0EE1" w:rsidRPr="00AB528D">
        <w:rPr>
          <w:rFonts w:ascii="Times New Roman" w:hAnsi="Times New Roman"/>
          <w:color w:val="1F1F1D"/>
          <w:sz w:val="28"/>
          <w:szCs w:val="28"/>
          <w:shd w:val="clear" w:color="auto" w:fill="FFFFFF"/>
          <w:lang w:val="ro-MD"/>
        </w:rPr>
        <w:t>ă și</w:t>
      </w:r>
      <w:r w:rsidRPr="00AB528D">
        <w:rPr>
          <w:rFonts w:ascii="Times New Roman" w:hAnsi="Times New Roman"/>
          <w:color w:val="1F1F1D"/>
          <w:sz w:val="28"/>
          <w:szCs w:val="28"/>
          <w:shd w:val="clear" w:color="auto" w:fill="FFFFFF"/>
          <w:lang w:val="ro-MD"/>
        </w:rPr>
        <w:t xml:space="preserve"> Universitatea de Stat,, </w:t>
      </w:r>
      <w:proofErr w:type="spellStart"/>
      <w:r w:rsidRPr="00AB528D">
        <w:rPr>
          <w:rFonts w:ascii="Times New Roman" w:hAnsi="Times New Roman"/>
          <w:color w:val="1F1F1D"/>
          <w:sz w:val="28"/>
          <w:szCs w:val="28"/>
          <w:shd w:val="clear" w:color="auto" w:fill="FFFFFF"/>
          <w:lang w:val="ro-MD"/>
        </w:rPr>
        <w:t>B.P.Hașdeu</w:t>
      </w:r>
      <w:proofErr w:type="spellEnd"/>
      <w:r w:rsidRPr="00AB528D">
        <w:rPr>
          <w:rFonts w:ascii="Times New Roman" w:hAnsi="Times New Roman"/>
          <w:color w:val="1F1F1D"/>
          <w:sz w:val="28"/>
          <w:szCs w:val="28"/>
          <w:shd w:val="clear" w:color="auto" w:fill="FFFFFF"/>
          <w:lang w:val="ro-MD"/>
        </w:rPr>
        <w:t xml:space="preserve">,, din Cahul. În cadrul acestor colaborări studenții realizează stagiile de practică, participă la diverse activități organizate în cadrul instanței cum sunt zilele ușilor deschise, totodată un număr impunător de absolvenți sunt angajați ai instanței noastre. </w:t>
      </w:r>
    </w:p>
    <w:p w14:paraId="0B43C438" w14:textId="408F7C16" w:rsidR="00AF47A6" w:rsidRPr="00AB528D" w:rsidRDefault="00AB528D" w:rsidP="00AB528D">
      <w:pPr>
        <w:pStyle w:val="a9"/>
        <w:spacing w:line="276" w:lineRule="auto"/>
        <w:ind w:firstLine="720"/>
        <w:jc w:val="both"/>
        <w:rPr>
          <w:sz w:val="28"/>
          <w:szCs w:val="28"/>
          <w:lang w:val="ro-MD"/>
        </w:rPr>
      </w:pPr>
      <w:r w:rsidRPr="00AB528D">
        <w:rPr>
          <w:sz w:val="28"/>
          <w:szCs w:val="28"/>
          <w:lang w:val="ro-MD"/>
        </w:rPr>
        <w:t xml:space="preserve">Deja de mai mulți ani la </w:t>
      </w:r>
      <w:proofErr w:type="spellStart"/>
      <w:r w:rsidRPr="00AB528D">
        <w:rPr>
          <w:sz w:val="28"/>
          <w:szCs w:val="28"/>
          <w:lang w:val="ro-MD"/>
        </w:rPr>
        <w:t>rînd</w:t>
      </w:r>
      <w:proofErr w:type="spellEnd"/>
      <w:r w:rsidRPr="00AB528D">
        <w:rPr>
          <w:sz w:val="28"/>
          <w:szCs w:val="28"/>
          <w:lang w:val="ro-MD"/>
        </w:rPr>
        <w:t xml:space="preserve"> cu prilejul celebrării Zilei Europene a Justiției Civile</w:t>
      </w:r>
      <w:r w:rsidR="00850D4D">
        <w:rPr>
          <w:sz w:val="28"/>
          <w:szCs w:val="28"/>
          <w:lang w:val="ro-MD"/>
        </w:rPr>
        <w:t>,</w:t>
      </w:r>
      <w:r w:rsidRPr="00AB528D">
        <w:rPr>
          <w:sz w:val="28"/>
          <w:szCs w:val="28"/>
          <w:lang w:val="ro-MD"/>
        </w:rPr>
        <w:t xml:space="preserve"> Curtea de Apel Cahul  organizează </w:t>
      </w:r>
      <w:r w:rsidRPr="00AB528D">
        <w:rPr>
          <w:b/>
          <w:i/>
          <w:sz w:val="28"/>
          <w:szCs w:val="28"/>
          <w:lang w:val="ro-MD"/>
        </w:rPr>
        <w:t>Ziua Ușilor Deschise</w:t>
      </w:r>
      <w:r w:rsidR="00AF47A6" w:rsidRPr="00AB528D">
        <w:rPr>
          <w:sz w:val="28"/>
          <w:szCs w:val="28"/>
          <w:lang w:val="ro-MD"/>
        </w:rPr>
        <w:t>.  Scopul acestui eveniment  ține de apropierea justiției civile de cetățeni, precum și extinderea sferei de înțelegere a actului de justiție, de a aduce la cunoștință specificul activității instanței, condițiile de muncă a angajaților instanței de judecată și tehnologiile moderne electronice - comunicaționale, utilizate în procedura judiciară. Cu această ocazie Curtea de Apel Cahul a fost vizitată de către elevii claselor</w:t>
      </w:r>
      <w:r w:rsidR="00AF47A6" w:rsidRPr="00AB528D">
        <w:rPr>
          <w:spacing w:val="-67"/>
          <w:sz w:val="28"/>
          <w:szCs w:val="28"/>
          <w:lang w:val="ro-MD"/>
        </w:rPr>
        <w:t xml:space="preserve"> </w:t>
      </w:r>
      <w:r w:rsidR="00850D4D">
        <w:rPr>
          <w:spacing w:val="-67"/>
          <w:sz w:val="28"/>
          <w:szCs w:val="28"/>
          <w:lang w:val="ro-MD"/>
        </w:rPr>
        <w:t xml:space="preserve">      </w:t>
      </w:r>
      <w:r w:rsidR="00AF47A6" w:rsidRPr="00AB528D">
        <w:rPr>
          <w:sz w:val="28"/>
          <w:szCs w:val="28"/>
          <w:lang w:val="ro-MD"/>
        </w:rPr>
        <w:t>a</w:t>
      </w:r>
      <w:r w:rsidR="00AF47A6" w:rsidRPr="00AB528D">
        <w:rPr>
          <w:spacing w:val="-14"/>
          <w:sz w:val="28"/>
          <w:szCs w:val="28"/>
          <w:lang w:val="ro-MD"/>
        </w:rPr>
        <w:t xml:space="preserve"> </w:t>
      </w:r>
      <w:r w:rsidR="00AF47A6" w:rsidRPr="00AB528D">
        <w:rPr>
          <w:sz w:val="28"/>
          <w:szCs w:val="28"/>
          <w:lang w:val="ro-MD"/>
        </w:rPr>
        <w:t>XII-a</w:t>
      </w:r>
      <w:r w:rsidR="00AF47A6" w:rsidRPr="00AB528D">
        <w:rPr>
          <w:spacing w:val="-13"/>
          <w:sz w:val="28"/>
          <w:szCs w:val="28"/>
          <w:lang w:val="ro-MD"/>
        </w:rPr>
        <w:t xml:space="preserve"> </w:t>
      </w:r>
      <w:r w:rsidR="00AF47A6" w:rsidRPr="00AB528D">
        <w:rPr>
          <w:sz w:val="28"/>
          <w:szCs w:val="28"/>
          <w:lang w:val="ro-MD"/>
        </w:rPr>
        <w:t>al</w:t>
      </w:r>
      <w:r w:rsidR="00AF47A6" w:rsidRPr="00AB528D">
        <w:rPr>
          <w:spacing w:val="-16"/>
          <w:sz w:val="28"/>
          <w:szCs w:val="28"/>
          <w:lang w:val="ro-MD"/>
        </w:rPr>
        <w:t xml:space="preserve"> </w:t>
      </w:r>
      <w:r w:rsidR="00AF47A6" w:rsidRPr="00AB528D">
        <w:rPr>
          <w:sz w:val="28"/>
          <w:szCs w:val="28"/>
          <w:lang w:val="ro-MD"/>
        </w:rPr>
        <w:t>Liceului</w:t>
      </w:r>
      <w:r w:rsidR="00AF47A6" w:rsidRPr="00AB528D">
        <w:rPr>
          <w:spacing w:val="-15"/>
          <w:sz w:val="28"/>
          <w:szCs w:val="28"/>
          <w:lang w:val="ro-MD"/>
        </w:rPr>
        <w:t xml:space="preserve"> </w:t>
      </w:r>
      <w:r w:rsidR="00AF47A6" w:rsidRPr="00AB528D">
        <w:rPr>
          <w:sz w:val="28"/>
          <w:szCs w:val="28"/>
          <w:lang w:val="ro-MD"/>
        </w:rPr>
        <w:t>Teoretic</w:t>
      </w:r>
      <w:r w:rsidR="00AF47A6" w:rsidRPr="00AB528D">
        <w:rPr>
          <w:spacing w:val="-13"/>
          <w:sz w:val="28"/>
          <w:szCs w:val="28"/>
          <w:lang w:val="ro-MD"/>
        </w:rPr>
        <w:t xml:space="preserve"> </w:t>
      </w:r>
      <w:r w:rsidR="00AF47A6" w:rsidRPr="00AB528D">
        <w:rPr>
          <w:sz w:val="28"/>
          <w:szCs w:val="28"/>
          <w:lang w:val="ro-MD"/>
        </w:rPr>
        <w:t>„Ioan Vodă”,</w:t>
      </w:r>
      <w:r w:rsidR="00AF47A6" w:rsidRPr="00AB528D">
        <w:rPr>
          <w:spacing w:val="-14"/>
          <w:sz w:val="28"/>
          <w:szCs w:val="28"/>
          <w:lang w:val="ro-MD"/>
        </w:rPr>
        <w:t xml:space="preserve"> </w:t>
      </w:r>
      <w:r w:rsidR="00AF47A6" w:rsidRPr="00AB528D">
        <w:rPr>
          <w:sz w:val="28"/>
          <w:szCs w:val="28"/>
          <w:lang w:val="ro-MD"/>
        </w:rPr>
        <w:t>studenții</w:t>
      </w:r>
      <w:r w:rsidR="00AF47A6" w:rsidRPr="00AB528D">
        <w:rPr>
          <w:spacing w:val="-13"/>
          <w:sz w:val="28"/>
          <w:szCs w:val="28"/>
          <w:lang w:val="ro-MD"/>
        </w:rPr>
        <w:t xml:space="preserve"> </w:t>
      </w:r>
      <w:r w:rsidR="00AF47A6" w:rsidRPr="00AB528D">
        <w:rPr>
          <w:sz w:val="28"/>
          <w:szCs w:val="28"/>
          <w:lang w:val="ro-MD"/>
        </w:rPr>
        <w:t>Facultății</w:t>
      </w:r>
      <w:r w:rsidR="00AF47A6" w:rsidRPr="00AB528D">
        <w:rPr>
          <w:spacing w:val="-14"/>
          <w:sz w:val="28"/>
          <w:szCs w:val="28"/>
          <w:lang w:val="ro-MD"/>
        </w:rPr>
        <w:t xml:space="preserve"> </w:t>
      </w:r>
      <w:r w:rsidR="00AF47A6" w:rsidRPr="00AB528D">
        <w:rPr>
          <w:sz w:val="28"/>
          <w:szCs w:val="28"/>
          <w:lang w:val="ro-MD"/>
        </w:rPr>
        <w:t>de</w:t>
      </w:r>
      <w:r w:rsidR="00AF47A6" w:rsidRPr="00AB528D">
        <w:rPr>
          <w:spacing w:val="-16"/>
          <w:sz w:val="28"/>
          <w:szCs w:val="28"/>
          <w:lang w:val="ro-MD"/>
        </w:rPr>
        <w:t xml:space="preserve"> </w:t>
      </w:r>
      <w:r w:rsidR="00AF47A6" w:rsidRPr="00AB528D">
        <w:rPr>
          <w:sz w:val="28"/>
          <w:szCs w:val="28"/>
          <w:lang w:val="ro-MD"/>
        </w:rPr>
        <w:t>Drept</w:t>
      </w:r>
      <w:r w:rsidR="00AF47A6" w:rsidRPr="00AB528D">
        <w:rPr>
          <w:spacing w:val="-15"/>
          <w:sz w:val="28"/>
          <w:szCs w:val="28"/>
          <w:lang w:val="ro-MD"/>
        </w:rPr>
        <w:t xml:space="preserve"> </w:t>
      </w:r>
      <w:r w:rsidR="00AF47A6" w:rsidRPr="00AB528D">
        <w:rPr>
          <w:sz w:val="28"/>
          <w:szCs w:val="28"/>
          <w:lang w:val="ro-MD"/>
        </w:rPr>
        <w:t>din cadrul</w:t>
      </w:r>
      <w:r w:rsidR="00AF47A6" w:rsidRPr="00AB528D">
        <w:rPr>
          <w:spacing w:val="-2"/>
          <w:sz w:val="28"/>
          <w:szCs w:val="28"/>
          <w:lang w:val="ro-MD"/>
        </w:rPr>
        <w:t xml:space="preserve"> </w:t>
      </w:r>
      <w:r w:rsidR="00AF47A6" w:rsidRPr="00AB528D">
        <w:rPr>
          <w:sz w:val="28"/>
          <w:szCs w:val="28"/>
          <w:lang w:val="ro-MD"/>
        </w:rPr>
        <w:t>Universității</w:t>
      </w:r>
      <w:r w:rsidR="00AF47A6" w:rsidRPr="00AB528D">
        <w:rPr>
          <w:spacing w:val="1"/>
          <w:sz w:val="28"/>
          <w:szCs w:val="28"/>
          <w:lang w:val="ro-MD"/>
        </w:rPr>
        <w:t xml:space="preserve"> </w:t>
      </w:r>
      <w:r w:rsidR="00AF47A6" w:rsidRPr="00AB528D">
        <w:rPr>
          <w:sz w:val="28"/>
          <w:szCs w:val="28"/>
          <w:lang w:val="ro-MD"/>
        </w:rPr>
        <w:t>„B.P. Hașdeu” din</w:t>
      </w:r>
      <w:r w:rsidR="00AF47A6" w:rsidRPr="00AB528D">
        <w:rPr>
          <w:spacing w:val="1"/>
          <w:sz w:val="28"/>
          <w:szCs w:val="28"/>
          <w:lang w:val="ro-MD"/>
        </w:rPr>
        <w:t xml:space="preserve"> </w:t>
      </w:r>
      <w:r w:rsidR="00AF47A6" w:rsidRPr="00AB528D">
        <w:rPr>
          <w:sz w:val="28"/>
          <w:szCs w:val="28"/>
          <w:lang w:val="ro-MD"/>
        </w:rPr>
        <w:t xml:space="preserve">Cahul. </w:t>
      </w:r>
    </w:p>
    <w:p w14:paraId="69AD4C0E" w14:textId="76F09EBD" w:rsidR="00806B30" w:rsidRPr="00AB528D" w:rsidRDefault="00806B30" w:rsidP="00AB528D">
      <w:pPr>
        <w:pStyle w:val="Frspaiere1"/>
        <w:spacing w:line="276" w:lineRule="auto"/>
        <w:ind w:firstLine="720"/>
        <w:jc w:val="both"/>
        <w:rPr>
          <w:rFonts w:ascii="Times New Roman" w:hAnsi="Times New Roman"/>
          <w:sz w:val="28"/>
          <w:szCs w:val="28"/>
          <w:lang w:val="ro-MD"/>
        </w:rPr>
      </w:pPr>
      <w:r w:rsidRPr="00AB528D">
        <w:rPr>
          <w:rFonts w:ascii="Times New Roman" w:hAnsi="Times New Roman"/>
          <w:sz w:val="28"/>
          <w:szCs w:val="28"/>
          <w:lang w:val="ro-MD"/>
        </w:rPr>
        <w:t xml:space="preserve">În anul 2023 a continuat să funcționeze </w:t>
      </w:r>
      <w:r w:rsidRPr="00AB528D">
        <w:rPr>
          <w:rFonts w:ascii="Times New Roman" w:hAnsi="Times New Roman"/>
          <w:b/>
          <w:i/>
          <w:sz w:val="28"/>
          <w:szCs w:val="28"/>
          <w:lang w:val="ro-MD"/>
        </w:rPr>
        <w:t>Centrul de informare</w:t>
      </w:r>
      <w:r w:rsidRPr="00AB528D">
        <w:rPr>
          <w:rFonts w:ascii="Times New Roman" w:hAnsi="Times New Roman"/>
          <w:sz w:val="28"/>
          <w:szCs w:val="28"/>
          <w:lang w:val="ro-MD"/>
        </w:rPr>
        <w:t xml:space="preserve"> în cadrul Curții de Apel Cahul.</w:t>
      </w:r>
      <w:r w:rsidRPr="00AB528D">
        <w:rPr>
          <w:rFonts w:ascii="Times New Roman" w:hAnsi="Times New Roman"/>
          <w:color w:val="000000" w:themeColor="text1"/>
          <w:kern w:val="24"/>
          <w:sz w:val="28"/>
          <w:szCs w:val="28"/>
          <w:lang w:val="ro-MD"/>
        </w:rPr>
        <w:t xml:space="preserve"> </w:t>
      </w:r>
      <w:r w:rsidRPr="00AB528D">
        <w:rPr>
          <w:rFonts w:ascii="Times New Roman" w:hAnsi="Times New Roman"/>
          <w:sz w:val="28"/>
          <w:szCs w:val="28"/>
          <w:lang w:val="ro-MD"/>
        </w:rPr>
        <w:t xml:space="preserve">Importanța Centrului  de informare este apreciată îndeosebi prin faptul că Secția evidență și documentare procesuală (cancelaria) nu mai este </w:t>
      </w:r>
      <w:proofErr w:type="spellStart"/>
      <w:r w:rsidRPr="00AB528D">
        <w:rPr>
          <w:rFonts w:ascii="Times New Roman" w:hAnsi="Times New Roman"/>
          <w:sz w:val="28"/>
          <w:szCs w:val="28"/>
          <w:lang w:val="ro-MD"/>
        </w:rPr>
        <w:t>atît</w:t>
      </w:r>
      <w:proofErr w:type="spellEnd"/>
      <w:r w:rsidRPr="00AB528D">
        <w:rPr>
          <w:rFonts w:ascii="Times New Roman" w:hAnsi="Times New Roman"/>
          <w:sz w:val="28"/>
          <w:szCs w:val="28"/>
          <w:lang w:val="ro-MD"/>
        </w:rPr>
        <w:t xml:space="preserve"> de aglomerată, iar specialiștii acestei subdiviziuni sunt mai puțin sustrași pe parcursul zilei de vizitele justițiabililor, </w:t>
      </w:r>
      <w:r w:rsidR="00850D4D" w:rsidRPr="00AB528D">
        <w:rPr>
          <w:rFonts w:ascii="Times New Roman" w:hAnsi="Times New Roman"/>
          <w:sz w:val="28"/>
          <w:szCs w:val="28"/>
          <w:lang w:val="ro-MD"/>
        </w:rPr>
        <w:t>aceștia</w:t>
      </w:r>
      <w:r w:rsidRPr="00AB528D">
        <w:rPr>
          <w:rFonts w:ascii="Times New Roman" w:hAnsi="Times New Roman"/>
          <w:sz w:val="28"/>
          <w:szCs w:val="28"/>
          <w:lang w:val="ro-MD"/>
        </w:rPr>
        <w:t xml:space="preserve"> reușind să realizeze  procesele lor de lucru efectiv și calitativ. </w:t>
      </w:r>
    </w:p>
    <w:p w14:paraId="384BA302" w14:textId="7C2A2D88" w:rsidR="00806B30" w:rsidRPr="00AB528D" w:rsidRDefault="00806B30" w:rsidP="00AB528D">
      <w:pPr>
        <w:pStyle w:val="Frspaiere1"/>
        <w:spacing w:line="276" w:lineRule="auto"/>
        <w:ind w:firstLine="720"/>
        <w:jc w:val="both"/>
        <w:rPr>
          <w:rFonts w:ascii="Times New Roman" w:hAnsi="Times New Roman"/>
          <w:sz w:val="28"/>
          <w:szCs w:val="28"/>
          <w:lang w:val="ro-MD"/>
        </w:rPr>
      </w:pPr>
      <w:r w:rsidRPr="00AB528D">
        <w:rPr>
          <w:rFonts w:ascii="Times New Roman" w:hAnsi="Times New Roman"/>
          <w:sz w:val="28"/>
          <w:szCs w:val="28"/>
          <w:lang w:val="ro-MD"/>
        </w:rPr>
        <w:t xml:space="preserve">Pe parcursul anului 2023 </w:t>
      </w:r>
      <w:r w:rsidRPr="00AB528D">
        <w:rPr>
          <w:rFonts w:ascii="Times New Roman" w:hAnsi="Times New Roman"/>
          <w:sz w:val="28"/>
          <w:szCs w:val="28"/>
          <w:u w:val="single"/>
          <w:lang w:val="ro-MD"/>
        </w:rPr>
        <w:t xml:space="preserve">Centrul de informare </w:t>
      </w:r>
      <w:r w:rsidRPr="00AB528D">
        <w:rPr>
          <w:rFonts w:ascii="Times New Roman" w:hAnsi="Times New Roman"/>
          <w:sz w:val="28"/>
          <w:szCs w:val="28"/>
          <w:lang w:val="ro-MD"/>
        </w:rPr>
        <w:t>a oferit justițiabililor informații</w:t>
      </w:r>
      <w:r w:rsidR="00850D4D">
        <w:rPr>
          <w:rFonts w:ascii="Times New Roman" w:hAnsi="Times New Roman"/>
          <w:sz w:val="28"/>
          <w:szCs w:val="28"/>
          <w:lang w:val="ro-MD"/>
        </w:rPr>
        <w:t xml:space="preserve"> </w:t>
      </w:r>
      <w:r w:rsidRPr="00AB528D">
        <w:rPr>
          <w:rFonts w:ascii="Times New Roman" w:hAnsi="Times New Roman"/>
          <w:sz w:val="28"/>
          <w:szCs w:val="28"/>
          <w:lang w:val="ro-MD"/>
        </w:rPr>
        <w:t>referitor la: aflarea dosarului în procedură în instanță - 213;  informații privind rezultatul ședinței de judecată – 59; informații privind orarul de audiență – 8; accesul la dosarul aflat în proces de examinare participanților la proces și avocaților – 237; modalitatea eliberării copiilor deciziilor pe dosare, copiile proceselor verbale ale ședințelor de judecată, copiile de pe înregistrările audio a ședințelor de judecată – 29; anexarea documentelor la materialele dosarelor, cererilor de amânare a ședințelor de judecată, cererilor de examinare a cauzei în lipsa participantului,  cererilor pentru eliberarea traducerii actelor de procedură - 19;</w:t>
      </w:r>
      <w:r w:rsidR="00850D4D">
        <w:rPr>
          <w:rFonts w:ascii="Times New Roman" w:hAnsi="Times New Roman"/>
          <w:sz w:val="28"/>
          <w:szCs w:val="28"/>
          <w:lang w:val="ro-MD"/>
        </w:rPr>
        <w:t xml:space="preserve"> </w:t>
      </w:r>
      <w:r w:rsidRPr="00AB528D">
        <w:rPr>
          <w:rFonts w:ascii="Times New Roman" w:hAnsi="Times New Roman"/>
          <w:sz w:val="28"/>
          <w:szCs w:val="28"/>
          <w:lang w:val="ro-MD"/>
        </w:rPr>
        <w:t>rechizitele bancare pentru achitarea taxei de stat, a amenzii judiciare și eliberarea înregistrării audio a ședințelor de judecată - 7; au fost ghidați participanții prezenți pentru participare la ședințele de judecată conform orarului stabilit – 58;  au fost ghidați persoanele unde să depună recursul la încheierea emisă de instanța de apel în ordine de recurs – 19; au fost redirecționate persoane spre alte secții – 261; alte informații – 100</w:t>
      </w:r>
      <w:r w:rsidR="00850D4D">
        <w:rPr>
          <w:rFonts w:ascii="Times New Roman" w:hAnsi="Times New Roman"/>
          <w:sz w:val="28"/>
          <w:szCs w:val="28"/>
          <w:lang w:val="ro-MD"/>
        </w:rPr>
        <w:t>.</w:t>
      </w:r>
    </w:p>
    <w:p w14:paraId="1A58BE78" w14:textId="7921C28C" w:rsidR="00470F99" w:rsidRPr="00AB528D" w:rsidRDefault="00806B30" w:rsidP="00AB528D">
      <w:pPr>
        <w:pStyle w:val="Frspaiere1"/>
        <w:spacing w:line="276" w:lineRule="auto"/>
        <w:ind w:firstLine="677"/>
        <w:jc w:val="both"/>
        <w:rPr>
          <w:rFonts w:ascii="Times New Roman" w:hAnsi="Times New Roman"/>
          <w:sz w:val="28"/>
          <w:szCs w:val="28"/>
          <w:lang w:val="ro-MD"/>
        </w:rPr>
      </w:pPr>
      <w:r w:rsidRPr="00E7204E">
        <w:rPr>
          <w:rFonts w:ascii="Times New Roman" w:hAnsi="Times New Roman"/>
          <w:b/>
          <w:i/>
          <w:sz w:val="28"/>
          <w:szCs w:val="28"/>
          <w:lang w:val="ro-MD"/>
        </w:rPr>
        <w:t>Implementarea centrului de informare</w:t>
      </w:r>
      <w:r w:rsidRPr="00AB528D">
        <w:rPr>
          <w:rFonts w:ascii="Times New Roman" w:hAnsi="Times New Roman"/>
          <w:sz w:val="28"/>
          <w:szCs w:val="28"/>
          <w:lang w:val="ro-MD"/>
        </w:rPr>
        <w:t xml:space="preserve"> a adus îmbunătățiri în activitate</w:t>
      </w:r>
      <w:r w:rsidR="00850D4D">
        <w:rPr>
          <w:rFonts w:ascii="Times New Roman" w:hAnsi="Times New Roman"/>
          <w:sz w:val="28"/>
          <w:szCs w:val="28"/>
          <w:lang w:val="ro-MD"/>
        </w:rPr>
        <w:t>,</w:t>
      </w:r>
      <w:r w:rsidRPr="00AB528D">
        <w:rPr>
          <w:rFonts w:ascii="Times New Roman" w:hAnsi="Times New Roman"/>
          <w:sz w:val="28"/>
          <w:szCs w:val="28"/>
          <w:lang w:val="ro-MD"/>
        </w:rPr>
        <w:t xml:space="preserve"> dar ar fi binevenit ca în acest centru să activeze un angajat prevăzut în statul de personal, deoarece la moment cei care își dau aportul sunt nevoiți să facă și lucru de bază dar și lucru adăugător în acest centru</w:t>
      </w:r>
      <w:r w:rsidR="00F73E84" w:rsidRPr="00AB528D">
        <w:rPr>
          <w:rFonts w:ascii="Times New Roman" w:hAnsi="Times New Roman"/>
          <w:sz w:val="28"/>
          <w:szCs w:val="28"/>
          <w:lang w:val="ro-MD"/>
        </w:rPr>
        <w:t>.</w:t>
      </w:r>
    </w:p>
    <w:p w14:paraId="0DC8A6EC" w14:textId="47A3F5B7" w:rsidR="00F73E84" w:rsidRPr="00E7204E" w:rsidRDefault="00F73E84" w:rsidP="00AB528D">
      <w:pPr>
        <w:pStyle w:val="a9"/>
        <w:spacing w:line="276" w:lineRule="auto"/>
        <w:ind w:firstLine="677"/>
        <w:jc w:val="both"/>
        <w:rPr>
          <w:sz w:val="28"/>
          <w:szCs w:val="28"/>
          <w:lang w:val="ro-MD"/>
        </w:rPr>
      </w:pPr>
      <w:r w:rsidRPr="00AB528D">
        <w:rPr>
          <w:sz w:val="28"/>
          <w:szCs w:val="28"/>
          <w:lang w:val="ro-MD"/>
        </w:rPr>
        <w:t xml:space="preserve">În contextul bunelor practici, vizavi de realizările în anul 2023 este de menționat, </w:t>
      </w:r>
      <w:r w:rsidRPr="00E7204E">
        <w:rPr>
          <w:b/>
          <w:i/>
          <w:sz w:val="28"/>
          <w:szCs w:val="28"/>
          <w:lang w:val="ro-MD"/>
        </w:rPr>
        <w:t xml:space="preserve">petrecerea </w:t>
      </w:r>
      <w:r w:rsidRPr="00E7204E">
        <w:rPr>
          <w:rFonts w:eastAsiaTheme="minorEastAsia"/>
          <w:b/>
          <w:i/>
          <w:sz w:val="28"/>
          <w:szCs w:val="28"/>
          <w:lang w:val="ro-MD"/>
        </w:rPr>
        <w:t>sondaje</w:t>
      </w:r>
      <w:r w:rsidRPr="00E7204E">
        <w:rPr>
          <w:b/>
          <w:i/>
          <w:sz w:val="28"/>
          <w:szCs w:val="28"/>
          <w:lang w:val="ro-MD"/>
        </w:rPr>
        <w:t>lor</w:t>
      </w:r>
      <w:r w:rsidRPr="00AB528D">
        <w:rPr>
          <w:rFonts w:eastAsiaTheme="minorEastAsia"/>
          <w:sz w:val="28"/>
          <w:szCs w:val="28"/>
          <w:lang w:val="ro-MD"/>
        </w:rPr>
        <w:t xml:space="preserve"> pentru evaluarea gradului de</w:t>
      </w:r>
      <w:r w:rsidRPr="00AB528D">
        <w:rPr>
          <w:sz w:val="28"/>
          <w:szCs w:val="28"/>
          <w:lang w:val="ro-MD"/>
        </w:rPr>
        <w:t xml:space="preserve"> satisfacție al justițiabililor și nivelul de angajament al personalului. Sondajele petrecute în anul 2023 au inclus un element no</w:t>
      </w:r>
      <w:r w:rsidR="00850D4D">
        <w:rPr>
          <w:sz w:val="28"/>
          <w:szCs w:val="28"/>
          <w:lang w:val="ro-MD"/>
        </w:rPr>
        <w:t>u</w:t>
      </w:r>
      <w:r w:rsidRPr="00AB528D">
        <w:rPr>
          <w:sz w:val="28"/>
          <w:szCs w:val="28"/>
          <w:lang w:val="ro-MD"/>
        </w:rPr>
        <w:t>, justițiabilii și angajații au completat chestionarele în format electronic prin intermediul PIGD.</w:t>
      </w:r>
      <w:r w:rsidR="00E7204E">
        <w:rPr>
          <w:sz w:val="28"/>
          <w:szCs w:val="28"/>
          <w:lang w:val="ro-MD"/>
        </w:rPr>
        <w:t xml:space="preserve"> </w:t>
      </w:r>
      <w:r w:rsidRPr="00E7204E">
        <w:rPr>
          <w:sz w:val="28"/>
          <w:szCs w:val="28"/>
          <w:lang w:val="ro-MD"/>
        </w:rPr>
        <w:t>Potrivit rezultatelor sondajului, nivelul general de satisfacție a calității serviciilor Curții de Apel Cahul este apreciat înalt</w:t>
      </w:r>
      <w:r w:rsidR="00E7204E" w:rsidRPr="00E7204E">
        <w:rPr>
          <w:sz w:val="28"/>
          <w:szCs w:val="28"/>
          <w:lang w:val="ro-MD"/>
        </w:rPr>
        <w:t>.</w:t>
      </w:r>
    </w:p>
    <w:p w14:paraId="65B85F82" w14:textId="419BD7FD" w:rsidR="00F73E84" w:rsidRPr="00AB528D" w:rsidRDefault="00F73E84" w:rsidP="00AB528D">
      <w:pPr>
        <w:pStyle w:val="a9"/>
        <w:spacing w:line="276" w:lineRule="auto"/>
        <w:jc w:val="both"/>
        <w:rPr>
          <w:sz w:val="28"/>
          <w:szCs w:val="28"/>
          <w:lang w:val="ro-MD"/>
        </w:rPr>
      </w:pPr>
      <w:r w:rsidRPr="00E7204E">
        <w:rPr>
          <w:sz w:val="28"/>
          <w:szCs w:val="28"/>
          <w:lang w:val="ro-MD"/>
        </w:rPr>
        <w:t xml:space="preserve">  </w:t>
      </w:r>
      <w:r w:rsidR="00E7204E" w:rsidRPr="00E7204E">
        <w:rPr>
          <w:sz w:val="28"/>
          <w:szCs w:val="28"/>
          <w:lang w:val="ro-MD"/>
        </w:rPr>
        <w:tab/>
      </w:r>
      <w:r w:rsidRPr="00E7204E">
        <w:rPr>
          <w:sz w:val="28"/>
          <w:szCs w:val="28"/>
          <w:lang w:val="ro-MD"/>
        </w:rPr>
        <w:t xml:space="preserve"> Rezultatele sondajelor stau la baza elaborării planului de acțiuni pentru îmbunătățirea aspectelor problematice identificate de către respondenți.</w:t>
      </w:r>
    </w:p>
    <w:p w14:paraId="2318121E" w14:textId="77777777" w:rsidR="00F73E84" w:rsidRPr="00806B30" w:rsidRDefault="00F73E84" w:rsidP="00806B30">
      <w:pPr>
        <w:pStyle w:val="Frspaiere1"/>
        <w:spacing w:line="276" w:lineRule="auto"/>
        <w:ind w:firstLine="677"/>
        <w:jc w:val="both"/>
        <w:rPr>
          <w:rFonts w:ascii="Times New Roman" w:hAnsi="Times New Roman"/>
          <w:sz w:val="28"/>
          <w:szCs w:val="28"/>
          <w:lang w:val="ro-MD"/>
        </w:rPr>
      </w:pPr>
    </w:p>
    <w:p w14:paraId="3C00CE39" w14:textId="054B6DFE" w:rsidR="00563A7B" w:rsidRPr="00E534AF" w:rsidRDefault="00563A7B" w:rsidP="00B04036">
      <w:pPr>
        <w:pStyle w:val="1"/>
        <w:numPr>
          <w:ilvl w:val="0"/>
          <w:numId w:val="11"/>
        </w:numPr>
        <w:tabs>
          <w:tab w:val="left" w:pos="1528"/>
        </w:tabs>
        <w:spacing w:before="176"/>
        <w:ind w:left="1527" w:hanging="850"/>
        <w:jc w:val="both"/>
        <w:rPr>
          <w:lang w:val="ro-MD"/>
        </w:rPr>
      </w:pPr>
      <w:r w:rsidRPr="00E534AF">
        <w:rPr>
          <w:lang w:val="ro-MD"/>
        </w:rPr>
        <w:t>Secția Evidența și Documentare Procesuală</w:t>
      </w:r>
    </w:p>
    <w:p w14:paraId="03AAF33A" w14:textId="089E5345" w:rsidR="00563A7B" w:rsidRPr="00E534AF" w:rsidRDefault="00E534AF" w:rsidP="00AB528D">
      <w:pPr>
        <w:pStyle w:val="Frspaiere1"/>
        <w:spacing w:line="276" w:lineRule="auto"/>
        <w:ind w:firstLine="677"/>
        <w:jc w:val="both"/>
        <w:rPr>
          <w:rFonts w:ascii="Times New Roman" w:hAnsi="Times New Roman"/>
          <w:sz w:val="28"/>
          <w:szCs w:val="28"/>
          <w:lang w:val="ro-MD"/>
        </w:rPr>
      </w:pPr>
      <w:r w:rsidRPr="00E534AF">
        <w:rPr>
          <w:rFonts w:ascii="Times New Roman" w:eastAsia="Calibri" w:hAnsi="Times New Roman"/>
          <w:sz w:val="28"/>
          <w:szCs w:val="28"/>
          <w:lang w:val="ro-RO"/>
        </w:rPr>
        <w:t>Secția evidență și documentare procesuală este responsabilă de înregistrarea dosarelor în PIGD, completarea fișelor de evidență a dosarelor manual și introducerea datelor în registrul alfabetic</w:t>
      </w:r>
      <w:r w:rsidR="00850D4D">
        <w:rPr>
          <w:rFonts w:ascii="Times New Roman" w:eastAsia="Calibri" w:hAnsi="Times New Roman"/>
          <w:sz w:val="28"/>
          <w:szCs w:val="28"/>
          <w:lang w:val="ro-RO"/>
        </w:rPr>
        <w:t>.</w:t>
      </w:r>
      <w:r w:rsidRPr="00E534AF">
        <w:rPr>
          <w:rFonts w:ascii="Times New Roman" w:eastAsia="Calibri" w:hAnsi="Times New Roman"/>
          <w:sz w:val="28"/>
          <w:szCs w:val="28"/>
          <w:lang w:val="ro-MD"/>
        </w:rPr>
        <w:t xml:space="preserve"> </w:t>
      </w:r>
      <w:r w:rsidR="00563A7B" w:rsidRPr="00E534AF">
        <w:rPr>
          <w:rFonts w:ascii="Times New Roman" w:eastAsia="Calibri" w:hAnsi="Times New Roman"/>
          <w:sz w:val="28"/>
          <w:szCs w:val="28"/>
          <w:lang w:val="ro-MD"/>
        </w:rPr>
        <w:t>În perioada de raportare</w:t>
      </w:r>
      <w:r w:rsidR="00563A7B" w:rsidRPr="00E534AF">
        <w:rPr>
          <w:rFonts w:ascii="Times New Roman" w:hAnsi="Times New Roman"/>
          <w:sz w:val="28"/>
          <w:szCs w:val="28"/>
          <w:lang w:val="ro-MD"/>
        </w:rPr>
        <w:t xml:space="preserve"> în Programul Integrat de Gestionare  a  Dosarelor</w:t>
      </w:r>
      <w:r w:rsidR="00AB528D" w:rsidRPr="00E534AF">
        <w:rPr>
          <w:rFonts w:ascii="Times New Roman" w:hAnsi="Times New Roman"/>
          <w:sz w:val="28"/>
          <w:szCs w:val="28"/>
          <w:lang w:val="ro-MD"/>
        </w:rPr>
        <w:t xml:space="preserve"> (PIGD)</w:t>
      </w:r>
      <w:r w:rsidR="00563A7B" w:rsidRPr="00E534AF">
        <w:rPr>
          <w:rFonts w:ascii="Times New Roman" w:hAnsi="Times New Roman"/>
          <w:sz w:val="28"/>
          <w:szCs w:val="28"/>
          <w:lang w:val="ro-MD"/>
        </w:rPr>
        <w:t xml:space="preserve"> au fost înregistrate 2362 dosare penale, civile, contravenționale. În mediu un specialist din secția evidență și documentare procesuală a înregistrat în PIGD 591 dosare ce constituie pentru un specialist un volum de 25% din numărul total de dosare înregistrate.    </w:t>
      </w:r>
    </w:p>
    <w:p w14:paraId="6008A785" w14:textId="4F0E48F1" w:rsidR="00AB528D" w:rsidRPr="00E534AF" w:rsidRDefault="00AB528D" w:rsidP="00AB528D">
      <w:pPr>
        <w:pStyle w:val="Frspaiere1"/>
        <w:spacing w:line="276" w:lineRule="auto"/>
        <w:ind w:firstLine="677"/>
        <w:jc w:val="both"/>
        <w:rPr>
          <w:rFonts w:ascii="Times New Roman" w:eastAsia="Calibri" w:hAnsi="Times New Roman"/>
          <w:sz w:val="28"/>
          <w:szCs w:val="28"/>
          <w:lang w:val="ro-MD"/>
        </w:rPr>
      </w:pPr>
      <w:r w:rsidRPr="00E534AF">
        <w:rPr>
          <w:rFonts w:ascii="Times New Roman" w:hAnsi="Times New Roman"/>
          <w:sz w:val="28"/>
          <w:szCs w:val="28"/>
          <w:lang w:val="ro-MD"/>
        </w:rPr>
        <w:t>Pentru toate dosarele 2362 înregistrate s-au întocmit și completat fișe de evidență a dosarelor manual</w:t>
      </w:r>
      <w:r w:rsidR="00850D4D">
        <w:rPr>
          <w:rFonts w:ascii="Times New Roman" w:hAnsi="Times New Roman"/>
          <w:sz w:val="28"/>
          <w:szCs w:val="28"/>
          <w:lang w:val="ro-MD"/>
        </w:rPr>
        <w:t>,</w:t>
      </w:r>
      <w:r w:rsidRPr="00E534AF">
        <w:rPr>
          <w:rFonts w:ascii="Times New Roman" w:hAnsi="Times New Roman"/>
          <w:sz w:val="28"/>
          <w:szCs w:val="28"/>
          <w:lang w:val="ro-MD"/>
        </w:rPr>
        <w:t xml:space="preserve"> paralel fiind introduse datele corespunzător și în registrele alfabetice pentru fiecare categorie de dosare.  Deși treptat PIGD permite să avem un dosar electronic, o parte </w:t>
      </w:r>
      <w:r w:rsidR="00850D4D">
        <w:rPr>
          <w:rFonts w:ascii="Times New Roman" w:hAnsi="Times New Roman"/>
          <w:sz w:val="28"/>
          <w:szCs w:val="28"/>
          <w:lang w:val="ro-MD"/>
        </w:rPr>
        <w:t>d</w:t>
      </w:r>
      <w:r w:rsidRPr="00E534AF">
        <w:rPr>
          <w:rFonts w:ascii="Times New Roman" w:hAnsi="Times New Roman"/>
          <w:sz w:val="28"/>
          <w:szCs w:val="28"/>
          <w:lang w:val="ro-MD"/>
        </w:rPr>
        <w:t xml:space="preserve">in procesele de lucru încă mai sunt duse și manual și </w:t>
      </w:r>
      <w:r w:rsidR="00850D4D" w:rsidRPr="00E534AF">
        <w:rPr>
          <w:rFonts w:ascii="Times New Roman" w:hAnsi="Times New Roman"/>
          <w:sz w:val="28"/>
          <w:szCs w:val="28"/>
          <w:lang w:val="ro-MD"/>
        </w:rPr>
        <w:t>electronic</w:t>
      </w:r>
      <w:r w:rsidRPr="00E534AF">
        <w:rPr>
          <w:rFonts w:ascii="Times New Roman" w:hAnsi="Times New Roman"/>
          <w:sz w:val="28"/>
          <w:szCs w:val="28"/>
          <w:lang w:val="ro-MD"/>
        </w:rPr>
        <w:t xml:space="preserve"> în PIGD ce </w:t>
      </w:r>
      <w:r w:rsidR="00850D4D" w:rsidRPr="00E534AF">
        <w:rPr>
          <w:rFonts w:ascii="Times New Roman" w:hAnsi="Times New Roman"/>
          <w:sz w:val="28"/>
          <w:szCs w:val="28"/>
          <w:lang w:val="ro-MD"/>
        </w:rPr>
        <w:t>creează</w:t>
      </w:r>
      <w:r w:rsidRPr="00E534AF">
        <w:rPr>
          <w:rFonts w:ascii="Times New Roman" w:hAnsi="Times New Roman"/>
          <w:sz w:val="28"/>
          <w:szCs w:val="28"/>
          <w:lang w:val="ro-MD"/>
        </w:rPr>
        <w:t xml:space="preserve"> practic o dublare a lucrului.   </w:t>
      </w:r>
    </w:p>
    <w:p w14:paraId="03619FE5" w14:textId="77777777" w:rsidR="00563A7B" w:rsidRPr="00E534AF" w:rsidRDefault="00563A7B" w:rsidP="00AB528D">
      <w:pPr>
        <w:pStyle w:val="a5"/>
        <w:tabs>
          <w:tab w:val="left" w:pos="2127"/>
        </w:tabs>
        <w:spacing w:line="276" w:lineRule="auto"/>
        <w:ind w:left="0" w:firstLine="709"/>
        <w:rPr>
          <w:sz w:val="28"/>
          <w:szCs w:val="28"/>
          <w:lang w:val="ro-MD"/>
        </w:rPr>
      </w:pPr>
      <w:r w:rsidRPr="00E534AF">
        <w:rPr>
          <w:rFonts w:eastAsia="Calibri"/>
          <w:sz w:val="28"/>
          <w:szCs w:val="28"/>
          <w:lang w:val="ro-MD"/>
        </w:rPr>
        <w:t xml:space="preserve">În general datele introduse </w:t>
      </w:r>
      <w:r w:rsidRPr="00E534AF">
        <w:rPr>
          <w:bCs/>
          <w:spacing w:val="-1"/>
          <w:sz w:val="28"/>
          <w:szCs w:val="28"/>
          <w:lang w:val="ro-MD"/>
        </w:rPr>
        <w:t xml:space="preserve">în </w:t>
      </w:r>
      <w:r w:rsidRPr="00E534AF">
        <w:rPr>
          <w:sz w:val="28"/>
          <w:szCs w:val="28"/>
          <w:lang w:val="ro-MD"/>
        </w:rPr>
        <w:t xml:space="preserve">Programul Integrat de Gestionare a Dosarelor </w:t>
      </w:r>
      <w:r w:rsidRPr="00E534AF">
        <w:rPr>
          <w:rFonts w:eastAsia="Calibri"/>
          <w:sz w:val="28"/>
          <w:szCs w:val="28"/>
          <w:lang w:val="ro-MD"/>
        </w:rPr>
        <w:t xml:space="preserve">cu privire la </w:t>
      </w:r>
      <w:r w:rsidRPr="00E534AF">
        <w:rPr>
          <w:bCs/>
          <w:spacing w:val="-1"/>
          <w:sz w:val="28"/>
          <w:szCs w:val="28"/>
          <w:lang w:val="ro-MD"/>
        </w:rPr>
        <w:t>dosarele civile, penale, contravenționale au fost fără abateri și cu respectarea</w:t>
      </w:r>
      <w:r w:rsidRPr="00E534AF">
        <w:rPr>
          <w:sz w:val="28"/>
          <w:szCs w:val="28"/>
          <w:lang w:val="ro-MD"/>
        </w:rPr>
        <w:t xml:space="preserve"> termenului de 24 ore în corespundere cu instrucțiunea cu privire la activitatea de evidență și documentare procesuală în judecătorii și curțile de apel. </w:t>
      </w:r>
    </w:p>
    <w:p w14:paraId="29AEA3A9" w14:textId="5FFFB62B" w:rsidR="00E534AF" w:rsidRDefault="00E534AF" w:rsidP="00F57606">
      <w:pPr>
        <w:spacing w:line="276" w:lineRule="auto"/>
        <w:ind w:firstLine="709"/>
        <w:jc w:val="both"/>
        <w:rPr>
          <w:sz w:val="28"/>
          <w:szCs w:val="28"/>
        </w:rPr>
      </w:pPr>
      <w:r w:rsidRPr="00E7204E">
        <w:rPr>
          <w:b/>
          <w:i/>
          <w:sz w:val="28"/>
          <w:szCs w:val="28"/>
        </w:rPr>
        <w:t>La înregistrarea dosarelor în PIGD</w:t>
      </w:r>
      <w:r w:rsidRPr="00E534AF">
        <w:rPr>
          <w:sz w:val="28"/>
          <w:szCs w:val="28"/>
        </w:rPr>
        <w:t xml:space="preserve"> este importat ca instanța de fond de unde de fapt parvine dosarul spre soluționare să efectueze electronic transferul dosarului, în cazul în care nu se respectă acest transfer, instanța de apel este în imposibilitate să înregistreze dosarul. Pe parcursul perioadei de raportare au fost astfel de cazuri, înțelegem că volumul mare de lucru dar și fluxul de cadre </w:t>
      </w:r>
      <w:r w:rsidR="00850D4D" w:rsidRPr="00E534AF">
        <w:rPr>
          <w:sz w:val="28"/>
          <w:szCs w:val="28"/>
        </w:rPr>
        <w:t>influențează</w:t>
      </w:r>
      <w:r w:rsidRPr="00E534AF">
        <w:rPr>
          <w:sz w:val="28"/>
          <w:szCs w:val="28"/>
        </w:rPr>
        <w:t xml:space="preserve"> asupra momentelor expuse</w:t>
      </w:r>
      <w:r w:rsidR="00850D4D">
        <w:rPr>
          <w:sz w:val="28"/>
          <w:szCs w:val="28"/>
        </w:rPr>
        <w:t>,</w:t>
      </w:r>
      <w:r w:rsidRPr="00E534AF">
        <w:rPr>
          <w:sz w:val="28"/>
          <w:szCs w:val="28"/>
        </w:rPr>
        <w:t xml:space="preserve"> dar în astfel de cazuri este riscul de a nu respecta termenul de înregistrare a dosarelor. Totodată uneori suntem duși în eroare cu numărul de dosar indicat pe </w:t>
      </w:r>
      <w:proofErr w:type="spellStart"/>
      <w:r w:rsidRPr="00E534AF">
        <w:rPr>
          <w:sz w:val="28"/>
          <w:szCs w:val="28"/>
        </w:rPr>
        <w:t>hotărîrea</w:t>
      </w:r>
      <w:proofErr w:type="spellEnd"/>
      <w:r w:rsidRPr="00E534AF">
        <w:rPr>
          <w:sz w:val="28"/>
          <w:szCs w:val="28"/>
        </w:rPr>
        <w:t xml:space="preserve"> instanței de fond care nu corespunde cu cel din PIGD asupra cauzei respective. O problemă la înregistrarea dosarului apare și atunci </w:t>
      </w:r>
      <w:proofErr w:type="spellStart"/>
      <w:r w:rsidRPr="00E534AF">
        <w:rPr>
          <w:sz w:val="28"/>
          <w:szCs w:val="28"/>
        </w:rPr>
        <w:t>cînd</w:t>
      </w:r>
      <w:proofErr w:type="spellEnd"/>
      <w:r w:rsidRPr="00E534AF">
        <w:rPr>
          <w:sz w:val="28"/>
          <w:szCs w:val="28"/>
        </w:rPr>
        <w:t xml:space="preserve"> la transfer în PIGD sunt încărcate alte materiale care nu se referă la cererea de apel/recurs iar specialiștii SEDP sunt nevoiți să contacteze specialiștii instanței de fond pentru a clarifica problema creată, care în final este remediată cu prețul timpului pierdut. Nu </w:t>
      </w:r>
      <w:r w:rsidR="0026740C">
        <w:rPr>
          <w:sz w:val="28"/>
          <w:szCs w:val="28"/>
        </w:rPr>
        <w:t>în</w:t>
      </w:r>
      <w:r w:rsidRPr="00E534AF">
        <w:rPr>
          <w:sz w:val="28"/>
          <w:szCs w:val="28"/>
        </w:rPr>
        <w:t>totdeauna dosarele prezentate din instanța de fond spre examinare sunt perfectate corespunzător –</w:t>
      </w:r>
      <w:r w:rsidR="0026740C">
        <w:rPr>
          <w:sz w:val="28"/>
          <w:szCs w:val="28"/>
        </w:rPr>
        <w:t>(</w:t>
      </w:r>
      <w:r w:rsidRPr="00E534AF">
        <w:rPr>
          <w:sz w:val="28"/>
          <w:szCs w:val="28"/>
        </w:rPr>
        <w:t xml:space="preserve">nu sunt numerotate, </w:t>
      </w:r>
      <w:proofErr w:type="spellStart"/>
      <w:r w:rsidRPr="00E534AF">
        <w:rPr>
          <w:sz w:val="28"/>
          <w:szCs w:val="28"/>
        </w:rPr>
        <w:t>borderate</w:t>
      </w:r>
      <w:proofErr w:type="spellEnd"/>
      <w:r w:rsidRPr="00E534AF">
        <w:rPr>
          <w:sz w:val="28"/>
          <w:szCs w:val="28"/>
        </w:rPr>
        <w:t xml:space="preserve">, nu se indică numărul volumelor pe </w:t>
      </w:r>
      <w:r w:rsidR="0026740C" w:rsidRPr="00E534AF">
        <w:rPr>
          <w:sz w:val="28"/>
          <w:szCs w:val="28"/>
        </w:rPr>
        <w:t>fiecare</w:t>
      </w:r>
      <w:r w:rsidRPr="00E534AF">
        <w:rPr>
          <w:sz w:val="28"/>
          <w:szCs w:val="28"/>
        </w:rPr>
        <w:t xml:space="preserve"> dosar, se anexează materiale care nu se referă la dosar etc.)</w:t>
      </w:r>
    </w:p>
    <w:p w14:paraId="533FD3F4" w14:textId="04AEBBF7" w:rsidR="00563A7B" w:rsidRDefault="00563A7B" w:rsidP="00563A7B">
      <w:pPr>
        <w:pStyle w:val="a5"/>
        <w:tabs>
          <w:tab w:val="left" w:pos="2127"/>
        </w:tabs>
        <w:spacing w:line="276" w:lineRule="auto"/>
        <w:ind w:left="0" w:firstLine="709"/>
        <w:rPr>
          <w:rFonts w:eastAsia="Calibri"/>
          <w:sz w:val="28"/>
          <w:szCs w:val="28"/>
        </w:rPr>
      </w:pPr>
    </w:p>
    <w:p w14:paraId="3E6DB318" w14:textId="77777777" w:rsidR="00F57606" w:rsidRPr="00E534AF" w:rsidRDefault="00F57606" w:rsidP="00563A7B">
      <w:pPr>
        <w:pStyle w:val="a5"/>
        <w:tabs>
          <w:tab w:val="left" w:pos="2127"/>
        </w:tabs>
        <w:spacing w:line="276" w:lineRule="auto"/>
        <w:ind w:left="0" w:firstLine="709"/>
        <w:rPr>
          <w:rFonts w:eastAsia="Calibri"/>
          <w:sz w:val="28"/>
          <w:szCs w:val="28"/>
        </w:rPr>
      </w:pPr>
    </w:p>
    <w:p w14:paraId="3E026734" w14:textId="0EA1B29E" w:rsidR="00411374" w:rsidRPr="007E363A" w:rsidRDefault="00A63D1D" w:rsidP="00B04036">
      <w:pPr>
        <w:pStyle w:val="a9"/>
        <w:numPr>
          <w:ilvl w:val="0"/>
          <w:numId w:val="11"/>
        </w:numPr>
        <w:tabs>
          <w:tab w:val="left" w:pos="1528"/>
        </w:tabs>
        <w:spacing w:before="176" w:line="276" w:lineRule="auto"/>
        <w:ind w:firstLine="0"/>
        <w:jc w:val="both"/>
        <w:rPr>
          <w:b/>
          <w:lang w:val="ro-MD"/>
        </w:rPr>
      </w:pPr>
      <w:r w:rsidRPr="007E363A">
        <w:rPr>
          <w:b/>
          <w:sz w:val="32"/>
          <w:szCs w:val="32"/>
          <w:lang w:val="ro-MD"/>
        </w:rPr>
        <w:t>Serviciul interpreți și traducători</w:t>
      </w:r>
    </w:p>
    <w:p w14:paraId="65864316" w14:textId="31BEE7EF" w:rsidR="00F57606" w:rsidRPr="00F57606" w:rsidRDefault="00F57606" w:rsidP="00F57606">
      <w:pPr>
        <w:pStyle w:val="Frspaiere1"/>
        <w:ind w:firstLine="720"/>
        <w:jc w:val="both"/>
        <w:rPr>
          <w:rFonts w:ascii="Times New Roman" w:hAnsi="Times New Roman"/>
          <w:sz w:val="28"/>
          <w:szCs w:val="28"/>
          <w:lang w:val="ro-MD"/>
        </w:rPr>
      </w:pPr>
      <w:r w:rsidRPr="00F57606">
        <w:rPr>
          <w:rFonts w:ascii="Times New Roman" w:hAnsi="Times New Roman"/>
          <w:sz w:val="28"/>
          <w:szCs w:val="28"/>
          <w:lang w:val="ro-MD"/>
        </w:rPr>
        <w:t>În perioada anului 2023</w:t>
      </w:r>
      <w:r>
        <w:rPr>
          <w:rFonts w:ascii="Times New Roman" w:hAnsi="Times New Roman"/>
          <w:sz w:val="28"/>
          <w:szCs w:val="28"/>
          <w:lang w:val="ro-MD"/>
        </w:rPr>
        <w:t xml:space="preserve"> în cadrul instanței </w:t>
      </w:r>
      <w:r w:rsidRPr="00F57606">
        <w:rPr>
          <w:rFonts w:ascii="Times New Roman" w:hAnsi="Times New Roman"/>
          <w:sz w:val="28"/>
          <w:szCs w:val="28"/>
          <w:lang w:val="ro-MD"/>
        </w:rPr>
        <w:t xml:space="preserve">au activat 2 completele de judecată din 3 (trei funcții de judecător vacante) prezența la ședințele de judecată pentru realizarea interpretării a  fost asigurată de 2 specialiști traducători (1 funcție vacantă) din cadrul instanței . </w:t>
      </w:r>
    </w:p>
    <w:p w14:paraId="16829AF8" w14:textId="0A79179B" w:rsidR="00F57606" w:rsidRPr="00F57606" w:rsidRDefault="00537B6C" w:rsidP="00F57606">
      <w:pPr>
        <w:pStyle w:val="Frspaiere1"/>
        <w:ind w:firstLine="720"/>
        <w:jc w:val="both"/>
        <w:rPr>
          <w:rFonts w:ascii="Times New Roman" w:hAnsi="Times New Roman"/>
          <w:sz w:val="28"/>
          <w:szCs w:val="28"/>
          <w:lang w:val="ro-MD"/>
        </w:rPr>
      </w:pPr>
      <w:r w:rsidRPr="00F57606">
        <w:rPr>
          <w:rFonts w:ascii="Times New Roman" w:hAnsi="Times New Roman"/>
          <w:sz w:val="28"/>
          <w:szCs w:val="28"/>
          <w:lang w:val="ro-MD"/>
        </w:rPr>
        <w:t>Serviciul interpreți și traducători în perioada anului 2023 au efectuat traduceri pentru parti</w:t>
      </w:r>
      <w:r w:rsidR="0026740C">
        <w:rPr>
          <w:rFonts w:ascii="Times New Roman" w:hAnsi="Times New Roman"/>
          <w:sz w:val="28"/>
          <w:szCs w:val="28"/>
          <w:lang w:val="ro-MD"/>
        </w:rPr>
        <w:t>ci</w:t>
      </w:r>
      <w:r w:rsidRPr="00F57606">
        <w:rPr>
          <w:rFonts w:ascii="Times New Roman" w:hAnsi="Times New Roman"/>
          <w:sz w:val="28"/>
          <w:szCs w:val="28"/>
          <w:lang w:val="ro-MD"/>
        </w:rPr>
        <w:t>panți</w:t>
      </w:r>
      <w:r w:rsidR="0026740C">
        <w:rPr>
          <w:rFonts w:ascii="Times New Roman" w:hAnsi="Times New Roman"/>
          <w:sz w:val="28"/>
          <w:szCs w:val="28"/>
          <w:lang w:val="ro-MD"/>
        </w:rPr>
        <w:t xml:space="preserve"> </w:t>
      </w:r>
      <w:r w:rsidRPr="00F57606">
        <w:rPr>
          <w:rFonts w:ascii="Times New Roman" w:hAnsi="Times New Roman"/>
          <w:sz w:val="28"/>
          <w:szCs w:val="28"/>
          <w:lang w:val="ro-MD"/>
        </w:rPr>
        <w:t xml:space="preserve">în </w:t>
      </w:r>
      <w:r w:rsidR="0026740C">
        <w:rPr>
          <w:rFonts w:ascii="Times New Roman" w:hAnsi="Times New Roman"/>
          <w:sz w:val="28"/>
          <w:szCs w:val="28"/>
          <w:lang w:val="ro-MD"/>
        </w:rPr>
        <w:t xml:space="preserve">număr de </w:t>
      </w:r>
      <w:r w:rsidRPr="00F57606">
        <w:rPr>
          <w:rFonts w:ascii="Times New Roman" w:hAnsi="Times New Roman"/>
          <w:sz w:val="28"/>
          <w:szCs w:val="28"/>
          <w:lang w:val="ro-MD"/>
        </w:rPr>
        <w:t>666 ședințe de judecată</w:t>
      </w:r>
      <w:r w:rsidR="0026740C">
        <w:rPr>
          <w:rFonts w:ascii="Times New Roman" w:hAnsi="Times New Roman"/>
          <w:sz w:val="28"/>
          <w:szCs w:val="28"/>
          <w:lang w:val="ro-MD"/>
        </w:rPr>
        <w:t>,</w:t>
      </w:r>
      <w:r w:rsidRPr="00F57606">
        <w:rPr>
          <w:rFonts w:ascii="Times New Roman" w:hAnsi="Times New Roman"/>
          <w:sz w:val="28"/>
          <w:szCs w:val="28"/>
          <w:lang w:val="ro-MD"/>
        </w:rPr>
        <w:t xml:space="preserve"> conform datelor din PIGD ce reprezintă 27,80% din numărul ședințelor de judecată care au avut loc. Traducerea a fost efectuată exact și la momentul oportun. Obiecții la traducerea efectuată din partea participanților nu au fost.</w:t>
      </w:r>
      <w:r w:rsidR="00F57606" w:rsidRPr="00F57606">
        <w:rPr>
          <w:rFonts w:ascii="Times New Roman" w:hAnsi="Times New Roman"/>
          <w:sz w:val="28"/>
          <w:szCs w:val="28"/>
          <w:lang w:val="ro-MD"/>
        </w:rPr>
        <w:t xml:space="preserve"> Serviciul interpreți și traducători sunt responsabili pentru traducerea în scris a actelor judecătorești. În perioada de raportare au fost efectuate 289 traduceri în scris a actelor judecătorești .  </w:t>
      </w:r>
    </w:p>
    <w:p w14:paraId="3A71396D" w14:textId="628B3D78" w:rsidR="00F57606" w:rsidRPr="00F57606" w:rsidRDefault="00F57606" w:rsidP="00F57606">
      <w:pPr>
        <w:pStyle w:val="Frspaiere1"/>
        <w:ind w:firstLine="720"/>
        <w:jc w:val="both"/>
        <w:rPr>
          <w:rFonts w:ascii="Times New Roman" w:hAnsi="Times New Roman"/>
          <w:sz w:val="28"/>
          <w:szCs w:val="28"/>
          <w:lang w:val="ro-MD"/>
        </w:rPr>
      </w:pPr>
      <w:r w:rsidRPr="00F57606">
        <w:rPr>
          <w:rFonts w:ascii="Times New Roman" w:hAnsi="Times New Roman"/>
          <w:sz w:val="28"/>
          <w:szCs w:val="28"/>
          <w:lang w:val="ro-MD"/>
        </w:rPr>
        <w:t xml:space="preserve">Pe parcursul anului 2023 au mai fost prestate servicii de traducere în limba turcă în bază de contract cu traducători autorizați pentru participare în ședințe de judecată și traducere a deciziei din limba turcă. </w:t>
      </w:r>
    </w:p>
    <w:p w14:paraId="7EB662A8" w14:textId="395BA233" w:rsidR="00537B6C" w:rsidRPr="00F57606" w:rsidRDefault="00F57606" w:rsidP="00F57606">
      <w:pPr>
        <w:pStyle w:val="Frspaiere1"/>
        <w:ind w:firstLine="677"/>
        <w:jc w:val="both"/>
        <w:rPr>
          <w:rFonts w:ascii="Times New Roman" w:hAnsi="Times New Roman"/>
          <w:sz w:val="28"/>
          <w:szCs w:val="28"/>
          <w:lang w:val="ro-MD"/>
        </w:rPr>
      </w:pPr>
      <w:r w:rsidRPr="00F57606">
        <w:rPr>
          <w:rFonts w:ascii="Times New Roman" w:hAnsi="Times New Roman"/>
          <w:sz w:val="28"/>
          <w:szCs w:val="28"/>
          <w:lang w:val="ro-MD"/>
        </w:rPr>
        <w:t xml:space="preserve">Pentru asigurarea contractări traducătorilor autorizați pentru interpretările efectuate din/în limbile orientale ori folosite  în/din limba </w:t>
      </w:r>
      <w:r w:rsidR="005A4827" w:rsidRPr="00F57606">
        <w:rPr>
          <w:rFonts w:ascii="Times New Roman" w:hAnsi="Times New Roman"/>
          <w:sz w:val="28"/>
          <w:szCs w:val="28"/>
          <w:lang w:val="ro-MD"/>
        </w:rPr>
        <w:t>română</w:t>
      </w:r>
      <w:r w:rsidRPr="00F57606">
        <w:rPr>
          <w:rFonts w:ascii="Times New Roman" w:hAnsi="Times New Roman"/>
          <w:sz w:val="28"/>
          <w:szCs w:val="28"/>
          <w:lang w:val="ro-MD"/>
        </w:rPr>
        <w:t>, precum și pentru interpretarea semnelor celor muți, surzi ori surdomuți,  Curtea de Apel Cahul planifică în bugetul instanței surse necesare în acest scop</w:t>
      </w:r>
      <w:r w:rsidR="0026740C">
        <w:rPr>
          <w:rFonts w:ascii="Times New Roman" w:hAnsi="Times New Roman"/>
          <w:sz w:val="28"/>
          <w:szCs w:val="28"/>
          <w:lang w:val="ro-MD"/>
        </w:rPr>
        <w:t>.</w:t>
      </w:r>
    </w:p>
    <w:p w14:paraId="4A353B63" w14:textId="1BF4BC44" w:rsidR="00C321DC" w:rsidRPr="005B27C2" w:rsidRDefault="00F57606" w:rsidP="005B27C2">
      <w:pPr>
        <w:pStyle w:val="Frspaiere1"/>
        <w:jc w:val="both"/>
        <w:rPr>
          <w:rFonts w:ascii="Times New Roman" w:hAnsi="Times New Roman"/>
          <w:sz w:val="28"/>
          <w:szCs w:val="28"/>
          <w:lang w:val="ro-MD"/>
        </w:rPr>
      </w:pPr>
      <w:r w:rsidRPr="00AD2BB6">
        <w:rPr>
          <w:lang w:val="en-US"/>
        </w:rPr>
        <w:tab/>
      </w:r>
      <w:r w:rsidRPr="00E7204E">
        <w:rPr>
          <w:rFonts w:ascii="Times New Roman" w:hAnsi="Times New Roman"/>
          <w:b/>
          <w:i/>
          <w:sz w:val="28"/>
          <w:szCs w:val="28"/>
          <w:lang w:val="ro-MD"/>
        </w:rPr>
        <w:t>Pe parcursul a mai multor ani</w:t>
      </w:r>
      <w:r w:rsidRPr="005B27C2">
        <w:rPr>
          <w:rFonts w:ascii="Times New Roman" w:hAnsi="Times New Roman"/>
          <w:sz w:val="28"/>
          <w:szCs w:val="28"/>
          <w:lang w:val="ro-MD"/>
        </w:rPr>
        <w:t xml:space="preserve"> se discută obligativitatea participării în ședințele de judecată a traducătorilor autorizați.</w:t>
      </w:r>
      <w:r w:rsidR="005B27C2" w:rsidRPr="005B27C2">
        <w:rPr>
          <w:rFonts w:ascii="Times New Roman" w:hAnsi="Times New Roman"/>
          <w:sz w:val="28"/>
          <w:szCs w:val="28"/>
          <w:lang w:val="ro-MD"/>
        </w:rPr>
        <w:t xml:space="preserve"> </w:t>
      </w:r>
      <w:r w:rsidR="00C321DC" w:rsidRPr="005B27C2">
        <w:rPr>
          <w:rFonts w:ascii="Times New Roman" w:hAnsi="Times New Roman"/>
          <w:sz w:val="28"/>
          <w:szCs w:val="28"/>
          <w:lang w:val="ro-MD"/>
        </w:rPr>
        <w:t>Potrivit prevederilor art.5 din Legea nr.264/2008 cu privire la statutul, autorizarea și organizarea activității de interpret  și t</w:t>
      </w:r>
      <w:r w:rsidR="005B27C2" w:rsidRPr="005B27C2">
        <w:rPr>
          <w:rFonts w:ascii="Times New Roman" w:hAnsi="Times New Roman"/>
          <w:sz w:val="28"/>
          <w:szCs w:val="28"/>
          <w:lang w:val="ro-MD"/>
        </w:rPr>
        <w:t>raducător în sectorul justiției</w:t>
      </w:r>
      <w:r w:rsidR="00C321DC" w:rsidRPr="005B27C2">
        <w:rPr>
          <w:rFonts w:ascii="Times New Roman" w:hAnsi="Times New Roman"/>
          <w:sz w:val="28"/>
          <w:szCs w:val="28"/>
          <w:lang w:val="ro-MD"/>
        </w:rPr>
        <w:t xml:space="preserve">,  poate obține autorizație </w:t>
      </w:r>
      <w:r w:rsidR="005B27C2" w:rsidRPr="005B27C2">
        <w:rPr>
          <w:rFonts w:ascii="Times New Roman" w:hAnsi="Times New Roman"/>
          <w:sz w:val="28"/>
          <w:szCs w:val="28"/>
          <w:lang w:val="ro-MD"/>
        </w:rPr>
        <w:t xml:space="preserve">doar </w:t>
      </w:r>
      <w:r w:rsidR="00C321DC" w:rsidRPr="005B27C2">
        <w:rPr>
          <w:rFonts w:ascii="Times New Roman" w:hAnsi="Times New Roman"/>
          <w:sz w:val="28"/>
          <w:szCs w:val="28"/>
          <w:lang w:val="ro-MD"/>
        </w:rPr>
        <w:t xml:space="preserve">persoana care întrunește mai multe condiții. Una din aceste condiții vizează copia legalizată a diplomei de licență sau de masterat ori un act echivalent din care rezultă specializarea în limba ori în limbile pentru care se solicită autorizarea. </w:t>
      </w:r>
      <w:r w:rsidR="005B27C2" w:rsidRPr="005B27C2">
        <w:rPr>
          <w:rFonts w:ascii="Times New Roman" w:hAnsi="Times New Roman"/>
          <w:sz w:val="28"/>
          <w:szCs w:val="28"/>
          <w:lang w:val="ro-MD"/>
        </w:rPr>
        <w:t>S</w:t>
      </w:r>
      <w:r w:rsidR="00C321DC" w:rsidRPr="005B27C2">
        <w:rPr>
          <w:rFonts w:ascii="Times New Roman" w:hAnsi="Times New Roman"/>
          <w:sz w:val="28"/>
          <w:szCs w:val="28"/>
          <w:lang w:val="ro-MD"/>
        </w:rPr>
        <w:t>pecialiștii din subdiviziunea interpreți și traducători care activează în cadrul instanței și fac traducerea din / în limba rusă nu dispun de o diplomă care să confirme specializarea în limba rusă</w:t>
      </w:r>
      <w:r w:rsidR="005B27C2" w:rsidRPr="005B27C2">
        <w:rPr>
          <w:rFonts w:ascii="Times New Roman" w:hAnsi="Times New Roman"/>
          <w:sz w:val="28"/>
          <w:szCs w:val="28"/>
          <w:lang w:val="ro-MD"/>
        </w:rPr>
        <w:t xml:space="preserve"> .</w:t>
      </w:r>
    </w:p>
    <w:p w14:paraId="48C63F0B" w14:textId="59C01C8D" w:rsidR="00411374" w:rsidRPr="005B27C2" w:rsidRDefault="0061207A" w:rsidP="005B27C2">
      <w:pPr>
        <w:pStyle w:val="Frspaiere1"/>
        <w:ind w:firstLine="677"/>
        <w:jc w:val="both"/>
        <w:rPr>
          <w:rFonts w:ascii="Times New Roman" w:hAnsi="Times New Roman"/>
          <w:sz w:val="28"/>
          <w:szCs w:val="28"/>
          <w:lang w:val="ro-MD"/>
        </w:rPr>
      </w:pPr>
      <w:r>
        <w:rPr>
          <w:rFonts w:ascii="Times New Roman" w:hAnsi="Times New Roman"/>
          <w:sz w:val="28"/>
          <w:szCs w:val="28"/>
          <w:lang w:val="ro-MD"/>
        </w:rPr>
        <w:t>Sperăm că discuțiile</w:t>
      </w:r>
      <w:r w:rsidR="00F57606" w:rsidRPr="005B27C2">
        <w:rPr>
          <w:rFonts w:ascii="Times New Roman" w:hAnsi="Times New Roman"/>
          <w:sz w:val="28"/>
          <w:szCs w:val="28"/>
          <w:lang w:val="ro-MD"/>
        </w:rPr>
        <w:t xml:space="preserve"> purtate cu </w:t>
      </w:r>
      <w:r>
        <w:rPr>
          <w:rFonts w:ascii="Times New Roman" w:hAnsi="Times New Roman"/>
          <w:sz w:val="28"/>
          <w:szCs w:val="28"/>
          <w:lang w:val="ro-MD"/>
        </w:rPr>
        <w:t>AAIJ</w:t>
      </w:r>
      <w:r w:rsidR="0026740C">
        <w:rPr>
          <w:rFonts w:ascii="Times New Roman" w:hAnsi="Times New Roman"/>
          <w:sz w:val="28"/>
          <w:szCs w:val="28"/>
          <w:lang w:val="ro-MD"/>
        </w:rPr>
        <w:t xml:space="preserve"> și</w:t>
      </w:r>
      <w:r w:rsidR="00F57606" w:rsidRPr="005B27C2">
        <w:rPr>
          <w:rFonts w:ascii="Times New Roman" w:hAnsi="Times New Roman"/>
          <w:sz w:val="28"/>
          <w:szCs w:val="28"/>
          <w:lang w:val="ro-MD"/>
        </w:rPr>
        <w:t xml:space="preserve"> Ministerul Justiției</w:t>
      </w:r>
      <w:r>
        <w:rPr>
          <w:rFonts w:ascii="Times New Roman" w:hAnsi="Times New Roman"/>
          <w:sz w:val="28"/>
          <w:szCs w:val="28"/>
          <w:lang w:val="ro-MD"/>
        </w:rPr>
        <w:t xml:space="preserve"> vor avea ca rezultat acceptarea </w:t>
      </w:r>
      <w:r w:rsidR="005B27C2" w:rsidRPr="005B27C2">
        <w:rPr>
          <w:rFonts w:ascii="Times New Roman" w:hAnsi="Times New Roman"/>
          <w:sz w:val="28"/>
          <w:szCs w:val="28"/>
          <w:lang w:val="ro-MD"/>
        </w:rPr>
        <w:t>particip</w:t>
      </w:r>
      <w:r>
        <w:rPr>
          <w:rFonts w:ascii="Times New Roman" w:hAnsi="Times New Roman"/>
          <w:sz w:val="28"/>
          <w:szCs w:val="28"/>
          <w:lang w:val="ro-MD"/>
        </w:rPr>
        <w:t>ării</w:t>
      </w:r>
      <w:r w:rsidR="005B27C2" w:rsidRPr="005B27C2">
        <w:rPr>
          <w:rFonts w:ascii="Times New Roman" w:hAnsi="Times New Roman"/>
          <w:sz w:val="28"/>
          <w:szCs w:val="28"/>
          <w:lang w:val="ro-MD"/>
        </w:rPr>
        <w:t xml:space="preserve">  acestor specialiști din cadrul instanței la examenul de atestare</w:t>
      </w:r>
      <w:r>
        <w:rPr>
          <w:rFonts w:ascii="Times New Roman" w:hAnsi="Times New Roman"/>
          <w:sz w:val="28"/>
          <w:szCs w:val="28"/>
          <w:lang w:val="ro-MD"/>
        </w:rPr>
        <w:t xml:space="preserve"> </w:t>
      </w:r>
      <w:r w:rsidR="005B27C2" w:rsidRPr="005B27C2">
        <w:rPr>
          <w:rFonts w:ascii="Times New Roman" w:hAnsi="Times New Roman"/>
          <w:sz w:val="28"/>
          <w:szCs w:val="28"/>
          <w:lang w:val="ro-MD"/>
        </w:rPr>
        <w:t xml:space="preserve"> </w:t>
      </w:r>
      <w:r>
        <w:rPr>
          <w:rFonts w:ascii="Times New Roman" w:hAnsi="Times New Roman"/>
          <w:sz w:val="28"/>
          <w:szCs w:val="28"/>
          <w:lang w:val="ro-MD"/>
        </w:rPr>
        <w:t>în baza vechimii care este de 15 ani și respectiv 4 ani de traducere în ședințele de judecată.</w:t>
      </w:r>
    </w:p>
    <w:p w14:paraId="3411BDAA" w14:textId="77777777" w:rsidR="005B27C2" w:rsidRPr="007E363A" w:rsidRDefault="005B27C2" w:rsidP="005B27C2">
      <w:pPr>
        <w:pStyle w:val="Frspaiere1"/>
        <w:jc w:val="both"/>
        <w:rPr>
          <w:sz w:val="30"/>
          <w:lang w:val="ro-MD"/>
        </w:rPr>
      </w:pPr>
    </w:p>
    <w:p w14:paraId="00837B8C" w14:textId="6C1BE644" w:rsidR="009B221B" w:rsidRPr="007E363A" w:rsidRDefault="009B221B" w:rsidP="00B04036">
      <w:pPr>
        <w:pStyle w:val="1"/>
        <w:numPr>
          <w:ilvl w:val="0"/>
          <w:numId w:val="11"/>
        </w:numPr>
        <w:tabs>
          <w:tab w:val="left" w:pos="1106"/>
        </w:tabs>
        <w:ind w:left="1105"/>
        <w:jc w:val="both"/>
        <w:rPr>
          <w:lang w:val="ro-MD"/>
        </w:rPr>
      </w:pPr>
      <w:r w:rsidRPr="007E363A">
        <w:rPr>
          <w:lang w:val="ro-MD"/>
        </w:rPr>
        <w:t>Serviciul financiar economic/bugetul</w:t>
      </w:r>
    </w:p>
    <w:p w14:paraId="443240F2" w14:textId="76626F88" w:rsidR="0061207A" w:rsidRPr="001B302C" w:rsidRDefault="0061207A" w:rsidP="001B302C">
      <w:pPr>
        <w:pStyle w:val="a9"/>
        <w:spacing w:line="276" w:lineRule="auto"/>
        <w:ind w:firstLine="677"/>
        <w:jc w:val="both"/>
        <w:rPr>
          <w:sz w:val="28"/>
          <w:szCs w:val="28"/>
          <w:lang w:val="ro-MD"/>
        </w:rPr>
      </w:pPr>
      <w:r w:rsidRPr="001B302C">
        <w:rPr>
          <w:sz w:val="28"/>
          <w:szCs w:val="28"/>
          <w:lang w:val="ro-MD"/>
        </w:rPr>
        <w:t>În perioada de raportare serviciul financiar economic a organizat evidența contabilă, a efectuat calcularea și plata salariaților, a întocmit rapoarte și dări de seamă cu respectarea termenelor.</w:t>
      </w:r>
    </w:p>
    <w:p w14:paraId="22FFE64B" w14:textId="6AF78CB3" w:rsidR="001B302C" w:rsidRPr="001B302C" w:rsidRDefault="001B302C" w:rsidP="001B302C">
      <w:pPr>
        <w:pStyle w:val="a9"/>
        <w:spacing w:line="276" w:lineRule="auto"/>
        <w:ind w:firstLine="677"/>
        <w:jc w:val="both"/>
        <w:rPr>
          <w:sz w:val="28"/>
          <w:szCs w:val="28"/>
          <w:lang w:val="ro-MD"/>
        </w:rPr>
      </w:pPr>
      <w:r w:rsidRPr="001B302C">
        <w:rPr>
          <w:sz w:val="28"/>
          <w:szCs w:val="28"/>
          <w:lang w:val="ro-MD"/>
        </w:rPr>
        <w:t>Bugetul aprobat al Curții de Apel Cahul pentru anul 2023 a constituit suma de</w:t>
      </w:r>
      <w:r w:rsidRPr="001B302C">
        <w:rPr>
          <w:spacing w:val="1"/>
          <w:sz w:val="28"/>
          <w:szCs w:val="28"/>
          <w:lang w:val="ro-MD"/>
        </w:rPr>
        <w:t xml:space="preserve"> </w:t>
      </w:r>
      <w:r w:rsidRPr="001B302C">
        <w:rPr>
          <w:sz w:val="28"/>
          <w:szCs w:val="28"/>
          <w:lang w:val="ro-MD"/>
        </w:rPr>
        <w:t>11 213 800,00</w:t>
      </w:r>
      <w:r w:rsidRPr="001B302C">
        <w:rPr>
          <w:spacing w:val="-4"/>
          <w:sz w:val="28"/>
          <w:szCs w:val="28"/>
          <w:lang w:val="ro-MD"/>
        </w:rPr>
        <w:t xml:space="preserve"> </w:t>
      </w:r>
      <w:r w:rsidRPr="001B302C">
        <w:rPr>
          <w:sz w:val="28"/>
          <w:szCs w:val="28"/>
          <w:lang w:val="ro-MD"/>
        </w:rPr>
        <w:t xml:space="preserve">lei. În perioada raportată, bugetul instanței a fost executat în proporție de 98,26% </w:t>
      </w:r>
      <w:r w:rsidRPr="001B302C">
        <w:rPr>
          <w:spacing w:val="1"/>
          <w:sz w:val="28"/>
          <w:szCs w:val="28"/>
          <w:lang w:val="ro-MD"/>
        </w:rPr>
        <w:t xml:space="preserve"> </w:t>
      </w:r>
      <w:r w:rsidRPr="001B302C">
        <w:rPr>
          <w:sz w:val="28"/>
          <w:szCs w:val="28"/>
          <w:lang w:val="ro-MD"/>
        </w:rPr>
        <w:t>(11 430 500,00 lei). Din suma totală a cheltuielilor instanței pentru salarizare s-a cheltuit</w:t>
      </w:r>
      <w:r w:rsidRPr="001B302C">
        <w:rPr>
          <w:spacing w:val="-68"/>
          <w:sz w:val="28"/>
          <w:szCs w:val="28"/>
          <w:lang w:val="ro-MD"/>
        </w:rPr>
        <w:t xml:space="preserve"> </w:t>
      </w:r>
      <w:r w:rsidRPr="001B302C">
        <w:rPr>
          <w:sz w:val="28"/>
          <w:szCs w:val="28"/>
          <w:lang w:val="ro-MD"/>
        </w:rPr>
        <w:t>9502992,67 lei, ce constituie 83,14%, o informație mai amplă privind executarea</w:t>
      </w:r>
      <w:r w:rsidRPr="001B302C">
        <w:rPr>
          <w:spacing w:val="1"/>
          <w:sz w:val="28"/>
          <w:szCs w:val="28"/>
          <w:lang w:val="ro-MD"/>
        </w:rPr>
        <w:t xml:space="preserve"> </w:t>
      </w:r>
      <w:r w:rsidRPr="001B302C">
        <w:rPr>
          <w:sz w:val="28"/>
          <w:szCs w:val="28"/>
          <w:lang w:val="ro-MD"/>
        </w:rPr>
        <w:t>bugetului instanței este prezentat în Raportul privind executarea contractelor încheiate</w:t>
      </w:r>
      <w:r w:rsidRPr="001B302C">
        <w:rPr>
          <w:spacing w:val="1"/>
          <w:sz w:val="28"/>
          <w:szCs w:val="28"/>
          <w:lang w:val="ro-MD"/>
        </w:rPr>
        <w:t xml:space="preserve"> </w:t>
      </w:r>
      <w:r w:rsidRPr="001B302C">
        <w:rPr>
          <w:sz w:val="28"/>
          <w:szCs w:val="28"/>
          <w:lang w:val="ro-MD"/>
        </w:rPr>
        <w:t>în</w:t>
      </w:r>
      <w:r w:rsidRPr="001B302C">
        <w:rPr>
          <w:spacing w:val="-5"/>
          <w:sz w:val="28"/>
          <w:szCs w:val="28"/>
          <w:lang w:val="ro-MD"/>
        </w:rPr>
        <w:t xml:space="preserve"> </w:t>
      </w:r>
      <w:r w:rsidRPr="001B302C">
        <w:rPr>
          <w:sz w:val="28"/>
          <w:szCs w:val="28"/>
          <w:lang w:val="ro-MD"/>
        </w:rPr>
        <w:t>perioada</w:t>
      </w:r>
      <w:r w:rsidRPr="001B302C">
        <w:rPr>
          <w:spacing w:val="-1"/>
          <w:sz w:val="28"/>
          <w:szCs w:val="28"/>
          <w:lang w:val="ro-MD"/>
        </w:rPr>
        <w:t xml:space="preserve"> </w:t>
      </w:r>
      <w:r w:rsidRPr="001B302C">
        <w:rPr>
          <w:sz w:val="28"/>
          <w:szCs w:val="28"/>
          <w:lang w:val="ro-MD"/>
        </w:rPr>
        <w:t>anului 2023 ce</w:t>
      </w:r>
      <w:r w:rsidRPr="001B302C">
        <w:rPr>
          <w:spacing w:val="-1"/>
          <w:sz w:val="28"/>
          <w:szCs w:val="28"/>
          <w:lang w:val="ro-MD"/>
        </w:rPr>
        <w:t xml:space="preserve"> </w:t>
      </w:r>
      <w:r w:rsidRPr="001B302C">
        <w:rPr>
          <w:sz w:val="28"/>
          <w:szCs w:val="28"/>
          <w:lang w:val="ro-MD"/>
        </w:rPr>
        <w:t>poate</w:t>
      </w:r>
      <w:r w:rsidRPr="001B302C">
        <w:rPr>
          <w:spacing w:val="-2"/>
          <w:sz w:val="28"/>
          <w:szCs w:val="28"/>
          <w:lang w:val="ro-MD"/>
        </w:rPr>
        <w:t xml:space="preserve"> </w:t>
      </w:r>
      <w:r w:rsidRPr="001B302C">
        <w:rPr>
          <w:sz w:val="28"/>
          <w:szCs w:val="28"/>
          <w:lang w:val="ro-MD"/>
        </w:rPr>
        <w:t>fi</w:t>
      </w:r>
      <w:r w:rsidRPr="001B302C">
        <w:rPr>
          <w:spacing w:val="-1"/>
          <w:sz w:val="28"/>
          <w:szCs w:val="28"/>
          <w:lang w:val="ro-MD"/>
        </w:rPr>
        <w:t xml:space="preserve"> </w:t>
      </w:r>
      <w:r w:rsidRPr="001B302C">
        <w:rPr>
          <w:sz w:val="28"/>
          <w:szCs w:val="28"/>
          <w:lang w:val="ro-MD"/>
        </w:rPr>
        <w:t>accesat</w:t>
      </w:r>
      <w:r w:rsidRPr="001B302C">
        <w:rPr>
          <w:spacing w:val="-2"/>
          <w:sz w:val="28"/>
          <w:szCs w:val="28"/>
          <w:lang w:val="ro-MD"/>
        </w:rPr>
        <w:t xml:space="preserve"> </w:t>
      </w:r>
      <w:r w:rsidRPr="001B302C">
        <w:rPr>
          <w:sz w:val="28"/>
          <w:szCs w:val="28"/>
          <w:lang w:val="ro-MD"/>
        </w:rPr>
        <w:t>inclusiv</w:t>
      </w:r>
      <w:r w:rsidRPr="001B302C">
        <w:rPr>
          <w:spacing w:val="-4"/>
          <w:sz w:val="28"/>
          <w:szCs w:val="28"/>
          <w:lang w:val="ro-MD"/>
        </w:rPr>
        <w:t xml:space="preserve"> </w:t>
      </w:r>
      <w:r w:rsidRPr="001B302C">
        <w:rPr>
          <w:sz w:val="28"/>
          <w:szCs w:val="28"/>
          <w:lang w:val="ro-MD"/>
        </w:rPr>
        <w:t>pe</w:t>
      </w:r>
      <w:r w:rsidRPr="001B302C">
        <w:rPr>
          <w:spacing w:val="-4"/>
          <w:sz w:val="28"/>
          <w:szCs w:val="28"/>
          <w:lang w:val="ro-MD"/>
        </w:rPr>
        <w:t xml:space="preserve"> </w:t>
      </w:r>
      <w:r w:rsidRPr="001B302C">
        <w:rPr>
          <w:sz w:val="28"/>
          <w:szCs w:val="28"/>
          <w:lang w:val="ro-MD"/>
        </w:rPr>
        <w:t>site-ul</w:t>
      </w:r>
      <w:r w:rsidRPr="001B302C">
        <w:rPr>
          <w:spacing w:val="-1"/>
          <w:sz w:val="28"/>
          <w:szCs w:val="28"/>
          <w:lang w:val="ro-MD"/>
        </w:rPr>
        <w:t xml:space="preserve"> </w:t>
      </w:r>
      <w:r w:rsidRPr="001B302C">
        <w:rPr>
          <w:sz w:val="28"/>
          <w:szCs w:val="28"/>
          <w:lang w:val="ro-MD"/>
        </w:rPr>
        <w:t>Curții de</w:t>
      </w:r>
      <w:r w:rsidRPr="001B302C">
        <w:rPr>
          <w:spacing w:val="-4"/>
          <w:sz w:val="28"/>
          <w:szCs w:val="28"/>
          <w:lang w:val="ro-MD"/>
        </w:rPr>
        <w:t xml:space="preserve"> </w:t>
      </w:r>
      <w:r w:rsidRPr="001B302C">
        <w:rPr>
          <w:sz w:val="28"/>
          <w:szCs w:val="28"/>
          <w:lang w:val="ro-MD"/>
        </w:rPr>
        <w:t>Apel Cahul.</w:t>
      </w:r>
    </w:p>
    <w:p w14:paraId="587CA1A1" w14:textId="3D64EFC3" w:rsidR="001B302C" w:rsidRPr="001B302C" w:rsidRDefault="001B302C" w:rsidP="001B302C">
      <w:pPr>
        <w:pStyle w:val="a9"/>
        <w:spacing w:line="276" w:lineRule="auto"/>
        <w:ind w:firstLine="677"/>
        <w:jc w:val="both"/>
        <w:rPr>
          <w:sz w:val="28"/>
          <w:szCs w:val="28"/>
          <w:lang w:val="ro-MD"/>
        </w:rPr>
      </w:pPr>
      <w:r w:rsidRPr="001B302C">
        <w:rPr>
          <w:sz w:val="28"/>
          <w:szCs w:val="28"/>
          <w:lang w:val="ro-MD"/>
        </w:rPr>
        <w:t>În cadrul Curții de Apel pe parcursul perioadei de raportare au fost întocmite 47 contracte și 5 acorduri adiționale privind prestarea serviciilor și bunurilor.</w:t>
      </w:r>
      <w:r w:rsidR="008254A0">
        <w:rPr>
          <w:sz w:val="28"/>
          <w:szCs w:val="28"/>
          <w:lang w:val="ro-MD"/>
        </w:rPr>
        <w:t xml:space="preserve"> </w:t>
      </w:r>
      <w:r w:rsidRPr="001B302C">
        <w:rPr>
          <w:sz w:val="28"/>
          <w:szCs w:val="28"/>
          <w:lang w:val="ro-MD"/>
        </w:rPr>
        <w:t xml:space="preserve">Toate contractele și acordurile au fost înregistrate la Trezoreria Teritorială Cahul cu respectarea formei și termenelor în conformitate cu prevederile legale. </w:t>
      </w:r>
    </w:p>
    <w:p w14:paraId="68EFFF18" w14:textId="77777777" w:rsidR="001B302C" w:rsidRPr="001B302C" w:rsidRDefault="001B302C" w:rsidP="001B302C">
      <w:pPr>
        <w:pStyle w:val="a9"/>
        <w:spacing w:line="276" w:lineRule="auto"/>
        <w:jc w:val="both"/>
        <w:rPr>
          <w:sz w:val="28"/>
          <w:szCs w:val="28"/>
          <w:lang w:val="en-US"/>
        </w:rPr>
      </w:pPr>
    </w:p>
    <w:p w14:paraId="393B2886" w14:textId="77777777" w:rsidR="009B221B" w:rsidRPr="007E363A" w:rsidRDefault="009B221B">
      <w:pPr>
        <w:pStyle w:val="a3"/>
        <w:spacing w:before="10"/>
        <w:rPr>
          <w:sz w:val="25"/>
          <w:lang w:val="ro-MD"/>
        </w:rPr>
      </w:pPr>
    </w:p>
    <w:p w14:paraId="199A84B7" w14:textId="11E4E423" w:rsidR="00411374" w:rsidRPr="007E363A" w:rsidRDefault="009B221B" w:rsidP="00B04036">
      <w:pPr>
        <w:pStyle w:val="1"/>
        <w:numPr>
          <w:ilvl w:val="0"/>
          <w:numId w:val="11"/>
        </w:numPr>
        <w:tabs>
          <w:tab w:val="left" w:pos="1527"/>
          <w:tab w:val="left" w:pos="1528"/>
        </w:tabs>
        <w:spacing w:before="1"/>
        <w:ind w:left="1527" w:hanging="850"/>
        <w:jc w:val="both"/>
        <w:rPr>
          <w:lang w:val="ro-MD"/>
        </w:rPr>
      </w:pPr>
      <w:r w:rsidRPr="007E363A">
        <w:rPr>
          <w:lang w:val="ro-MD"/>
        </w:rPr>
        <w:t xml:space="preserve">Serviciul </w:t>
      </w:r>
      <w:r w:rsidR="00362CDC" w:rsidRPr="007E363A">
        <w:rPr>
          <w:lang w:val="ro-MD"/>
        </w:rPr>
        <w:t>resurse</w:t>
      </w:r>
      <w:r w:rsidR="00362CDC" w:rsidRPr="007E363A">
        <w:rPr>
          <w:spacing w:val="-2"/>
          <w:lang w:val="ro-MD"/>
        </w:rPr>
        <w:t xml:space="preserve"> </w:t>
      </w:r>
      <w:r w:rsidRPr="007E363A">
        <w:rPr>
          <w:lang w:val="ro-MD"/>
        </w:rPr>
        <w:t>umane</w:t>
      </w:r>
    </w:p>
    <w:p w14:paraId="57E22616" w14:textId="77777777" w:rsidR="00C55FD4" w:rsidRPr="007E363A" w:rsidRDefault="001E200B" w:rsidP="00AE0EE1">
      <w:pPr>
        <w:pStyle w:val="a3"/>
        <w:spacing w:line="276" w:lineRule="auto"/>
        <w:ind w:left="111" w:right="149" w:firstLine="566"/>
        <w:jc w:val="both"/>
        <w:rPr>
          <w:lang w:val="ro-MD" w:eastAsia="ru-RU"/>
        </w:rPr>
      </w:pPr>
      <w:r w:rsidRPr="007E363A">
        <w:rPr>
          <w:lang w:val="ro-MD"/>
        </w:rPr>
        <w:t xml:space="preserve">Subdiviziunea resurse umane a realizat în perioada de referință planificarea, </w:t>
      </w:r>
      <w:r w:rsidRPr="007E363A">
        <w:rPr>
          <w:lang w:val="ro-MD" w:eastAsia="ru-RU"/>
        </w:rPr>
        <w:t>coordonarea, organizarea, desfășurarea, monitoriza</w:t>
      </w:r>
      <w:r w:rsidRPr="007E363A">
        <w:rPr>
          <w:lang w:val="ro-MD"/>
        </w:rPr>
        <w:t xml:space="preserve">rea și evaluarea implementării </w:t>
      </w:r>
      <w:r w:rsidRPr="007E363A">
        <w:rPr>
          <w:lang w:val="ro-MD" w:eastAsia="ru-RU"/>
        </w:rPr>
        <w:t xml:space="preserve"> procedurilor de personal.</w:t>
      </w:r>
    </w:p>
    <w:p w14:paraId="19DC1062" w14:textId="77777777" w:rsidR="001E200B" w:rsidRPr="007E363A" w:rsidRDefault="001E200B" w:rsidP="00AE0EE1">
      <w:pPr>
        <w:pStyle w:val="a3"/>
        <w:spacing w:line="276" w:lineRule="auto"/>
        <w:ind w:left="111" w:right="149" w:firstLine="566"/>
        <w:jc w:val="both"/>
        <w:rPr>
          <w:lang w:val="ro-MD"/>
        </w:rPr>
      </w:pPr>
      <w:r w:rsidRPr="007E363A">
        <w:rPr>
          <w:lang w:val="ro-MD"/>
        </w:rPr>
        <w:t>A întocmit la necesitate proiecte de acte administrative cu privire la personal și activitatea instanței</w:t>
      </w:r>
      <w:r w:rsidR="006B135C" w:rsidRPr="007E363A">
        <w:rPr>
          <w:lang w:val="ro-MD"/>
        </w:rPr>
        <w:t>. A elaborat fișe de post</w:t>
      </w:r>
      <w:r w:rsidRPr="007E363A">
        <w:rPr>
          <w:lang w:val="ro-MD"/>
        </w:rPr>
        <w:t>, totodată ca rezultat al reco</w:t>
      </w:r>
      <w:r w:rsidR="00380406" w:rsidRPr="007E363A">
        <w:rPr>
          <w:lang w:val="ro-MD"/>
        </w:rPr>
        <w:t>mandărilor</w:t>
      </w:r>
      <w:r w:rsidR="009502EB" w:rsidRPr="007E363A">
        <w:rPr>
          <w:lang w:val="ro-MD"/>
        </w:rPr>
        <w:t xml:space="preserve"> misiunii de audit</w:t>
      </w:r>
      <w:r w:rsidRPr="007E363A">
        <w:rPr>
          <w:lang w:val="ro-MD"/>
        </w:rPr>
        <w:t xml:space="preserve">  </w:t>
      </w:r>
      <w:r w:rsidR="002721EC" w:rsidRPr="007E363A">
        <w:rPr>
          <w:lang w:val="ro-MD"/>
        </w:rPr>
        <w:t>„Evaluarea, prin prisma sistemului de control intern managerial existent, funcționalitatea procesului de prelucrare a datelor cu caracter personal în cadrul jud</w:t>
      </w:r>
      <w:r w:rsidR="009502EB" w:rsidRPr="007E363A">
        <w:rPr>
          <w:lang w:val="ro-MD"/>
        </w:rPr>
        <w:t xml:space="preserve">ecătoriilor și curților de apel” </w:t>
      </w:r>
      <w:r w:rsidRPr="007E363A">
        <w:rPr>
          <w:lang w:val="ro-MD"/>
        </w:rPr>
        <w:t>s-a realizat revizuirea fișelor de post</w:t>
      </w:r>
      <w:r w:rsidR="009502EB" w:rsidRPr="007E363A">
        <w:rPr>
          <w:lang w:val="ro-MD"/>
        </w:rPr>
        <w:t>.</w:t>
      </w:r>
      <w:r w:rsidRPr="007E363A">
        <w:rPr>
          <w:lang w:val="ro-MD"/>
        </w:rPr>
        <w:t xml:space="preserve"> </w:t>
      </w:r>
    </w:p>
    <w:p w14:paraId="2A6D32C7" w14:textId="395DBDAD" w:rsidR="00411374" w:rsidRPr="007E363A" w:rsidRDefault="00362CDC" w:rsidP="00AE0EE1">
      <w:pPr>
        <w:pStyle w:val="a3"/>
        <w:spacing w:line="276" w:lineRule="auto"/>
        <w:ind w:left="111" w:right="149" w:firstLine="566"/>
        <w:jc w:val="both"/>
        <w:rPr>
          <w:lang w:val="ro-MD"/>
        </w:rPr>
      </w:pPr>
      <w:r w:rsidRPr="007E363A">
        <w:rPr>
          <w:lang w:val="ro-MD"/>
        </w:rPr>
        <w:t>În anul 202</w:t>
      </w:r>
      <w:r w:rsidR="001E200B" w:rsidRPr="007E363A">
        <w:rPr>
          <w:lang w:val="ro-MD"/>
        </w:rPr>
        <w:t>3</w:t>
      </w:r>
      <w:r w:rsidRPr="007E363A">
        <w:rPr>
          <w:lang w:val="ro-MD"/>
        </w:rPr>
        <w:t xml:space="preserve"> a fost organizat</w:t>
      </w:r>
      <w:r w:rsidR="001E200B" w:rsidRPr="007E363A">
        <w:rPr>
          <w:lang w:val="ro-MD"/>
        </w:rPr>
        <w:t>e proceduri de</w:t>
      </w:r>
      <w:r w:rsidRPr="007E363A">
        <w:rPr>
          <w:lang w:val="ro-MD"/>
        </w:rPr>
        <w:t xml:space="preserve"> concurs privind ocuparea funcțiilor vacante</w:t>
      </w:r>
      <w:r w:rsidR="007531C6" w:rsidRPr="007E363A">
        <w:rPr>
          <w:lang w:val="ro-MD"/>
        </w:rPr>
        <w:t>.</w:t>
      </w:r>
      <w:r w:rsidR="009B221B" w:rsidRPr="007E363A">
        <w:rPr>
          <w:lang w:val="ro-MD"/>
        </w:rPr>
        <w:t xml:space="preserve"> În rezultat a fost angajat 1</w:t>
      </w:r>
      <w:r w:rsidR="0026740C">
        <w:rPr>
          <w:lang w:val="ro-MD"/>
        </w:rPr>
        <w:t xml:space="preserve"> </w:t>
      </w:r>
      <w:r w:rsidR="009B221B" w:rsidRPr="007E363A">
        <w:rPr>
          <w:lang w:val="ro-MD"/>
        </w:rPr>
        <w:t>specialist.  În perioada de referință au mai fost reîncadrați-1 și suspendați -2</w:t>
      </w:r>
      <w:r w:rsidR="009B221B" w:rsidRPr="007E363A">
        <w:rPr>
          <w:i/>
          <w:lang w:val="ro-MD"/>
        </w:rPr>
        <w:t xml:space="preserve"> .</w:t>
      </w:r>
    </w:p>
    <w:p w14:paraId="3A41D875" w14:textId="02D67AEC" w:rsidR="00411374" w:rsidRPr="007E363A" w:rsidRDefault="00362CDC" w:rsidP="00AE0EE1">
      <w:pPr>
        <w:pStyle w:val="a3"/>
        <w:spacing w:line="276" w:lineRule="auto"/>
        <w:ind w:left="111" w:right="149" w:firstLine="566"/>
        <w:jc w:val="both"/>
        <w:rPr>
          <w:lang w:val="ro-MD"/>
        </w:rPr>
      </w:pPr>
      <w:r w:rsidRPr="007E363A">
        <w:rPr>
          <w:lang w:val="ro-MD"/>
        </w:rPr>
        <w:t xml:space="preserve">În cadrul procedurii de evaluare a performanțelor au fost evaluați </w:t>
      </w:r>
      <w:r w:rsidR="001E200B" w:rsidRPr="007E363A">
        <w:rPr>
          <w:lang w:val="ro-MD"/>
        </w:rPr>
        <w:t>2</w:t>
      </w:r>
      <w:r w:rsidR="009B221B" w:rsidRPr="007E363A">
        <w:rPr>
          <w:lang w:val="ro-MD"/>
        </w:rPr>
        <w:t>7</w:t>
      </w:r>
      <w:r w:rsidRPr="007E363A">
        <w:rPr>
          <w:lang w:val="ro-MD"/>
        </w:rPr>
        <w:t xml:space="preserve"> funcționari</w:t>
      </w:r>
      <w:r w:rsidRPr="007E363A">
        <w:rPr>
          <w:spacing w:val="1"/>
          <w:lang w:val="ro-MD"/>
        </w:rPr>
        <w:t xml:space="preserve"> </w:t>
      </w:r>
      <w:r w:rsidRPr="007E363A">
        <w:rPr>
          <w:lang w:val="ro-MD"/>
        </w:rPr>
        <w:t>publici. În perioada de referință în cadrul instanței proceduri disciplinare nu au fost</w:t>
      </w:r>
      <w:r w:rsidRPr="007E363A">
        <w:rPr>
          <w:spacing w:val="1"/>
          <w:lang w:val="ro-MD"/>
        </w:rPr>
        <w:t xml:space="preserve"> </w:t>
      </w:r>
      <w:r w:rsidRPr="007E363A">
        <w:rPr>
          <w:lang w:val="ro-MD"/>
        </w:rPr>
        <w:t>intentate.</w:t>
      </w:r>
    </w:p>
    <w:p w14:paraId="0B19C405" w14:textId="77777777" w:rsidR="00411374" w:rsidRPr="007E363A" w:rsidRDefault="00411374" w:rsidP="00AE0EE1">
      <w:pPr>
        <w:pStyle w:val="a3"/>
        <w:spacing w:before="9" w:line="276" w:lineRule="auto"/>
        <w:rPr>
          <w:sz w:val="27"/>
          <w:lang w:val="ro-MD"/>
        </w:rPr>
      </w:pPr>
    </w:p>
    <w:p w14:paraId="07B04066" w14:textId="77777777" w:rsidR="00411374" w:rsidRPr="007E363A" w:rsidRDefault="00411374">
      <w:pPr>
        <w:pStyle w:val="a3"/>
        <w:spacing w:before="9"/>
        <w:rPr>
          <w:sz w:val="27"/>
          <w:lang w:val="ro-MD"/>
        </w:rPr>
      </w:pPr>
    </w:p>
    <w:p w14:paraId="36AB193F" w14:textId="77777777" w:rsidR="00AA4F37" w:rsidRPr="007E363A" w:rsidRDefault="00602D2B" w:rsidP="00B04036">
      <w:pPr>
        <w:pStyle w:val="1"/>
        <w:numPr>
          <w:ilvl w:val="0"/>
          <w:numId w:val="11"/>
        </w:numPr>
        <w:tabs>
          <w:tab w:val="left" w:pos="1527"/>
          <w:tab w:val="left" w:pos="1528"/>
        </w:tabs>
        <w:spacing w:before="1"/>
        <w:ind w:left="1527" w:hanging="850"/>
        <w:jc w:val="both"/>
        <w:rPr>
          <w:lang w:val="ro-MD"/>
        </w:rPr>
      </w:pPr>
      <w:r w:rsidRPr="007E363A">
        <w:rPr>
          <w:lang w:val="ro-MD"/>
        </w:rPr>
        <w:t>Serviciul tehnologii informaționale</w:t>
      </w:r>
    </w:p>
    <w:p w14:paraId="12448136" w14:textId="5FD98408" w:rsidR="00602D2B" w:rsidRPr="007E363A" w:rsidRDefault="00602D2B" w:rsidP="00AA4F37">
      <w:pPr>
        <w:pStyle w:val="1"/>
        <w:tabs>
          <w:tab w:val="left" w:pos="1527"/>
          <w:tab w:val="left" w:pos="1528"/>
        </w:tabs>
        <w:spacing w:before="1"/>
        <w:ind w:firstLine="0"/>
        <w:jc w:val="right"/>
        <w:rPr>
          <w:lang w:val="ro-MD"/>
        </w:rPr>
      </w:pPr>
      <w:r w:rsidRPr="007E363A">
        <w:rPr>
          <w:lang w:val="ro-MD"/>
        </w:rPr>
        <w:t xml:space="preserve"> </w:t>
      </w:r>
    </w:p>
    <w:p w14:paraId="0C8A3887" w14:textId="5C4266B2" w:rsidR="00AA4F37" w:rsidRPr="007E363A" w:rsidRDefault="00AA4F37" w:rsidP="00AE0EE1">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Serviciul tehnologii informaționale a asigurat funcționarea Programului Integrat de Gestionare a Dosarelor, reînnoirea antivirusului, echipamentelor de rețea și a rețelei de calculatoare</w:t>
      </w:r>
      <w:r w:rsidR="0026740C">
        <w:rPr>
          <w:rFonts w:ascii="Times New Roman" w:hAnsi="Times New Roman"/>
          <w:sz w:val="28"/>
          <w:szCs w:val="28"/>
          <w:lang w:val="ro-MD"/>
        </w:rPr>
        <w:t>.</w:t>
      </w:r>
    </w:p>
    <w:p w14:paraId="2DA752CF" w14:textId="38A993A2" w:rsidR="00AA4F37" w:rsidRPr="007E363A" w:rsidRDefault="00AA4F37" w:rsidP="00AE0EE1">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S-a asigurat funcționarea echipamentului și încărcarea cartușelor pentru</w:t>
      </w:r>
      <w:r w:rsidRPr="007E363A">
        <w:rPr>
          <w:rFonts w:ascii="Times New Roman" w:hAnsi="Times New Roman"/>
          <w:color w:val="FF0000"/>
          <w:sz w:val="28"/>
          <w:szCs w:val="28"/>
          <w:lang w:val="ro-MD"/>
        </w:rPr>
        <w:t xml:space="preserve"> </w:t>
      </w:r>
      <w:r w:rsidRPr="007E363A">
        <w:rPr>
          <w:rFonts w:ascii="Times New Roman" w:hAnsi="Times New Roman"/>
          <w:sz w:val="28"/>
          <w:szCs w:val="28"/>
          <w:lang w:val="ro-MD"/>
        </w:rPr>
        <w:t xml:space="preserve">imprimante, repararea utilajului tehnic. </w:t>
      </w:r>
    </w:p>
    <w:p w14:paraId="072098C8" w14:textId="77777777" w:rsidR="00AA4F37" w:rsidRPr="007E363A" w:rsidRDefault="00AA4F37" w:rsidP="00AE0EE1">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Profilactica tehnicii de calcul în instanță a fost efectuată  de către specialiștii CTS conform graficului stabilit.</w:t>
      </w:r>
    </w:p>
    <w:p w14:paraId="0891F25F" w14:textId="540A69F7" w:rsidR="00AA4F37" w:rsidRPr="007E363A" w:rsidRDefault="00AA4F37" w:rsidP="00AE0EE1">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S-a asigurat acordarea ajutorului consultativ privind folosirea calculatoarelor, Programului Integrat de Gestionare a Dosarelor și a sistemului de înregistrare audio „</w:t>
      </w:r>
      <w:proofErr w:type="spellStart"/>
      <w:r w:rsidRPr="007E363A">
        <w:rPr>
          <w:rFonts w:ascii="Times New Roman" w:hAnsi="Times New Roman"/>
          <w:sz w:val="28"/>
          <w:szCs w:val="28"/>
          <w:lang w:val="ro-MD"/>
        </w:rPr>
        <w:t>Femida</w:t>
      </w:r>
      <w:proofErr w:type="spellEnd"/>
      <w:r w:rsidRPr="007E363A">
        <w:rPr>
          <w:rFonts w:ascii="Times New Roman" w:hAnsi="Times New Roman"/>
          <w:sz w:val="28"/>
          <w:szCs w:val="28"/>
          <w:lang w:val="ro-MD"/>
        </w:rPr>
        <w:t>”.</w:t>
      </w:r>
    </w:p>
    <w:p w14:paraId="620BE573" w14:textId="01ABCA4F" w:rsidR="00AA4F37" w:rsidRPr="007E363A" w:rsidRDefault="00AA4F37" w:rsidP="00AE0EE1">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Toate defecțiunile tehnice apărute la înregistrarea ședinței prin sistemul de înregistrare audio „</w:t>
      </w:r>
      <w:proofErr w:type="spellStart"/>
      <w:r w:rsidRPr="007E363A">
        <w:rPr>
          <w:rFonts w:ascii="Times New Roman" w:hAnsi="Times New Roman"/>
          <w:sz w:val="28"/>
          <w:szCs w:val="28"/>
          <w:lang w:val="ro-MD"/>
        </w:rPr>
        <w:t>Femida</w:t>
      </w:r>
      <w:proofErr w:type="spellEnd"/>
      <w:r w:rsidRPr="007E363A">
        <w:rPr>
          <w:rFonts w:ascii="Times New Roman" w:hAnsi="Times New Roman"/>
          <w:sz w:val="28"/>
          <w:szCs w:val="28"/>
          <w:lang w:val="ro-MD"/>
        </w:rPr>
        <w:t xml:space="preserve">” prin Programului Integrat de Gestionare a Dosarelor au fost înlăturate în termeni optimi de către specialiștii CTS. </w:t>
      </w:r>
    </w:p>
    <w:p w14:paraId="247010BC" w14:textId="51258251" w:rsidR="00602D2B" w:rsidRPr="007E363A" w:rsidRDefault="00AA4F37" w:rsidP="00AE0EE1">
      <w:pPr>
        <w:pStyle w:val="Frspaiere1"/>
        <w:spacing w:line="276" w:lineRule="auto"/>
        <w:jc w:val="both"/>
        <w:rPr>
          <w:rFonts w:ascii="Times New Roman" w:hAnsi="Times New Roman"/>
          <w:sz w:val="28"/>
          <w:szCs w:val="28"/>
          <w:lang w:val="ro-MD"/>
        </w:rPr>
      </w:pPr>
      <w:r w:rsidRPr="007E363A">
        <w:rPr>
          <w:rFonts w:ascii="Times New Roman" w:hAnsi="Times New Roman"/>
          <w:sz w:val="28"/>
          <w:szCs w:val="28"/>
          <w:lang w:val="ro-MD"/>
        </w:rPr>
        <w:t xml:space="preserve"> </w:t>
      </w:r>
      <w:r w:rsidRPr="007E363A">
        <w:rPr>
          <w:rFonts w:ascii="Times New Roman" w:hAnsi="Times New Roman"/>
          <w:sz w:val="28"/>
          <w:szCs w:val="28"/>
          <w:lang w:val="ro-MD"/>
        </w:rPr>
        <w:tab/>
        <w:t xml:space="preserve">La necesitate au fost eliberate discuri CD/DVD grefierilor pentru înregistrările audio a ședințelor de judecată. </w:t>
      </w:r>
    </w:p>
    <w:p w14:paraId="6BD7720D" w14:textId="77777777" w:rsidR="00602D2B" w:rsidRPr="007E363A" w:rsidRDefault="00602D2B" w:rsidP="00602D2B">
      <w:pPr>
        <w:pStyle w:val="1"/>
        <w:tabs>
          <w:tab w:val="left" w:pos="1527"/>
          <w:tab w:val="left" w:pos="1528"/>
        </w:tabs>
        <w:spacing w:before="1"/>
        <w:ind w:firstLine="0"/>
        <w:jc w:val="right"/>
        <w:rPr>
          <w:b w:val="0"/>
          <w:lang w:val="ro-MD"/>
        </w:rPr>
      </w:pPr>
    </w:p>
    <w:p w14:paraId="0FA33CC2" w14:textId="0A6BFD0C" w:rsidR="00411374" w:rsidRPr="007E363A" w:rsidRDefault="00362CDC">
      <w:pPr>
        <w:pStyle w:val="1"/>
        <w:numPr>
          <w:ilvl w:val="0"/>
          <w:numId w:val="11"/>
        </w:numPr>
        <w:tabs>
          <w:tab w:val="left" w:pos="1527"/>
          <w:tab w:val="left" w:pos="1528"/>
        </w:tabs>
        <w:spacing w:before="1"/>
        <w:ind w:left="1527" w:hanging="850"/>
        <w:jc w:val="left"/>
        <w:rPr>
          <w:b w:val="0"/>
          <w:lang w:val="ro-MD"/>
        </w:rPr>
      </w:pPr>
      <w:r w:rsidRPr="007E363A">
        <w:rPr>
          <w:lang w:val="ro-MD"/>
        </w:rPr>
        <w:t>Serviciul</w:t>
      </w:r>
      <w:r w:rsidRPr="007E363A">
        <w:rPr>
          <w:spacing w:val="-4"/>
          <w:lang w:val="ro-MD"/>
        </w:rPr>
        <w:t xml:space="preserve"> </w:t>
      </w:r>
      <w:r w:rsidRPr="007E363A">
        <w:rPr>
          <w:lang w:val="ro-MD"/>
        </w:rPr>
        <w:t>arhivă</w:t>
      </w:r>
      <w:r w:rsidRPr="007E363A">
        <w:rPr>
          <w:b w:val="0"/>
          <w:lang w:val="ro-MD"/>
        </w:rPr>
        <w:t>.</w:t>
      </w:r>
    </w:p>
    <w:p w14:paraId="045E9EB2" w14:textId="77777777" w:rsidR="00411374" w:rsidRPr="007E363A" w:rsidRDefault="00411374">
      <w:pPr>
        <w:pStyle w:val="a3"/>
        <w:spacing w:before="2"/>
        <w:rPr>
          <w:sz w:val="32"/>
          <w:lang w:val="ro-MD"/>
        </w:rPr>
      </w:pPr>
    </w:p>
    <w:p w14:paraId="3CFAB954" w14:textId="1331242A" w:rsidR="000243F8" w:rsidRPr="007E363A" w:rsidRDefault="00AA4F37" w:rsidP="00AE0EE1">
      <w:pPr>
        <w:pStyle w:val="Frspaiere1"/>
        <w:spacing w:line="276" w:lineRule="auto"/>
        <w:ind w:firstLine="677"/>
        <w:jc w:val="both"/>
        <w:rPr>
          <w:rFonts w:ascii="Times New Roman" w:hAnsi="Times New Roman"/>
          <w:bCs/>
          <w:sz w:val="28"/>
          <w:szCs w:val="28"/>
          <w:lang w:val="ro-MD"/>
        </w:rPr>
      </w:pPr>
      <w:r w:rsidRPr="007E363A">
        <w:rPr>
          <w:rFonts w:ascii="Times New Roman" w:hAnsi="Times New Roman"/>
          <w:bCs/>
          <w:sz w:val="28"/>
          <w:szCs w:val="28"/>
          <w:lang w:val="ro-MD"/>
        </w:rPr>
        <w:t>Subdiviziunea arhivă</w:t>
      </w:r>
      <w:r w:rsidR="000243F8" w:rsidRPr="007E363A">
        <w:rPr>
          <w:rFonts w:ascii="Times New Roman" w:hAnsi="Times New Roman"/>
          <w:bCs/>
          <w:sz w:val="28"/>
          <w:szCs w:val="28"/>
          <w:lang w:val="ro-MD"/>
        </w:rPr>
        <w:t xml:space="preserve"> a activat în baza  </w:t>
      </w:r>
      <w:r w:rsidR="000243F8" w:rsidRPr="007E363A">
        <w:rPr>
          <w:rFonts w:ascii="Times New Roman" w:hAnsi="Times New Roman"/>
          <w:sz w:val="28"/>
          <w:szCs w:val="28"/>
          <w:lang w:val="ro-MD"/>
        </w:rPr>
        <w:t>Nomenclatorului dosarelor Curții de Apel Cahul  aprobat la data de 12 mai 2020</w:t>
      </w:r>
      <w:r w:rsidR="0073001A">
        <w:rPr>
          <w:rFonts w:ascii="Times New Roman" w:hAnsi="Times New Roman"/>
          <w:sz w:val="28"/>
          <w:szCs w:val="28"/>
          <w:lang w:val="ro-MD"/>
        </w:rPr>
        <w:t xml:space="preserve"> întocmit în baza indicatorului documentelor tip și a termenelor de păstrare a acestora pentru instanțele judecătorești din RM aprobat în 2018.</w:t>
      </w:r>
    </w:p>
    <w:p w14:paraId="37917A66" w14:textId="77777777" w:rsidR="00AA4F37" w:rsidRPr="007E363A" w:rsidRDefault="00AA4F37" w:rsidP="00AE0EE1">
      <w:pPr>
        <w:pStyle w:val="Frspaiere1"/>
        <w:spacing w:line="276" w:lineRule="auto"/>
        <w:ind w:firstLine="677"/>
        <w:jc w:val="both"/>
        <w:rPr>
          <w:rFonts w:ascii="Times New Roman" w:hAnsi="Times New Roman"/>
          <w:bCs/>
          <w:sz w:val="28"/>
          <w:szCs w:val="28"/>
          <w:lang w:val="ro-MD"/>
        </w:rPr>
      </w:pPr>
      <w:r w:rsidRPr="007E363A">
        <w:rPr>
          <w:rFonts w:ascii="Times New Roman" w:hAnsi="Times New Roman"/>
          <w:bCs/>
          <w:sz w:val="28"/>
          <w:szCs w:val="28"/>
          <w:lang w:val="ro-MD"/>
        </w:rPr>
        <w:t xml:space="preserve">Toate acțiunile ce țin de prezentarea dosarelor/materialelor în baza cererilor a fost introdusă  în registru și în PIGD conform rubricilor data, numărul dosarului, cui a fost eliberat, scopul, temeiul, semnătura </w:t>
      </w:r>
    </w:p>
    <w:p w14:paraId="63116A41" w14:textId="1EAFAE80" w:rsidR="00AA4F37" w:rsidRDefault="00AA4F37" w:rsidP="00AE0EE1">
      <w:pPr>
        <w:pStyle w:val="Frspaiere1"/>
        <w:spacing w:line="276" w:lineRule="auto"/>
        <w:ind w:firstLine="677"/>
        <w:jc w:val="both"/>
        <w:rPr>
          <w:rFonts w:ascii="Times New Roman" w:hAnsi="Times New Roman"/>
          <w:bCs/>
          <w:sz w:val="28"/>
          <w:szCs w:val="28"/>
          <w:lang w:val="ro-MD"/>
        </w:rPr>
      </w:pPr>
      <w:r w:rsidRPr="007E363A">
        <w:rPr>
          <w:rFonts w:ascii="Times New Roman" w:hAnsi="Times New Roman"/>
          <w:bCs/>
          <w:sz w:val="28"/>
          <w:szCs w:val="28"/>
          <w:lang w:val="ro-MD"/>
        </w:rPr>
        <w:t>Pe parcurs a fost ținută evidenta cererilor cu privire la expedierea dosarelor și copiilor scrisorilor de însoțire în mapa de control până la returnarea dosarului în arhivă.</w:t>
      </w:r>
    </w:p>
    <w:p w14:paraId="54C63918" w14:textId="5572E755" w:rsidR="001B302C" w:rsidRPr="007E363A" w:rsidRDefault="001B302C" w:rsidP="00AE0EE1">
      <w:pPr>
        <w:pStyle w:val="Frspaiere1"/>
        <w:spacing w:line="276" w:lineRule="auto"/>
        <w:ind w:firstLine="677"/>
        <w:jc w:val="both"/>
        <w:rPr>
          <w:rStyle w:val="10"/>
          <w:b w:val="0"/>
          <w:sz w:val="28"/>
          <w:szCs w:val="28"/>
          <w:lang w:val="ro-MD"/>
        </w:rPr>
      </w:pPr>
      <w:r w:rsidRPr="00E7204E">
        <w:rPr>
          <w:rStyle w:val="10"/>
          <w:i/>
          <w:sz w:val="28"/>
          <w:szCs w:val="28"/>
          <w:lang w:val="ro-MD"/>
        </w:rPr>
        <w:t>În arhiva instanței sunt păstrate și deciziile</w:t>
      </w:r>
      <w:r>
        <w:rPr>
          <w:rStyle w:val="10"/>
          <w:b w:val="0"/>
          <w:sz w:val="28"/>
          <w:szCs w:val="28"/>
          <w:lang w:val="ro-MD"/>
        </w:rPr>
        <w:t xml:space="preserve"> </w:t>
      </w:r>
      <w:r w:rsidR="0073001A">
        <w:rPr>
          <w:rStyle w:val="10"/>
          <w:b w:val="0"/>
          <w:sz w:val="28"/>
          <w:szCs w:val="28"/>
          <w:lang w:val="ro-MD"/>
        </w:rPr>
        <w:t>(copii)</w:t>
      </w:r>
      <w:r>
        <w:rPr>
          <w:rStyle w:val="10"/>
          <w:b w:val="0"/>
          <w:sz w:val="28"/>
          <w:szCs w:val="28"/>
          <w:lang w:val="ro-MD"/>
        </w:rPr>
        <w:t xml:space="preserve"> pe dosarele penale /civile examinate în ordine de apel și recurs. O claritate </w:t>
      </w:r>
      <w:r w:rsidR="0073001A">
        <w:rPr>
          <w:rStyle w:val="10"/>
          <w:b w:val="0"/>
          <w:sz w:val="28"/>
          <w:szCs w:val="28"/>
          <w:lang w:val="ro-MD"/>
        </w:rPr>
        <w:t>în privința păstrării deciziilor instanțelor de apel nu este</w:t>
      </w:r>
      <w:r>
        <w:rPr>
          <w:rStyle w:val="10"/>
          <w:b w:val="0"/>
          <w:sz w:val="28"/>
          <w:szCs w:val="28"/>
          <w:lang w:val="ro-MD"/>
        </w:rPr>
        <w:t xml:space="preserve">, nomenclatorul se referă la </w:t>
      </w:r>
      <w:r w:rsidR="0073001A">
        <w:rPr>
          <w:rStyle w:val="10"/>
          <w:b w:val="0"/>
          <w:sz w:val="28"/>
          <w:szCs w:val="28"/>
          <w:lang w:val="ro-MD"/>
        </w:rPr>
        <w:t xml:space="preserve">păstrarea în arhivă a </w:t>
      </w:r>
      <w:r>
        <w:rPr>
          <w:rStyle w:val="10"/>
          <w:b w:val="0"/>
          <w:sz w:val="28"/>
          <w:szCs w:val="28"/>
          <w:lang w:val="ro-MD"/>
        </w:rPr>
        <w:t>deciziilor</w:t>
      </w:r>
      <w:r w:rsidR="0073001A">
        <w:rPr>
          <w:rStyle w:val="10"/>
          <w:b w:val="0"/>
          <w:sz w:val="28"/>
          <w:szCs w:val="28"/>
          <w:lang w:val="ro-MD"/>
        </w:rPr>
        <w:t xml:space="preserve"> (originale) </w:t>
      </w:r>
      <w:r>
        <w:rPr>
          <w:rStyle w:val="10"/>
          <w:b w:val="0"/>
          <w:sz w:val="28"/>
          <w:szCs w:val="28"/>
          <w:lang w:val="ro-MD"/>
        </w:rPr>
        <w:t xml:space="preserve">care de fapt sunt în dosarele returnate instanțelor de fond. </w:t>
      </w:r>
      <w:r w:rsidR="0073001A">
        <w:rPr>
          <w:rStyle w:val="10"/>
          <w:b w:val="0"/>
          <w:sz w:val="28"/>
          <w:szCs w:val="28"/>
          <w:lang w:val="ro-MD"/>
        </w:rPr>
        <w:t>Instanțele de apel inclusiv și Curtea de Apel Cahul păstrează în arhivă deciziile (copii).</w:t>
      </w:r>
    </w:p>
    <w:p w14:paraId="51BDE7C1" w14:textId="77777777" w:rsidR="007831A0" w:rsidRPr="007E363A" w:rsidRDefault="007831A0" w:rsidP="007831A0">
      <w:pPr>
        <w:tabs>
          <w:tab w:val="left" w:pos="1106"/>
        </w:tabs>
        <w:ind w:right="149"/>
        <w:rPr>
          <w:sz w:val="28"/>
          <w:szCs w:val="28"/>
          <w:lang w:val="ro-MD"/>
        </w:rPr>
      </w:pPr>
    </w:p>
    <w:p w14:paraId="71CEFD8B" w14:textId="38EE9D8F" w:rsidR="00AA4F37" w:rsidRPr="007E363A" w:rsidRDefault="00AA4F37" w:rsidP="00477884">
      <w:pPr>
        <w:pStyle w:val="1"/>
        <w:numPr>
          <w:ilvl w:val="0"/>
          <w:numId w:val="11"/>
        </w:numPr>
        <w:tabs>
          <w:tab w:val="left" w:pos="1527"/>
          <w:tab w:val="left" w:pos="1528"/>
        </w:tabs>
        <w:ind w:left="1527" w:hanging="850"/>
        <w:jc w:val="left"/>
        <w:rPr>
          <w:lang w:val="ro-MD"/>
        </w:rPr>
      </w:pPr>
      <w:r w:rsidRPr="007E363A">
        <w:rPr>
          <w:lang w:val="ro-MD"/>
        </w:rPr>
        <w:t xml:space="preserve">Serviciul expediție </w:t>
      </w:r>
    </w:p>
    <w:p w14:paraId="3D75B7B9" w14:textId="77777777" w:rsidR="00AA4F37" w:rsidRPr="007E363A" w:rsidRDefault="00AA4F37" w:rsidP="00AE0EE1">
      <w:pPr>
        <w:pStyle w:val="a9"/>
        <w:spacing w:line="276" w:lineRule="auto"/>
        <w:ind w:firstLine="677"/>
        <w:jc w:val="both"/>
        <w:rPr>
          <w:sz w:val="28"/>
          <w:szCs w:val="28"/>
          <w:lang w:val="ro-MD"/>
        </w:rPr>
      </w:pPr>
      <w:r w:rsidRPr="007E363A">
        <w:rPr>
          <w:sz w:val="28"/>
          <w:szCs w:val="28"/>
          <w:lang w:val="ro-MD"/>
        </w:rPr>
        <w:t>În perioada de referință serviciul expediere a realizat expedierea corespondenței corespunzător privind sortarea corespondenței, indicarea adresei de corespondență, împachetarea corespondenței, stabilirea costului de expediere a corespondenței prin procesul de francare, completarea formularelor poștale și pregătirea corespondenței pentru prezentare oficiului poștal.</w:t>
      </w:r>
    </w:p>
    <w:p w14:paraId="7D844831" w14:textId="7D8C84CC" w:rsidR="00AA4F37" w:rsidRPr="007E363A" w:rsidRDefault="00AA4F37" w:rsidP="00AE0EE1">
      <w:pPr>
        <w:pStyle w:val="1"/>
        <w:tabs>
          <w:tab w:val="left" w:pos="1527"/>
          <w:tab w:val="left" w:pos="1528"/>
        </w:tabs>
        <w:ind w:left="0" w:firstLine="0"/>
        <w:rPr>
          <w:lang w:val="ro-MD"/>
        </w:rPr>
      </w:pPr>
    </w:p>
    <w:p w14:paraId="2158166A" w14:textId="408DA5E3" w:rsidR="00AA4F37" w:rsidRPr="007E363A" w:rsidRDefault="00AA4F37" w:rsidP="00477884">
      <w:pPr>
        <w:pStyle w:val="1"/>
        <w:numPr>
          <w:ilvl w:val="0"/>
          <w:numId w:val="11"/>
        </w:numPr>
        <w:tabs>
          <w:tab w:val="left" w:pos="1527"/>
          <w:tab w:val="left" w:pos="1528"/>
        </w:tabs>
        <w:ind w:left="1527" w:hanging="850"/>
        <w:jc w:val="left"/>
        <w:rPr>
          <w:lang w:val="ro-MD"/>
        </w:rPr>
      </w:pPr>
      <w:r w:rsidRPr="007E363A">
        <w:rPr>
          <w:lang w:val="ro-MD"/>
        </w:rPr>
        <w:t xml:space="preserve">Serviciul asigurare </w:t>
      </w:r>
      <w:proofErr w:type="spellStart"/>
      <w:r w:rsidRPr="007E363A">
        <w:rPr>
          <w:lang w:val="ro-MD"/>
        </w:rPr>
        <w:t>tehnico</w:t>
      </w:r>
      <w:proofErr w:type="spellEnd"/>
      <w:r w:rsidRPr="007E363A">
        <w:rPr>
          <w:lang w:val="ro-MD"/>
        </w:rPr>
        <w:t xml:space="preserve">-materială </w:t>
      </w:r>
    </w:p>
    <w:p w14:paraId="180BF6CE" w14:textId="77777777" w:rsidR="00AE18E8" w:rsidRDefault="00AA4F37" w:rsidP="005A6E44">
      <w:pPr>
        <w:pStyle w:val="Frspaiere1"/>
        <w:spacing w:line="276" w:lineRule="auto"/>
        <w:ind w:firstLine="677"/>
        <w:jc w:val="both"/>
        <w:rPr>
          <w:rFonts w:ascii="Times New Roman" w:hAnsi="Times New Roman"/>
          <w:sz w:val="28"/>
          <w:szCs w:val="28"/>
          <w:lang w:val="ro-MD"/>
        </w:rPr>
      </w:pPr>
      <w:r w:rsidRPr="007E363A">
        <w:rPr>
          <w:rFonts w:ascii="Times New Roman" w:hAnsi="Times New Roman"/>
          <w:sz w:val="28"/>
          <w:szCs w:val="28"/>
          <w:lang w:val="ro-MD"/>
        </w:rPr>
        <w:t xml:space="preserve">În perioada de referință a fost asigurată efectuarea îngrijirii clădirii instanței, verificată starea funcțională a inventarului și utilajului primit pentru exercitarea atribuțiilor de serviciu. </w:t>
      </w:r>
      <w:r w:rsidR="00BE7994">
        <w:rPr>
          <w:rFonts w:ascii="Times New Roman" w:hAnsi="Times New Roman"/>
          <w:sz w:val="28"/>
          <w:szCs w:val="28"/>
          <w:lang w:val="ro-MD"/>
        </w:rPr>
        <w:t>Pe parcurs au fost procurate</w:t>
      </w:r>
      <w:r w:rsidR="00421CB8" w:rsidRPr="007E363A">
        <w:rPr>
          <w:rFonts w:ascii="Times New Roman" w:hAnsi="Times New Roman"/>
          <w:sz w:val="28"/>
          <w:szCs w:val="28"/>
          <w:lang w:val="ro-MD"/>
        </w:rPr>
        <w:t xml:space="preserve"> două imprimante, șapte UPS-uri, înlocuit contorul de apă cu unul nou</w:t>
      </w:r>
      <w:r w:rsidR="00BE7994" w:rsidRPr="00BE7994">
        <w:rPr>
          <w:rFonts w:ascii="Times New Roman" w:hAnsi="Times New Roman"/>
          <w:sz w:val="28"/>
          <w:szCs w:val="28"/>
          <w:lang w:val="ro-MD"/>
        </w:rPr>
        <w:t xml:space="preserve">, nu a fost posibil de procurat calculatoare cu parametrii necesari PIGD din lipsa de surse. </w:t>
      </w:r>
    </w:p>
    <w:p w14:paraId="315772D0" w14:textId="5654A3CF" w:rsidR="00AA4F37" w:rsidRPr="007E363A" w:rsidRDefault="00BE7994" w:rsidP="00F97429">
      <w:pPr>
        <w:pStyle w:val="Frspaiere1"/>
        <w:spacing w:line="276" w:lineRule="auto"/>
        <w:ind w:firstLine="677"/>
        <w:jc w:val="both"/>
        <w:rPr>
          <w:rFonts w:ascii="Times New Roman" w:hAnsi="Times New Roman"/>
          <w:sz w:val="28"/>
          <w:szCs w:val="28"/>
          <w:lang w:val="ro-MD"/>
        </w:rPr>
      </w:pPr>
      <w:r w:rsidRPr="00BE7994">
        <w:rPr>
          <w:rFonts w:ascii="Times New Roman" w:hAnsi="Times New Roman"/>
          <w:sz w:val="28"/>
          <w:szCs w:val="28"/>
          <w:lang w:val="ro-MD"/>
        </w:rPr>
        <w:t xml:space="preserve"> </w:t>
      </w:r>
      <w:r w:rsidR="00AE18E8">
        <w:rPr>
          <w:rFonts w:ascii="Times New Roman" w:hAnsi="Times New Roman"/>
          <w:sz w:val="28"/>
          <w:szCs w:val="28"/>
          <w:lang w:val="ro-MD"/>
        </w:rPr>
        <w:t xml:space="preserve">În anul 2023 </w:t>
      </w:r>
      <w:r w:rsidR="00AE18E8" w:rsidRPr="00E7204E">
        <w:rPr>
          <w:rFonts w:ascii="Times New Roman" w:hAnsi="Times New Roman"/>
          <w:b/>
          <w:i/>
          <w:sz w:val="28"/>
          <w:szCs w:val="28"/>
          <w:lang w:val="ro-MD"/>
        </w:rPr>
        <w:t>s-a efectuat</w:t>
      </w:r>
      <w:r w:rsidR="00AA4F37" w:rsidRPr="00E7204E">
        <w:rPr>
          <w:rFonts w:ascii="Times New Roman" w:hAnsi="Times New Roman"/>
          <w:b/>
          <w:i/>
          <w:sz w:val="28"/>
          <w:szCs w:val="28"/>
          <w:lang w:val="ro-MD"/>
        </w:rPr>
        <w:t xml:space="preserve"> reparația curentă</w:t>
      </w:r>
      <w:r w:rsidR="00AA4F37" w:rsidRPr="00BE7994">
        <w:rPr>
          <w:rFonts w:ascii="Times New Roman" w:hAnsi="Times New Roman"/>
          <w:sz w:val="28"/>
          <w:szCs w:val="28"/>
          <w:lang w:val="ro-MD"/>
        </w:rPr>
        <w:t xml:space="preserve"> a două birouri</w:t>
      </w:r>
      <w:r w:rsidR="00AE0EE1" w:rsidRPr="00BE7994">
        <w:rPr>
          <w:rFonts w:ascii="Times New Roman" w:hAnsi="Times New Roman"/>
          <w:sz w:val="28"/>
          <w:szCs w:val="28"/>
          <w:lang w:val="ro-MD"/>
        </w:rPr>
        <w:t xml:space="preserve"> și a spațiului </w:t>
      </w:r>
      <w:r w:rsidRPr="00BE7994">
        <w:rPr>
          <w:rFonts w:ascii="Times New Roman" w:hAnsi="Times New Roman"/>
          <w:sz w:val="28"/>
          <w:szCs w:val="28"/>
          <w:lang w:val="ro-MD"/>
        </w:rPr>
        <w:t xml:space="preserve">cu celule </w:t>
      </w:r>
      <w:r w:rsidR="00AE0EE1" w:rsidRPr="00BE7994">
        <w:rPr>
          <w:rFonts w:ascii="Times New Roman" w:hAnsi="Times New Roman"/>
          <w:sz w:val="28"/>
          <w:szCs w:val="28"/>
          <w:lang w:val="ro-MD"/>
        </w:rPr>
        <w:t xml:space="preserve">pentru </w:t>
      </w:r>
      <w:r w:rsidRPr="00BE7994">
        <w:rPr>
          <w:rFonts w:ascii="Times New Roman" w:hAnsi="Times New Roman"/>
          <w:sz w:val="28"/>
          <w:szCs w:val="28"/>
          <w:lang w:val="ro-MD"/>
        </w:rPr>
        <w:t>inculpații participanți la ședințele de judecată</w:t>
      </w:r>
      <w:r w:rsidR="00AA4F37" w:rsidRPr="00BE7994">
        <w:rPr>
          <w:rFonts w:ascii="Times New Roman" w:hAnsi="Times New Roman"/>
          <w:sz w:val="28"/>
          <w:szCs w:val="28"/>
          <w:lang w:val="ro-MD"/>
        </w:rPr>
        <w:t>.</w:t>
      </w:r>
      <w:r w:rsidRPr="00BE7994">
        <w:rPr>
          <w:rFonts w:ascii="Times New Roman" w:hAnsi="Times New Roman"/>
          <w:sz w:val="28"/>
          <w:szCs w:val="28"/>
          <w:lang w:val="ro-MD"/>
        </w:rPr>
        <w:t xml:space="preserve"> </w:t>
      </w:r>
      <w:proofErr w:type="spellStart"/>
      <w:r>
        <w:rPr>
          <w:rFonts w:ascii="Times New Roman" w:hAnsi="Times New Roman"/>
          <w:sz w:val="28"/>
          <w:szCs w:val="28"/>
          <w:lang w:val="ro-MD"/>
        </w:rPr>
        <w:t>Luînd</w:t>
      </w:r>
      <w:proofErr w:type="spellEnd"/>
      <w:r>
        <w:rPr>
          <w:rFonts w:ascii="Times New Roman" w:hAnsi="Times New Roman"/>
          <w:sz w:val="28"/>
          <w:szCs w:val="28"/>
          <w:lang w:val="ro-MD"/>
        </w:rPr>
        <w:t xml:space="preserve"> în considerație că o reparație în aceste birouri nu a fost efectuată din anul 2008 iar surse necesare în acest sens nu au fost alocate, </w:t>
      </w:r>
      <w:r w:rsidR="00AE18E8">
        <w:rPr>
          <w:rFonts w:ascii="Times New Roman" w:hAnsi="Times New Roman"/>
          <w:sz w:val="28"/>
          <w:szCs w:val="28"/>
          <w:lang w:val="ro-MD"/>
        </w:rPr>
        <w:t>ac</w:t>
      </w:r>
      <w:r w:rsidR="005A6E44">
        <w:rPr>
          <w:rFonts w:ascii="Times New Roman" w:hAnsi="Times New Roman"/>
          <w:sz w:val="28"/>
          <w:szCs w:val="28"/>
          <w:lang w:val="ro-MD"/>
        </w:rPr>
        <w:t>e</w:t>
      </w:r>
      <w:r w:rsidR="00AE18E8">
        <w:rPr>
          <w:rFonts w:ascii="Times New Roman" w:hAnsi="Times New Roman"/>
          <w:sz w:val="28"/>
          <w:szCs w:val="28"/>
          <w:lang w:val="ro-MD"/>
        </w:rPr>
        <w:t xml:space="preserve">asta </w:t>
      </w:r>
      <w:r w:rsidR="005A6E44">
        <w:rPr>
          <w:rFonts w:ascii="Times New Roman" w:hAnsi="Times New Roman"/>
          <w:sz w:val="28"/>
          <w:szCs w:val="28"/>
          <w:lang w:val="ro-MD"/>
        </w:rPr>
        <w:t xml:space="preserve">s-a </w:t>
      </w:r>
      <w:r w:rsidR="00AE18E8">
        <w:rPr>
          <w:rFonts w:ascii="Times New Roman" w:hAnsi="Times New Roman"/>
          <w:sz w:val="28"/>
          <w:szCs w:val="28"/>
          <w:lang w:val="ro-MD"/>
        </w:rPr>
        <w:t xml:space="preserve">realizat </w:t>
      </w:r>
      <w:r w:rsidR="005A6E44">
        <w:rPr>
          <w:rFonts w:ascii="Times New Roman" w:hAnsi="Times New Roman"/>
          <w:sz w:val="28"/>
          <w:szCs w:val="28"/>
          <w:lang w:val="ro-MD"/>
        </w:rPr>
        <w:t>din economia altor necesități</w:t>
      </w:r>
      <w:r w:rsidR="00AE18E8">
        <w:rPr>
          <w:rFonts w:ascii="Times New Roman" w:hAnsi="Times New Roman"/>
          <w:sz w:val="28"/>
          <w:szCs w:val="28"/>
          <w:lang w:val="ro-MD"/>
        </w:rPr>
        <w:t>.</w:t>
      </w:r>
      <w:r w:rsidR="005A6E44">
        <w:rPr>
          <w:rFonts w:ascii="Times New Roman" w:hAnsi="Times New Roman"/>
          <w:sz w:val="28"/>
          <w:szCs w:val="28"/>
          <w:lang w:val="ro-MD"/>
        </w:rPr>
        <w:t xml:space="preserve"> La fel s-a procedat și cu instalarea sistemului de semnalizare</w:t>
      </w:r>
      <w:r w:rsidR="005A6E44" w:rsidRPr="005A6E44">
        <w:rPr>
          <w:rFonts w:ascii="Times New Roman" w:hAnsi="Times New Roman"/>
          <w:sz w:val="28"/>
          <w:szCs w:val="28"/>
          <w:lang w:val="ro-MD"/>
        </w:rPr>
        <w:t xml:space="preserve"> </w:t>
      </w:r>
      <w:r w:rsidR="005A6E44">
        <w:rPr>
          <w:rFonts w:ascii="Times New Roman" w:hAnsi="Times New Roman"/>
          <w:sz w:val="28"/>
          <w:szCs w:val="28"/>
          <w:lang w:val="ro-MD"/>
        </w:rPr>
        <w:t xml:space="preserve">pentru a asigura securitatea instanței, necesitate apărută datorită </w:t>
      </w:r>
      <w:r w:rsidR="00AE18E8">
        <w:rPr>
          <w:rFonts w:ascii="Times New Roman" w:hAnsi="Times New Roman"/>
          <w:sz w:val="28"/>
          <w:szCs w:val="28"/>
          <w:lang w:val="ro-MD"/>
        </w:rPr>
        <w:t xml:space="preserve"> major</w:t>
      </w:r>
      <w:r w:rsidR="005A6E44">
        <w:rPr>
          <w:rFonts w:ascii="Times New Roman" w:hAnsi="Times New Roman"/>
          <w:sz w:val="28"/>
          <w:szCs w:val="28"/>
          <w:lang w:val="ro-MD"/>
        </w:rPr>
        <w:t>ării</w:t>
      </w:r>
      <w:r w:rsidR="00AE18E8">
        <w:rPr>
          <w:rFonts w:ascii="Times New Roman" w:hAnsi="Times New Roman"/>
          <w:sz w:val="28"/>
          <w:szCs w:val="28"/>
          <w:lang w:val="ro-MD"/>
        </w:rPr>
        <w:t xml:space="preserve"> tarifului pentru servicii paza fizică 24/24</w:t>
      </w:r>
      <w:r w:rsidR="005A6E44">
        <w:rPr>
          <w:rFonts w:ascii="Times New Roman" w:hAnsi="Times New Roman"/>
          <w:sz w:val="28"/>
          <w:szCs w:val="28"/>
          <w:lang w:val="ro-MD"/>
        </w:rPr>
        <w:t>.</w:t>
      </w:r>
      <w:r w:rsidR="00AE18E8">
        <w:rPr>
          <w:rFonts w:ascii="Times New Roman" w:hAnsi="Times New Roman"/>
          <w:sz w:val="28"/>
          <w:szCs w:val="28"/>
          <w:lang w:val="ro-MD"/>
        </w:rPr>
        <w:t xml:space="preserve"> </w:t>
      </w:r>
    </w:p>
    <w:p w14:paraId="6F321DE7" w14:textId="77777777" w:rsidR="00AA4F37" w:rsidRPr="007E363A" w:rsidRDefault="00AA4F37" w:rsidP="00AA4F37">
      <w:pPr>
        <w:pStyle w:val="1"/>
        <w:tabs>
          <w:tab w:val="left" w:pos="1527"/>
          <w:tab w:val="left" w:pos="1528"/>
        </w:tabs>
        <w:ind w:firstLine="0"/>
        <w:jc w:val="right"/>
        <w:rPr>
          <w:lang w:val="ro-MD"/>
        </w:rPr>
      </w:pPr>
    </w:p>
    <w:p w14:paraId="7D70B73E" w14:textId="06D68828" w:rsidR="00411374" w:rsidRPr="007E363A" w:rsidRDefault="00362CDC" w:rsidP="00B80BBD">
      <w:pPr>
        <w:pStyle w:val="1"/>
        <w:numPr>
          <w:ilvl w:val="0"/>
          <w:numId w:val="11"/>
        </w:numPr>
        <w:tabs>
          <w:tab w:val="left" w:pos="1527"/>
          <w:tab w:val="left" w:pos="1528"/>
        </w:tabs>
        <w:ind w:left="1527" w:hanging="850"/>
        <w:jc w:val="both"/>
        <w:rPr>
          <w:lang w:val="ro-MD"/>
        </w:rPr>
      </w:pPr>
      <w:r w:rsidRPr="007E363A">
        <w:rPr>
          <w:lang w:val="ro-MD"/>
        </w:rPr>
        <w:t>Concluzii</w:t>
      </w:r>
      <w:r w:rsidRPr="007E363A">
        <w:rPr>
          <w:spacing w:val="-3"/>
          <w:lang w:val="ro-MD"/>
        </w:rPr>
        <w:t xml:space="preserve"> </w:t>
      </w:r>
      <w:r w:rsidRPr="007E363A">
        <w:rPr>
          <w:lang w:val="ro-MD"/>
        </w:rPr>
        <w:t>generale</w:t>
      </w:r>
    </w:p>
    <w:p w14:paraId="399371EB" w14:textId="1262E5AC" w:rsidR="00AA4F37" w:rsidRPr="007E363A" w:rsidRDefault="00AA4F37" w:rsidP="00421CB8">
      <w:pPr>
        <w:pStyle w:val="1"/>
        <w:tabs>
          <w:tab w:val="left" w:pos="1527"/>
          <w:tab w:val="left" w:pos="1528"/>
        </w:tabs>
        <w:ind w:left="0" w:firstLine="0"/>
        <w:rPr>
          <w:lang w:val="ro-MD"/>
        </w:rPr>
      </w:pPr>
    </w:p>
    <w:p w14:paraId="6832C772" w14:textId="04223341" w:rsidR="00411374" w:rsidRPr="007E363A" w:rsidRDefault="00C73753" w:rsidP="00E7204E">
      <w:pPr>
        <w:pStyle w:val="a3"/>
        <w:spacing w:before="70" w:line="276" w:lineRule="auto"/>
        <w:ind w:left="111" w:right="156" w:firstLine="635"/>
        <w:jc w:val="both"/>
        <w:rPr>
          <w:lang w:val="ro-MD"/>
        </w:rPr>
      </w:pPr>
      <w:r w:rsidRPr="007E363A">
        <w:rPr>
          <w:spacing w:val="-1"/>
          <w:lang w:val="ro-MD"/>
        </w:rPr>
        <w:t xml:space="preserve">Activitatea Curții de Apel Cahul s-a desfășurat într-un ritm mai intens întru asigurarea </w:t>
      </w:r>
      <w:r w:rsidR="00362CDC" w:rsidRPr="007E363A">
        <w:rPr>
          <w:spacing w:val="-1"/>
          <w:lang w:val="ro-MD"/>
        </w:rPr>
        <w:t>echilibru</w:t>
      </w:r>
      <w:r w:rsidRPr="007E363A">
        <w:rPr>
          <w:spacing w:val="-1"/>
          <w:lang w:val="ro-MD"/>
        </w:rPr>
        <w:t>lui</w:t>
      </w:r>
      <w:r w:rsidR="00362CDC" w:rsidRPr="007E363A">
        <w:rPr>
          <w:spacing w:val="-17"/>
          <w:lang w:val="ro-MD"/>
        </w:rPr>
        <w:t xml:space="preserve"> </w:t>
      </w:r>
      <w:r w:rsidR="00362CDC" w:rsidRPr="007E363A">
        <w:rPr>
          <w:spacing w:val="-1"/>
          <w:lang w:val="ro-MD"/>
        </w:rPr>
        <w:t>între</w:t>
      </w:r>
      <w:r w:rsidR="00362CDC" w:rsidRPr="007E363A">
        <w:rPr>
          <w:spacing w:val="-17"/>
          <w:lang w:val="ro-MD"/>
        </w:rPr>
        <w:t xml:space="preserve"> </w:t>
      </w:r>
      <w:r w:rsidR="00362CDC" w:rsidRPr="007E363A">
        <w:rPr>
          <w:spacing w:val="-1"/>
          <w:lang w:val="ro-MD"/>
        </w:rPr>
        <w:t>securitatea</w:t>
      </w:r>
      <w:r w:rsidR="00362CDC" w:rsidRPr="007E363A">
        <w:rPr>
          <w:spacing w:val="-17"/>
          <w:lang w:val="ro-MD"/>
        </w:rPr>
        <w:t xml:space="preserve"> </w:t>
      </w:r>
      <w:r w:rsidR="00362CDC" w:rsidRPr="007E363A">
        <w:rPr>
          <w:spacing w:val="-1"/>
          <w:lang w:val="ro-MD"/>
        </w:rPr>
        <w:t>justițiabililor</w:t>
      </w:r>
      <w:r w:rsidR="00362CDC" w:rsidRPr="007E363A">
        <w:rPr>
          <w:spacing w:val="-15"/>
          <w:lang w:val="ro-MD"/>
        </w:rPr>
        <w:t xml:space="preserve"> </w:t>
      </w:r>
      <w:r w:rsidR="00362CDC" w:rsidRPr="007E363A">
        <w:rPr>
          <w:spacing w:val="-1"/>
          <w:lang w:val="ro-MD"/>
        </w:rPr>
        <w:t>și</w:t>
      </w:r>
      <w:r w:rsidR="00362CDC" w:rsidRPr="007E363A">
        <w:rPr>
          <w:spacing w:val="-14"/>
          <w:lang w:val="ro-MD"/>
        </w:rPr>
        <w:t xml:space="preserve"> </w:t>
      </w:r>
      <w:r w:rsidR="00362CDC" w:rsidRPr="007E363A">
        <w:rPr>
          <w:lang w:val="ro-MD"/>
        </w:rPr>
        <w:t>angajaților</w:t>
      </w:r>
      <w:r w:rsidR="00362CDC" w:rsidRPr="007E363A">
        <w:rPr>
          <w:spacing w:val="-18"/>
          <w:lang w:val="ro-MD"/>
        </w:rPr>
        <w:t xml:space="preserve"> </w:t>
      </w:r>
      <w:r w:rsidR="00362CDC" w:rsidRPr="007E363A">
        <w:rPr>
          <w:lang w:val="ro-MD"/>
        </w:rPr>
        <w:t>instanței</w:t>
      </w:r>
      <w:r w:rsidR="00362CDC" w:rsidRPr="007E363A">
        <w:rPr>
          <w:spacing w:val="-14"/>
          <w:lang w:val="ro-MD"/>
        </w:rPr>
        <w:t xml:space="preserve"> </w:t>
      </w:r>
      <w:r w:rsidR="00B80BBD" w:rsidRPr="007E363A">
        <w:rPr>
          <w:spacing w:val="-14"/>
          <w:lang w:val="ro-MD"/>
        </w:rPr>
        <w:t>cât</w:t>
      </w:r>
      <w:r w:rsidRPr="007E363A">
        <w:rPr>
          <w:spacing w:val="-14"/>
          <w:lang w:val="ro-MD"/>
        </w:rPr>
        <w:t xml:space="preserve"> </w:t>
      </w:r>
      <w:r w:rsidR="00362CDC" w:rsidRPr="007E363A">
        <w:rPr>
          <w:lang w:val="ro-MD"/>
        </w:rPr>
        <w:t>și</w:t>
      </w:r>
      <w:r w:rsidR="00362CDC" w:rsidRPr="007E363A">
        <w:rPr>
          <w:spacing w:val="-14"/>
          <w:lang w:val="ro-MD"/>
        </w:rPr>
        <w:t xml:space="preserve"> </w:t>
      </w:r>
      <w:r w:rsidR="00362CDC" w:rsidRPr="007E363A">
        <w:rPr>
          <w:lang w:val="ro-MD"/>
        </w:rPr>
        <w:t>examinarea</w:t>
      </w:r>
      <w:r w:rsidRPr="007E363A">
        <w:rPr>
          <w:lang w:val="ro-MD"/>
        </w:rPr>
        <w:t xml:space="preserve"> </w:t>
      </w:r>
      <w:r w:rsidR="00362CDC" w:rsidRPr="007E363A">
        <w:rPr>
          <w:spacing w:val="-68"/>
          <w:lang w:val="ro-MD"/>
        </w:rPr>
        <w:t xml:space="preserve"> </w:t>
      </w:r>
      <w:r w:rsidR="00362CDC" w:rsidRPr="007E363A">
        <w:rPr>
          <w:lang w:val="ro-MD"/>
        </w:rPr>
        <w:t>cauzelor</w:t>
      </w:r>
      <w:r w:rsidR="00362CDC" w:rsidRPr="007E363A">
        <w:rPr>
          <w:spacing w:val="-1"/>
          <w:lang w:val="ro-MD"/>
        </w:rPr>
        <w:t xml:space="preserve"> </w:t>
      </w:r>
      <w:r w:rsidR="00362CDC" w:rsidRPr="007E363A">
        <w:rPr>
          <w:lang w:val="ro-MD"/>
        </w:rPr>
        <w:t>în</w:t>
      </w:r>
      <w:r w:rsidR="00362CDC" w:rsidRPr="007E363A">
        <w:rPr>
          <w:spacing w:val="1"/>
          <w:lang w:val="ro-MD"/>
        </w:rPr>
        <w:t xml:space="preserve"> </w:t>
      </w:r>
      <w:r w:rsidR="00362CDC" w:rsidRPr="007E363A">
        <w:rPr>
          <w:lang w:val="ro-MD"/>
        </w:rPr>
        <w:t>termeni</w:t>
      </w:r>
      <w:r w:rsidR="00362CDC" w:rsidRPr="007E363A">
        <w:rPr>
          <w:spacing w:val="-2"/>
          <w:lang w:val="ro-MD"/>
        </w:rPr>
        <w:t xml:space="preserve"> </w:t>
      </w:r>
      <w:r w:rsidR="00362CDC" w:rsidRPr="007E363A">
        <w:rPr>
          <w:lang w:val="ro-MD"/>
        </w:rPr>
        <w:t>cât</w:t>
      </w:r>
      <w:r w:rsidR="00362CDC" w:rsidRPr="007E363A">
        <w:rPr>
          <w:spacing w:val="1"/>
          <w:lang w:val="ro-MD"/>
        </w:rPr>
        <w:t xml:space="preserve"> </w:t>
      </w:r>
      <w:r w:rsidR="00362CDC" w:rsidRPr="007E363A">
        <w:rPr>
          <w:lang w:val="ro-MD"/>
        </w:rPr>
        <w:t>mai</w:t>
      </w:r>
      <w:r w:rsidR="00362CDC" w:rsidRPr="007E363A">
        <w:rPr>
          <w:spacing w:val="1"/>
          <w:lang w:val="ro-MD"/>
        </w:rPr>
        <w:t xml:space="preserve"> </w:t>
      </w:r>
      <w:r w:rsidR="00362CDC" w:rsidRPr="007E363A">
        <w:rPr>
          <w:lang w:val="ro-MD"/>
        </w:rPr>
        <w:t>restrânși.</w:t>
      </w:r>
    </w:p>
    <w:p w14:paraId="01955BEB" w14:textId="509891E2" w:rsidR="004C05F8" w:rsidRPr="007E363A" w:rsidRDefault="000030F6" w:rsidP="00E7204E">
      <w:pPr>
        <w:tabs>
          <w:tab w:val="left" w:pos="820"/>
        </w:tabs>
        <w:spacing w:line="276" w:lineRule="auto"/>
        <w:ind w:left="142" w:right="-2"/>
        <w:jc w:val="both"/>
        <w:rPr>
          <w:sz w:val="28"/>
          <w:szCs w:val="28"/>
          <w:lang w:val="ro-MD"/>
        </w:rPr>
      </w:pPr>
      <w:r w:rsidRPr="007E363A">
        <w:rPr>
          <w:sz w:val="28"/>
          <w:szCs w:val="28"/>
          <w:lang w:val="ro-MD"/>
        </w:rPr>
        <w:t xml:space="preserve">         </w:t>
      </w:r>
      <w:r w:rsidR="004C05F8" w:rsidRPr="007E363A">
        <w:rPr>
          <w:sz w:val="28"/>
          <w:szCs w:val="28"/>
          <w:lang w:val="ro-MD"/>
        </w:rPr>
        <w:t xml:space="preserve">Astfel, Curtea de Apel Cahul va continua realizarea măsurilor necesare întru fortificarea unui sistem judiciar independent şi eficient, și </w:t>
      </w:r>
      <w:r w:rsidR="00B80BBD" w:rsidRPr="007E363A">
        <w:rPr>
          <w:sz w:val="28"/>
          <w:szCs w:val="28"/>
          <w:lang w:val="ro-MD"/>
        </w:rPr>
        <w:t>își</w:t>
      </w:r>
      <w:r w:rsidR="004C05F8" w:rsidRPr="007E363A">
        <w:rPr>
          <w:sz w:val="28"/>
          <w:szCs w:val="28"/>
          <w:lang w:val="ro-MD"/>
        </w:rPr>
        <w:t xml:space="preserve"> propune în anul 2024 realizarea </w:t>
      </w:r>
      <w:r w:rsidR="00421CB8" w:rsidRPr="007E363A">
        <w:rPr>
          <w:sz w:val="28"/>
          <w:szCs w:val="28"/>
          <w:lang w:val="ro-MD"/>
        </w:rPr>
        <w:t>mai multor</w:t>
      </w:r>
      <w:r w:rsidR="004C05F8" w:rsidRPr="007E363A">
        <w:rPr>
          <w:sz w:val="28"/>
          <w:szCs w:val="28"/>
          <w:lang w:val="ro-MD"/>
        </w:rPr>
        <w:t xml:space="preserve"> sarcini prioritare:</w:t>
      </w:r>
    </w:p>
    <w:p w14:paraId="31CB6124" w14:textId="6BCA1672" w:rsidR="00411374" w:rsidRPr="007E363A" w:rsidRDefault="000030F6" w:rsidP="00E7204E">
      <w:pPr>
        <w:tabs>
          <w:tab w:val="left" w:pos="567"/>
        </w:tabs>
        <w:spacing w:line="276" w:lineRule="auto"/>
        <w:ind w:left="142" w:right="151"/>
        <w:jc w:val="both"/>
        <w:rPr>
          <w:sz w:val="28"/>
          <w:lang w:val="ro-MD"/>
        </w:rPr>
      </w:pPr>
      <w:r w:rsidRPr="007E363A">
        <w:rPr>
          <w:sz w:val="28"/>
          <w:lang w:val="ro-MD"/>
        </w:rPr>
        <w:t xml:space="preserve">         </w:t>
      </w:r>
      <w:r w:rsidR="00421CB8" w:rsidRPr="007E363A">
        <w:rPr>
          <w:sz w:val="28"/>
          <w:lang w:val="ro-MD"/>
        </w:rPr>
        <w:t>Instalarea unui sistem</w:t>
      </w:r>
      <w:r w:rsidR="00421CB8" w:rsidRPr="007E363A">
        <w:rPr>
          <w:spacing w:val="-13"/>
          <w:sz w:val="28"/>
          <w:lang w:val="ro-MD"/>
        </w:rPr>
        <w:t xml:space="preserve"> </w:t>
      </w:r>
      <w:r w:rsidR="00421CB8" w:rsidRPr="007E363A">
        <w:rPr>
          <w:sz w:val="28"/>
          <w:lang w:val="ro-MD"/>
        </w:rPr>
        <w:t>de</w:t>
      </w:r>
      <w:r w:rsidR="00421CB8" w:rsidRPr="007E363A">
        <w:rPr>
          <w:spacing w:val="-13"/>
          <w:sz w:val="28"/>
          <w:lang w:val="ro-MD"/>
        </w:rPr>
        <w:t xml:space="preserve"> </w:t>
      </w:r>
      <w:r w:rsidR="00421CB8" w:rsidRPr="007E363A">
        <w:rPr>
          <w:sz w:val="28"/>
          <w:lang w:val="ro-MD"/>
        </w:rPr>
        <w:t xml:space="preserve">videoconferință în sala nr.2 deoarece </w:t>
      </w:r>
      <w:r w:rsidR="00421CB8" w:rsidRPr="007E363A">
        <w:rPr>
          <w:spacing w:val="-11"/>
          <w:sz w:val="28"/>
          <w:lang w:val="ro-MD"/>
        </w:rPr>
        <w:t xml:space="preserve"> </w:t>
      </w:r>
      <w:r w:rsidR="009D15FA" w:rsidRPr="007E363A">
        <w:rPr>
          <w:sz w:val="28"/>
          <w:lang w:val="ro-MD"/>
        </w:rPr>
        <w:t>utiliz</w:t>
      </w:r>
      <w:r w:rsidRPr="007E363A">
        <w:rPr>
          <w:sz w:val="28"/>
          <w:lang w:val="ro-MD"/>
        </w:rPr>
        <w:t>area</w:t>
      </w:r>
      <w:r w:rsidR="00362CDC" w:rsidRPr="007E363A">
        <w:rPr>
          <w:spacing w:val="-11"/>
          <w:sz w:val="28"/>
          <w:lang w:val="ro-MD"/>
        </w:rPr>
        <w:t xml:space="preserve"> </w:t>
      </w:r>
      <w:r w:rsidR="00362CDC" w:rsidRPr="007E363A">
        <w:rPr>
          <w:sz w:val="28"/>
          <w:lang w:val="ro-MD"/>
        </w:rPr>
        <w:t>sistemului</w:t>
      </w:r>
      <w:r w:rsidR="00362CDC" w:rsidRPr="007E363A">
        <w:rPr>
          <w:spacing w:val="-13"/>
          <w:sz w:val="28"/>
          <w:lang w:val="ro-MD"/>
        </w:rPr>
        <w:t xml:space="preserve"> </w:t>
      </w:r>
      <w:r w:rsidR="00362CDC" w:rsidRPr="007E363A">
        <w:rPr>
          <w:sz w:val="28"/>
          <w:lang w:val="ro-MD"/>
        </w:rPr>
        <w:t>de</w:t>
      </w:r>
      <w:r w:rsidR="00362CDC" w:rsidRPr="007E363A">
        <w:rPr>
          <w:spacing w:val="-13"/>
          <w:sz w:val="28"/>
          <w:lang w:val="ro-MD"/>
        </w:rPr>
        <w:t xml:space="preserve"> </w:t>
      </w:r>
      <w:r w:rsidR="00362CDC" w:rsidRPr="007E363A">
        <w:rPr>
          <w:sz w:val="28"/>
          <w:lang w:val="ro-MD"/>
        </w:rPr>
        <w:t>videoconferință</w:t>
      </w:r>
      <w:r w:rsidR="00362CDC" w:rsidRPr="007E363A">
        <w:rPr>
          <w:spacing w:val="-11"/>
          <w:sz w:val="28"/>
          <w:lang w:val="ro-MD"/>
        </w:rPr>
        <w:t xml:space="preserve"> </w:t>
      </w:r>
      <w:r w:rsidR="007173FE" w:rsidRPr="007E363A">
        <w:rPr>
          <w:spacing w:val="-11"/>
          <w:sz w:val="28"/>
          <w:lang w:val="ro-MD"/>
        </w:rPr>
        <w:t xml:space="preserve">instalat </w:t>
      </w:r>
      <w:r w:rsidR="009D15FA" w:rsidRPr="007E363A">
        <w:rPr>
          <w:sz w:val="28"/>
          <w:lang w:val="ro-MD"/>
        </w:rPr>
        <w:t xml:space="preserve">doar </w:t>
      </w:r>
      <w:r w:rsidR="007173FE" w:rsidRPr="007E363A">
        <w:rPr>
          <w:sz w:val="28"/>
          <w:lang w:val="ro-MD"/>
        </w:rPr>
        <w:t>într-o</w:t>
      </w:r>
      <w:r w:rsidR="009D15FA" w:rsidRPr="007E363A">
        <w:rPr>
          <w:sz w:val="28"/>
          <w:lang w:val="ro-MD"/>
        </w:rPr>
        <w:t xml:space="preserve"> sală</w:t>
      </w:r>
      <w:r w:rsidR="00362CDC" w:rsidRPr="007E363A">
        <w:rPr>
          <w:spacing w:val="-13"/>
          <w:sz w:val="28"/>
          <w:lang w:val="ro-MD"/>
        </w:rPr>
        <w:t xml:space="preserve"> </w:t>
      </w:r>
      <w:r w:rsidR="00362CDC" w:rsidRPr="007E363A">
        <w:rPr>
          <w:sz w:val="28"/>
          <w:lang w:val="ro-MD"/>
        </w:rPr>
        <w:t>de</w:t>
      </w:r>
      <w:r w:rsidR="00362CDC" w:rsidRPr="007E363A">
        <w:rPr>
          <w:spacing w:val="-11"/>
          <w:sz w:val="28"/>
          <w:lang w:val="ro-MD"/>
        </w:rPr>
        <w:t xml:space="preserve"> </w:t>
      </w:r>
      <w:r w:rsidR="00362CDC" w:rsidRPr="007E363A">
        <w:rPr>
          <w:sz w:val="28"/>
          <w:lang w:val="ro-MD"/>
        </w:rPr>
        <w:t>ședințe,</w:t>
      </w:r>
      <w:r w:rsidR="00362CDC" w:rsidRPr="007E363A">
        <w:rPr>
          <w:spacing w:val="-11"/>
          <w:sz w:val="28"/>
          <w:lang w:val="ro-MD"/>
        </w:rPr>
        <w:t xml:space="preserve"> </w:t>
      </w:r>
      <w:r w:rsidR="009D15FA" w:rsidRPr="007E363A">
        <w:rPr>
          <w:sz w:val="28"/>
          <w:lang w:val="ro-MD"/>
        </w:rPr>
        <w:t>nu oferă</w:t>
      </w:r>
      <w:r w:rsidR="00362CDC" w:rsidRPr="007E363A">
        <w:rPr>
          <w:spacing w:val="-11"/>
          <w:sz w:val="28"/>
          <w:lang w:val="ro-MD"/>
        </w:rPr>
        <w:t xml:space="preserve"> </w:t>
      </w:r>
      <w:r w:rsidR="00362CDC" w:rsidRPr="007E363A">
        <w:rPr>
          <w:sz w:val="28"/>
          <w:lang w:val="ro-MD"/>
        </w:rPr>
        <w:t>posibilitatea examinării mai multor cauze penale fără a fi necesară prezența</w:t>
      </w:r>
      <w:r w:rsidR="00362CDC" w:rsidRPr="007E363A">
        <w:rPr>
          <w:spacing w:val="1"/>
          <w:sz w:val="28"/>
          <w:lang w:val="ro-MD"/>
        </w:rPr>
        <w:t xml:space="preserve"> </w:t>
      </w:r>
      <w:r w:rsidR="00362CDC" w:rsidRPr="007E363A">
        <w:rPr>
          <w:sz w:val="28"/>
          <w:lang w:val="ro-MD"/>
        </w:rPr>
        <w:t>fizică</w:t>
      </w:r>
      <w:r w:rsidR="00362CDC" w:rsidRPr="007E363A">
        <w:rPr>
          <w:spacing w:val="-16"/>
          <w:sz w:val="28"/>
          <w:lang w:val="ro-MD"/>
        </w:rPr>
        <w:t xml:space="preserve"> </w:t>
      </w:r>
      <w:r w:rsidR="00362CDC" w:rsidRPr="007E363A">
        <w:rPr>
          <w:sz w:val="28"/>
          <w:lang w:val="ro-MD"/>
        </w:rPr>
        <w:t>a</w:t>
      </w:r>
      <w:r w:rsidR="00362CDC" w:rsidRPr="007E363A">
        <w:rPr>
          <w:spacing w:val="-16"/>
          <w:sz w:val="28"/>
          <w:lang w:val="ro-MD"/>
        </w:rPr>
        <w:t xml:space="preserve"> </w:t>
      </w:r>
      <w:r w:rsidR="00362CDC" w:rsidRPr="007E363A">
        <w:rPr>
          <w:sz w:val="28"/>
          <w:lang w:val="ro-MD"/>
        </w:rPr>
        <w:t>persoanelor,</w:t>
      </w:r>
      <w:r w:rsidR="00362CDC" w:rsidRPr="007E363A">
        <w:rPr>
          <w:spacing w:val="-16"/>
          <w:sz w:val="28"/>
          <w:lang w:val="ro-MD"/>
        </w:rPr>
        <w:t xml:space="preserve"> </w:t>
      </w:r>
      <w:r w:rsidR="00362CDC" w:rsidRPr="007E363A">
        <w:rPr>
          <w:sz w:val="28"/>
          <w:lang w:val="ro-MD"/>
        </w:rPr>
        <w:t>aflate</w:t>
      </w:r>
      <w:r w:rsidR="00362CDC" w:rsidRPr="007E363A">
        <w:rPr>
          <w:spacing w:val="-16"/>
          <w:sz w:val="28"/>
          <w:lang w:val="ro-MD"/>
        </w:rPr>
        <w:t xml:space="preserve"> </w:t>
      </w:r>
      <w:r w:rsidR="00362CDC" w:rsidRPr="007E363A">
        <w:rPr>
          <w:sz w:val="28"/>
          <w:lang w:val="ro-MD"/>
        </w:rPr>
        <w:t>în</w:t>
      </w:r>
      <w:r w:rsidR="00362CDC" w:rsidRPr="007E363A">
        <w:rPr>
          <w:spacing w:val="-14"/>
          <w:sz w:val="28"/>
          <w:lang w:val="ro-MD"/>
        </w:rPr>
        <w:t xml:space="preserve"> </w:t>
      </w:r>
      <w:r w:rsidR="00362CDC" w:rsidRPr="007E363A">
        <w:rPr>
          <w:sz w:val="28"/>
          <w:lang w:val="ro-MD"/>
        </w:rPr>
        <w:t>locurile</w:t>
      </w:r>
      <w:r w:rsidR="00362CDC" w:rsidRPr="007E363A">
        <w:rPr>
          <w:spacing w:val="-16"/>
          <w:sz w:val="28"/>
          <w:lang w:val="ro-MD"/>
        </w:rPr>
        <w:t xml:space="preserve"> </w:t>
      </w:r>
      <w:r w:rsidR="00362CDC" w:rsidRPr="007E363A">
        <w:rPr>
          <w:sz w:val="28"/>
          <w:lang w:val="ro-MD"/>
        </w:rPr>
        <w:t>de</w:t>
      </w:r>
      <w:r w:rsidR="00362CDC" w:rsidRPr="007E363A">
        <w:rPr>
          <w:spacing w:val="-16"/>
          <w:sz w:val="28"/>
          <w:lang w:val="ro-MD"/>
        </w:rPr>
        <w:t xml:space="preserve"> </w:t>
      </w:r>
      <w:r w:rsidR="00362CDC" w:rsidRPr="007E363A">
        <w:rPr>
          <w:sz w:val="28"/>
          <w:lang w:val="ro-MD"/>
        </w:rPr>
        <w:t>detenție,</w:t>
      </w:r>
      <w:r w:rsidR="00362CDC" w:rsidRPr="007E363A">
        <w:rPr>
          <w:spacing w:val="-16"/>
          <w:sz w:val="28"/>
          <w:lang w:val="ro-MD"/>
        </w:rPr>
        <w:t xml:space="preserve"> </w:t>
      </w:r>
      <w:r w:rsidR="00362CDC" w:rsidRPr="007E363A">
        <w:rPr>
          <w:sz w:val="28"/>
          <w:lang w:val="ro-MD"/>
        </w:rPr>
        <w:t>în</w:t>
      </w:r>
      <w:r w:rsidR="00362CDC" w:rsidRPr="007E363A">
        <w:rPr>
          <w:spacing w:val="-14"/>
          <w:sz w:val="28"/>
          <w:lang w:val="ro-MD"/>
        </w:rPr>
        <w:t xml:space="preserve"> </w:t>
      </w:r>
      <w:r w:rsidR="00362CDC" w:rsidRPr="007E363A">
        <w:rPr>
          <w:sz w:val="28"/>
          <w:lang w:val="ro-MD"/>
        </w:rPr>
        <w:t>sediul</w:t>
      </w:r>
      <w:r w:rsidR="00362CDC" w:rsidRPr="007E363A">
        <w:rPr>
          <w:spacing w:val="-15"/>
          <w:sz w:val="28"/>
          <w:lang w:val="ro-MD"/>
        </w:rPr>
        <w:t xml:space="preserve"> </w:t>
      </w:r>
      <w:r w:rsidR="00362CDC" w:rsidRPr="007E363A">
        <w:rPr>
          <w:sz w:val="28"/>
          <w:lang w:val="ro-MD"/>
        </w:rPr>
        <w:t>instanței</w:t>
      </w:r>
      <w:r w:rsidR="00362CDC" w:rsidRPr="007E363A">
        <w:rPr>
          <w:spacing w:val="-8"/>
          <w:sz w:val="28"/>
          <w:lang w:val="ro-MD"/>
        </w:rPr>
        <w:t xml:space="preserve"> </w:t>
      </w:r>
      <w:r w:rsidR="00362CDC" w:rsidRPr="007E363A">
        <w:rPr>
          <w:sz w:val="28"/>
          <w:lang w:val="ro-MD"/>
        </w:rPr>
        <w:t>pe</w:t>
      </w:r>
      <w:r w:rsidR="00362CDC" w:rsidRPr="007E363A">
        <w:rPr>
          <w:spacing w:val="-16"/>
          <w:sz w:val="28"/>
          <w:lang w:val="ro-MD"/>
        </w:rPr>
        <w:t xml:space="preserve"> </w:t>
      </w:r>
      <w:r w:rsidR="00362CDC" w:rsidRPr="007E363A">
        <w:rPr>
          <w:sz w:val="28"/>
          <w:lang w:val="ro-MD"/>
        </w:rPr>
        <w:t>anumite</w:t>
      </w:r>
      <w:r w:rsidR="00362CDC" w:rsidRPr="007E363A">
        <w:rPr>
          <w:spacing w:val="-16"/>
          <w:sz w:val="28"/>
          <w:lang w:val="ro-MD"/>
        </w:rPr>
        <w:t xml:space="preserve"> </w:t>
      </w:r>
      <w:r w:rsidR="00362CDC" w:rsidRPr="007E363A">
        <w:rPr>
          <w:sz w:val="28"/>
          <w:lang w:val="ro-MD"/>
        </w:rPr>
        <w:t>categorii</w:t>
      </w:r>
      <w:r w:rsidR="00362CDC" w:rsidRPr="007E363A">
        <w:rPr>
          <w:spacing w:val="-68"/>
          <w:sz w:val="28"/>
          <w:lang w:val="ro-MD"/>
        </w:rPr>
        <w:t xml:space="preserve"> </w:t>
      </w:r>
      <w:r w:rsidR="009D15FA" w:rsidRPr="007E363A">
        <w:rPr>
          <w:spacing w:val="-68"/>
          <w:sz w:val="28"/>
          <w:lang w:val="ro-MD"/>
        </w:rPr>
        <w:t xml:space="preserve">                                                 </w:t>
      </w:r>
      <w:r w:rsidR="00362CDC" w:rsidRPr="007E363A">
        <w:rPr>
          <w:sz w:val="28"/>
          <w:lang w:val="ro-MD"/>
        </w:rPr>
        <w:t>de</w:t>
      </w:r>
      <w:r w:rsidR="00362CDC" w:rsidRPr="007E363A">
        <w:rPr>
          <w:spacing w:val="-1"/>
          <w:sz w:val="28"/>
          <w:lang w:val="ro-MD"/>
        </w:rPr>
        <w:t xml:space="preserve"> </w:t>
      </w:r>
      <w:r w:rsidR="00362CDC" w:rsidRPr="007E363A">
        <w:rPr>
          <w:sz w:val="28"/>
          <w:lang w:val="ro-MD"/>
        </w:rPr>
        <w:t>cauze;</w:t>
      </w:r>
    </w:p>
    <w:p w14:paraId="3E3BEC04" w14:textId="2792A352" w:rsidR="000030F6" w:rsidRPr="007E363A" w:rsidRDefault="000030F6" w:rsidP="00E7204E">
      <w:pPr>
        <w:pStyle w:val="a5"/>
        <w:tabs>
          <w:tab w:val="left" w:pos="820"/>
        </w:tabs>
        <w:spacing w:before="1" w:line="276" w:lineRule="auto"/>
        <w:ind w:left="142" w:right="150" w:firstLine="0"/>
        <w:rPr>
          <w:spacing w:val="-5"/>
          <w:sz w:val="28"/>
          <w:lang w:val="ro-MD"/>
        </w:rPr>
      </w:pPr>
      <w:r w:rsidRPr="007E363A">
        <w:rPr>
          <w:sz w:val="28"/>
          <w:lang w:val="ro-MD"/>
        </w:rPr>
        <w:t xml:space="preserve">         U</w:t>
      </w:r>
      <w:r w:rsidR="00362CDC" w:rsidRPr="007E363A">
        <w:rPr>
          <w:sz w:val="28"/>
          <w:lang w:val="ro-MD"/>
        </w:rPr>
        <w:t>tilizarea</w:t>
      </w:r>
      <w:r w:rsidR="00362CDC" w:rsidRPr="007E363A">
        <w:rPr>
          <w:spacing w:val="-5"/>
          <w:sz w:val="28"/>
          <w:lang w:val="ro-MD"/>
        </w:rPr>
        <w:t xml:space="preserve"> </w:t>
      </w:r>
      <w:r w:rsidR="00362CDC" w:rsidRPr="007E363A">
        <w:rPr>
          <w:sz w:val="28"/>
          <w:lang w:val="ro-MD"/>
        </w:rPr>
        <w:t>sistematică</w:t>
      </w:r>
      <w:r w:rsidR="00362CDC" w:rsidRPr="007E363A">
        <w:rPr>
          <w:spacing w:val="-5"/>
          <w:sz w:val="28"/>
          <w:lang w:val="ro-MD"/>
        </w:rPr>
        <w:t xml:space="preserve"> </w:t>
      </w:r>
      <w:r w:rsidR="00362CDC" w:rsidRPr="007E363A">
        <w:rPr>
          <w:sz w:val="28"/>
          <w:lang w:val="ro-MD"/>
        </w:rPr>
        <w:t>a</w:t>
      </w:r>
      <w:r w:rsidR="00362CDC" w:rsidRPr="007E363A">
        <w:rPr>
          <w:spacing w:val="-5"/>
          <w:sz w:val="28"/>
          <w:lang w:val="ro-MD"/>
        </w:rPr>
        <w:t xml:space="preserve"> </w:t>
      </w:r>
      <w:r w:rsidR="00362CDC" w:rsidRPr="007E363A">
        <w:rPr>
          <w:sz w:val="28"/>
          <w:lang w:val="ro-MD"/>
        </w:rPr>
        <w:t>PIGD</w:t>
      </w:r>
      <w:r w:rsidR="00362CDC" w:rsidRPr="007E363A">
        <w:rPr>
          <w:spacing w:val="-5"/>
          <w:sz w:val="28"/>
          <w:lang w:val="ro-MD"/>
        </w:rPr>
        <w:t xml:space="preserve"> </w:t>
      </w:r>
      <w:r w:rsidR="00362CDC" w:rsidRPr="007E363A">
        <w:rPr>
          <w:sz w:val="28"/>
          <w:lang w:val="ro-MD"/>
        </w:rPr>
        <w:t>pentru</w:t>
      </w:r>
      <w:r w:rsidR="00362CDC" w:rsidRPr="007E363A">
        <w:rPr>
          <w:spacing w:val="-5"/>
          <w:sz w:val="28"/>
          <w:lang w:val="ro-MD"/>
        </w:rPr>
        <w:t xml:space="preserve"> </w:t>
      </w:r>
      <w:r w:rsidR="00362CDC" w:rsidRPr="007E363A">
        <w:rPr>
          <w:sz w:val="28"/>
          <w:lang w:val="ro-MD"/>
        </w:rPr>
        <w:t>citarea</w:t>
      </w:r>
      <w:r w:rsidR="00362CDC" w:rsidRPr="007E363A">
        <w:rPr>
          <w:spacing w:val="-7"/>
          <w:sz w:val="28"/>
          <w:lang w:val="ro-MD"/>
        </w:rPr>
        <w:t xml:space="preserve"> </w:t>
      </w:r>
      <w:r w:rsidR="00362CDC" w:rsidRPr="007E363A">
        <w:rPr>
          <w:sz w:val="28"/>
          <w:lang w:val="ro-MD"/>
        </w:rPr>
        <w:t>electronică</w:t>
      </w:r>
      <w:r w:rsidR="00362CDC" w:rsidRPr="007E363A">
        <w:rPr>
          <w:spacing w:val="-5"/>
          <w:sz w:val="28"/>
          <w:lang w:val="ro-MD"/>
        </w:rPr>
        <w:t xml:space="preserve"> </w:t>
      </w:r>
      <w:r w:rsidR="00362CDC" w:rsidRPr="007E363A">
        <w:rPr>
          <w:sz w:val="28"/>
          <w:lang w:val="ro-MD"/>
        </w:rPr>
        <w:t>a</w:t>
      </w:r>
      <w:r w:rsidR="00362CDC" w:rsidRPr="007E363A">
        <w:rPr>
          <w:spacing w:val="-5"/>
          <w:sz w:val="28"/>
          <w:lang w:val="ro-MD"/>
        </w:rPr>
        <w:t xml:space="preserve"> </w:t>
      </w:r>
      <w:r w:rsidR="00362CDC" w:rsidRPr="007E363A">
        <w:rPr>
          <w:sz w:val="28"/>
          <w:lang w:val="ro-MD"/>
        </w:rPr>
        <w:t>părților</w:t>
      </w:r>
      <w:r w:rsidR="00362CDC" w:rsidRPr="007E363A">
        <w:rPr>
          <w:spacing w:val="-1"/>
          <w:sz w:val="28"/>
          <w:lang w:val="ro-MD"/>
        </w:rPr>
        <w:t xml:space="preserve"> </w:t>
      </w:r>
      <w:r w:rsidR="00362CDC" w:rsidRPr="007E363A">
        <w:rPr>
          <w:sz w:val="28"/>
          <w:lang w:val="ro-MD"/>
        </w:rPr>
        <w:t>și</w:t>
      </w:r>
      <w:r w:rsidR="00362CDC" w:rsidRPr="007E363A">
        <w:rPr>
          <w:spacing w:val="-4"/>
          <w:sz w:val="28"/>
          <w:lang w:val="ro-MD"/>
        </w:rPr>
        <w:t xml:space="preserve"> </w:t>
      </w:r>
      <w:r w:rsidR="00362CDC" w:rsidRPr="007E363A">
        <w:rPr>
          <w:sz w:val="28"/>
          <w:lang w:val="ro-MD"/>
        </w:rPr>
        <w:t>expedierea</w:t>
      </w:r>
    </w:p>
    <w:p w14:paraId="625A70D3" w14:textId="50ED17E0" w:rsidR="00411374" w:rsidRPr="007E363A" w:rsidRDefault="00362CDC" w:rsidP="00E7204E">
      <w:pPr>
        <w:pStyle w:val="a5"/>
        <w:tabs>
          <w:tab w:val="left" w:pos="709"/>
        </w:tabs>
        <w:spacing w:before="1" w:line="276" w:lineRule="auto"/>
        <w:ind w:left="142" w:right="150" w:firstLine="0"/>
        <w:rPr>
          <w:sz w:val="28"/>
          <w:lang w:val="ro-MD"/>
        </w:rPr>
      </w:pPr>
      <w:r w:rsidRPr="007E363A">
        <w:rPr>
          <w:sz w:val="28"/>
          <w:lang w:val="ro-MD"/>
        </w:rPr>
        <w:t>în</w:t>
      </w:r>
      <w:r w:rsidRPr="007E363A">
        <w:rPr>
          <w:spacing w:val="-68"/>
          <w:sz w:val="28"/>
          <w:lang w:val="ro-MD"/>
        </w:rPr>
        <w:t xml:space="preserve"> </w:t>
      </w:r>
      <w:r w:rsidR="0026740C">
        <w:rPr>
          <w:spacing w:val="-68"/>
          <w:sz w:val="28"/>
          <w:lang w:val="ro-MD"/>
        </w:rPr>
        <w:t xml:space="preserve">                                </w:t>
      </w:r>
      <w:r w:rsidRPr="007E363A">
        <w:rPr>
          <w:sz w:val="28"/>
          <w:lang w:val="ro-MD"/>
        </w:rPr>
        <w:t>adresa</w:t>
      </w:r>
      <w:r w:rsidRPr="007E363A">
        <w:rPr>
          <w:spacing w:val="-1"/>
          <w:sz w:val="28"/>
          <w:lang w:val="ro-MD"/>
        </w:rPr>
        <w:t xml:space="preserve"> </w:t>
      </w:r>
      <w:r w:rsidRPr="007E363A">
        <w:rPr>
          <w:sz w:val="28"/>
          <w:lang w:val="ro-MD"/>
        </w:rPr>
        <w:t>acestora</w:t>
      </w:r>
      <w:r w:rsidRPr="007E363A">
        <w:rPr>
          <w:spacing w:val="-1"/>
          <w:sz w:val="28"/>
          <w:lang w:val="ro-MD"/>
        </w:rPr>
        <w:t xml:space="preserve"> </w:t>
      </w:r>
      <w:r w:rsidRPr="007E363A">
        <w:rPr>
          <w:sz w:val="28"/>
          <w:lang w:val="ro-MD"/>
        </w:rPr>
        <w:t>a</w:t>
      </w:r>
      <w:r w:rsidRPr="007E363A">
        <w:rPr>
          <w:spacing w:val="-1"/>
          <w:sz w:val="28"/>
          <w:lang w:val="ro-MD"/>
        </w:rPr>
        <w:t xml:space="preserve"> </w:t>
      </w:r>
      <w:r w:rsidRPr="007E363A">
        <w:rPr>
          <w:sz w:val="28"/>
          <w:lang w:val="ro-MD"/>
        </w:rPr>
        <w:t>actelor</w:t>
      </w:r>
      <w:r w:rsidRPr="007E363A">
        <w:rPr>
          <w:spacing w:val="-2"/>
          <w:sz w:val="28"/>
          <w:lang w:val="ro-MD"/>
        </w:rPr>
        <w:t xml:space="preserve"> </w:t>
      </w:r>
      <w:r w:rsidRPr="007E363A">
        <w:rPr>
          <w:sz w:val="28"/>
          <w:lang w:val="ro-MD"/>
        </w:rPr>
        <w:t>dosarului</w:t>
      </w:r>
      <w:r w:rsidRPr="007E363A">
        <w:rPr>
          <w:spacing w:val="1"/>
          <w:sz w:val="28"/>
          <w:lang w:val="ro-MD"/>
        </w:rPr>
        <w:t xml:space="preserve"> </w:t>
      </w:r>
      <w:r w:rsidRPr="007E363A">
        <w:rPr>
          <w:sz w:val="28"/>
          <w:lang w:val="ro-MD"/>
        </w:rPr>
        <w:t>inclusiv</w:t>
      </w:r>
      <w:r w:rsidRPr="007E363A">
        <w:rPr>
          <w:spacing w:val="-4"/>
          <w:sz w:val="28"/>
          <w:lang w:val="ro-MD"/>
        </w:rPr>
        <w:t xml:space="preserve"> </w:t>
      </w:r>
      <w:r w:rsidRPr="007E363A">
        <w:rPr>
          <w:sz w:val="28"/>
          <w:lang w:val="ro-MD"/>
        </w:rPr>
        <w:t>a</w:t>
      </w:r>
      <w:r w:rsidRPr="007E363A">
        <w:rPr>
          <w:spacing w:val="-1"/>
          <w:sz w:val="28"/>
          <w:lang w:val="ro-MD"/>
        </w:rPr>
        <w:t xml:space="preserve"> </w:t>
      </w:r>
      <w:r w:rsidRPr="007E363A">
        <w:rPr>
          <w:sz w:val="28"/>
          <w:lang w:val="ro-MD"/>
        </w:rPr>
        <w:t>actelor judecătorești;</w:t>
      </w:r>
    </w:p>
    <w:p w14:paraId="42A74B2F" w14:textId="3F904845" w:rsidR="00411374" w:rsidRPr="007E363A" w:rsidRDefault="000030F6" w:rsidP="00E7204E">
      <w:pPr>
        <w:pStyle w:val="a5"/>
        <w:tabs>
          <w:tab w:val="left" w:pos="820"/>
        </w:tabs>
        <w:spacing w:line="276" w:lineRule="auto"/>
        <w:ind w:left="142" w:right="159" w:firstLine="0"/>
        <w:rPr>
          <w:sz w:val="28"/>
          <w:lang w:val="ro-MD"/>
        </w:rPr>
      </w:pPr>
      <w:r w:rsidRPr="007E363A">
        <w:rPr>
          <w:sz w:val="28"/>
          <w:lang w:val="ro-MD"/>
        </w:rPr>
        <w:t xml:space="preserve">         </w:t>
      </w:r>
      <w:r w:rsidR="00421CB8" w:rsidRPr="007E363A">
        <w:rPr>
          <w:sz w:val="28"/>
          <w:lang w:val="ro-MD"/>
        </w:rPr>
        <w:t>A</w:t>
      </w:r>
      <w:r w:rsidR="00362CDC" w:rsidRPr="007E363A">
        <w:rPr>
          <w:sz w:val="28"/>
          <w:lang w:val="ro-MD"/>
        </w:rPr>
        <w:t>ctualizarea</w:t>
      </w:r>
      <w:r w:rsidR="00362CDC" w:rsidRPr="007E363A">
        <w:rPr>
          <w:spacing w:val="1"/>
          <w:sz w:val="28"/>
          <w:lang w:val="ro-MD"/>
        </w:rPr>
        <w:t xml:space="preserve"> </w:t>
      </w:r>
      <w:r w:rsidR="00362CDC" w:rsidRPr="007E363A">
        <w:rPr>
          <w:sz w:val="28"/>
          <w:lang w:val="ro-MD"/>
        </w:rPr>
        <w:t>și</w:t>
      </w:r>
      <w:r w:rsidR="00362CDC" w:rsidRPr="007E363A">
        <w:rPr>
          <w:spacing w:val="1"/>
          <w:sz w:val="28"/>
          <w:lang w:val="ro-MD"/>
        </w:rPr>
        <w:t xml:space="preserve"> </w:t>
      </w:r>
      <w:r w:rsidR="00362CDC" w:rsidRPr="007E363A">
        <w:rPr>
          <w:sz w:val="28"/>
          <w:lang w:val="ro-MD"/>
        </w:rPr>
        <w:t>elaborarea</w:t>
      </w:r>
      <w:r w:rsidR="00362CDC" w:rsidRPr="007E363A">
        <w:rPr>
          <w:spacing w:val="1"/>
          <w:sz w:val="28"/>
          <w:lang w:val="ro-MD"/>
        </w:rPr>
        <w:t xml:space="preserve"> </w:t>
      </w:r>
      <w:r w:rsidR="00362CDC" w:rsidRPr="007E363A">
        <w:rPr>
          <w:sz w:val="28"/>
          <w:lang w:val="ro-MD"/>
        </w:rPr>
        <w:t>Instrucțiunilor</w:t>
      </w:r>
      <w:r w:rsidR="00362CDC" w:rsidRPr="007E363A">
        <w:rPr>
          <w:spacing w:val="1"/>
          <w:sz w:val="28"/>
          <w:lang w:val="ro-MD"/>
        </w:rPr>
        <w:t xml:space="preserve"> </w:t>
      </w:r>
      <w:r w:rsidR="00362CDC" w:rsidRPr="007E363A">
        <w:rPr>
          <w:sz w:val="28"/>
          <w:lang w:val="ro-MD"/>
        </w:rPr>
        <w:t>privind</w:t>
      </w:r>
      <w:r w:rsidR="00362CDC" w:rsidRPr="007E363A">
        <w:rPr>
          <w:spacing w:val="1"/>
          <w:sz w:val="28"/>
          <w:lang w:val="ro-MD"/>
        </w:rPr>
        <w:t xml:space="preserve"> </w:t>
      </w:r>
      <w:r w:rsidR="00362CDC" w:rsidRPr="007E363A">
        <w:rPr>
          <w:sz w:val="28"/>
          <w:lang w:val="ro-MD"/>
        </w:rPr>
        <w:t>securitatea</w:t>
      </w:r>
      <w:r w:rsidR="00362CDC" w:rsidRPr="007E363A">
        <w:rPr>
          <w:spacing w:val="1"/>
          <w:sz w:val="28"/>
          <w:lang w:val="ro-MD"/>
        </w:rPr>
        <w:t xml:space="preserve"> </w:t>
      </w:r>
      <w:r w:rsidR="00362CDC" w:rsidRPr="007E363A">
        <w:rPr>
          <w:sz w:val="28"/>
          <w:lang w:val="ro-MD"/>
        </w:rPr>
        <w:t>în</w:t>
      </w:r>
      <w:r w:rsidR="00362CDC" w:rsidRPr="007E363A">
        <w:rPr>
          <w:spacing w:val="1"/>
          <w:sz w:val="28"/>
          <w:lang w:val="ro-MD"/>
        </w:rPr>
        <w:t xml:space="preserve"> </w:t>
      </w:r>
      <w:r w:rsidR="00362CDC" w:rsidRPr="007E363A">
        <w:rPr>
          <w:sz w:val="28"/>
          <w:lang w:val="ro-MD"/>
        </w:rPr>
        <w:t>muncă</w:t>
      </w:r>
      <w:r w:rsidR="00362CDC" w:rsidRPr="007E363A">
        <w:rPr>
          <w:spacing w:val="1"/>
          <w:sz w:val="28"/>
          <w:lang w:val="ro-MD"/>
        </w:rPr>
        <w:t xml:space="preserve"> </w:t>
      </w:r>
      <w:r w:rsidR="00362CDC" w:rsidRPr="007E363A">
        <w:rPr>
          <w:sz w:val="28"/>
          <w:lang w:val="ro-MD"/>
        </w:rPr>
        <w:t>și</w:t>
      </w:r>
      <w:r w:rsidR="00362CDC" w:rsidRPr="007E363A">
        <w:rPr>
          <w:spacing w:val="1"/>
          <w:sz w:val="28"/>
          <w:lang w:val="ro-MD"/>
        </w:rPr>
        <w:t xml:space="preserve"> </w:t>
      </w:r>
      <w:r w:rsidR="00362CDC" w:rsidRPr="007E363A">
        <w:rPr>
          <w:sz w:val="28"/>
          <w:lang w:val="ro-MD"/>
        </w:rPr>
        <w:t>securitatea</w:t>
      </w:r>
      <w:r w:rsidR="00362CDC" w:rsidRPr="007E363A">
        <w:rPr>
          <w:spacing w:val="-4"/>
          <w:sz w:val="28"/>
          <w:lang w:val="ro-MD"/>
        </w:rPr>
        <w:t xml:space="preserve"> </w:t>
      </w:r>
      <w:r w:rsidR="00362CDC" w:rsidRPr="007E363A">
        <w:rPr>
          <w:sz w:val="28"/>
          <w:lang w:val="ro-MD"/>
        </w:rPr>
        <w:t>informațională în cadrul</w:t>
      </w:r>
      <w:r w:rsidR="00362CDC" w:rsidRPr="007E363A">
        <w:rPr>
          <w:spacing w:val="1"/>
          <w:sz w:val="28"/>
          <w:lang w:val="ro-MD"/>
        </w:rPr>
        <w:t xml:space="preserve"> </w:t>
      </w:r>
      <w:r w:rsidR="00362CDC" w:rsidRPr="007E363A">
        <w:rPr>
          <w:sz w:val="28"/>
          <w:lang w:val="ro-MD"/>
        </w:rPr>
        <w:t>instanței;</w:t>
      </w:r>
    </w:p>
    <w:p w14:paraId="26FC1F92" w14:textId="1D3163D9" w:rsidR="00411374" w:rsidRPr="007E363A" w:rsidRDefault="000030F6" w:rsidP="00E7204E">
      <w:pPr>
        <w:pStyle w:val="a5"/>
        <w:tabs>
          <w:tab w:val="left" w:pos="820"/>
        </w:tabs>
        <w:spacing w:line="276" w:lineRule="auto"/>
        <w:ind w:left="142" w:right="151" w:firstLine="0"/>
        <w:rPr>
          <w:sz w:val="28"/>
          <w:lang w:val="ro-MD"/>
        </w:rPr>
      </w:pPr>
      <w:r w:rsidRPr="007E363A">
        <w:rPr>
          <w:sz w:val="28"/>
          <w:lang w:val="ro-MD"/>
        </w:rPr>
        <w:t xml:space="preserve">         </w:t>
      </w:r>
      <w:r w:rsidR="00421CB8" w:rsidRPr="007E363A">
        <w:rPr>
          <w:sz w:val="28"/>
          <w:lang w:val="ro-MD"/>
        </w:rPr>
        <w:t>C</w:t>
      </w:r>
      <w:r w:rsidR="00362CDC" w:rsidRPr="007E363A">
        <w:rPr>
          <w:sz w:val="28"/>
          <w:lang w:val="ro-MD"/>
        </w:rPr>
        <w:t>reșterea</w:t>
      </w:r>
      <w:r w:rsidR="00362CDC" w:rsidRPr="007E363A">
        <w:rPr>
          <w:spacing w:val="1"/>
          <w:sz w:val="28"/>
          <w:lang w:val="ro-MD"/>
        </w:rPr>
        <w:t xml:space="preserve"> </w:t>
      </w:r>
      <w:r w:rsidR="00362CDC" w:rsidRPr="007E363A">
        <w:rPr>
          <w:sz w:val="28"/>
          <w:lang w:val="ro-MD"/>
        </w:rPr>
        <w:t>transparenței</w:t>
      </w:r>
      <w:r w:rsidR="00362CDC" w:rsidRPr="007E363A">
        <w:rPr>
          <w:spacing w:val="1"/>
          <w:sz w:val="28"/>
          <w:lang w:val="ro-MD"/>
        </w:rPr>
        <w:t xml:space="preserve"> </w:t>
      </w:r>
      <w:r w:rsidR="00362CDC" w:rsidRPr="007E363A">
        <w:rPr>
          <w:sz w:val="28"/>
          <w:lang w:val="ro-MD"/>
        </w:rPr>
        <w:t>privind</w:t>
      </w:r>
      <w:r w:rsidR="00362CDC" w:rsidRPr="007E363A">
        <w:rPr>
          <w:spacing w:val="1"/>
          <w:sz w:val="28"/>
          <w:lang w:val="ro-MD"/>
        </w:rPr>
        <w:t xml:space="preserve"> </w:t>
      </w:r>
      <w:r w:rsidR="00362CDC" w:rsidRPr="007E363A">
        <w:rPr>
          <w:sz w:val="28"/>
          <w:lang w:val="ro-MD"/>
        </w:rPr>
        <w:t>activitatea</w:t>
      </w:r>
      <w:r w:rsidR="00362CDC" w:rsidRPr="007E363A">
        <w:rPr>
          <w:spacing w:val="1"/>
          <w:sz w:val="28"/>
          <w:lang w:val="ro-MD"/>
        </w:rPr>
        <w:t xml:space="preserve"> </w:t>
      </w:r>
      <w:r w:rsidR="00362CDC" w:rsidRPr="007E363A">
        <w:rPr>
          <w:sz w:val="28"/>
          <w:lang w:val="ro-MD"/>
        </w:rPr>
        <w:t>instanței,</w:t>
      </w:r>
      <w:r w:rsidR="00421CB8" w:rsidRPr="007E363A">
        <w:rPr>
          <w:spacing w:val="1"/>
          <w:sz w:val="28"/>
          <w:lang w:val="ro-MD"/>
        </w:rPr>
        <w:t xml:space="preserve"> prin</w:t>
      </w:r>
      <w:r w:rsidR="00362CDC" w:rsidRPr="007E363A">
        <w:rPr>
          <w:spacing w:val="1"/>
          <w:sz w:val="28"/>
          <w:lang w:val="ro-MD"/>
        </w:rPr>
        <w:t xml:space="preserve"> </w:t>
      </w:r>
      <w:r w:rsidR="00362CDC" w:rsidRPr="007E363A">
        <w:rPr>
          <w:sz w:val="28"/>
          <w:lang w:val="ro-MD"/>
        </w:rPr>
        <w:t>organizarea</w:t>
      </w:r>
      <w:r w:rsidR="00362CDC" w:rsidRPr="007E363A">
        <w:rPr>
          <w:spacing w:val="1"/>
          <w:sz w:val="28"/>
          <w:lang w:val="ro-MD"/>
        </w:rPr>
        <w:t xml:space="preserve"> </w:t>
      </w:r>
      <w:r w:rsidR="00421CB8" w:rsidRPr="007E363A">
        <w:rPr>
          <w:spacing w:val="1"/>
          <w:sz w:val="28"/>
          <w:lang w:val="ro-MD"/>
        </w:rPr>
        <w:t xml:space="preserve">în continuare a </w:t>
      </w:r>
      <w:r w:rsidR="00362CDC" w:rsidRPr="007E363A">
        <w:rPr>
          <w:sz w:val="28"/>
          <w:lang w:val="ro-MD"/>
        </w:rPr>
        <w:t>evenimentelor ce au ca scop dezvoltarea culturii juridice în societate cât și găsirea de</w:t>
      </w:r>
      <w:r w:rsidR="00362CDC" w:rsidRPr="007E363A">
        <w:rPr>
          <w:spacing w:val="1"/>
          <w:sz w:val="28"/>
          <w:lang w:val="ro-MD"/>
        </w:rPr>
        <w:t xml:space="preserve"> </w:t>
      </w:r>
      <w:r w:rsidR="00362CDC" w:rsidRPr="007E363A">
        <w:rPr>
          <w:sz w:val="28"/>
          <w:lang w:val="ro-MD"/>
        </w:rPr>
        <w:t>soluții</w:t>
      </w:r>
      <w:r w:rsidR="00362CDC" w:rsidRPr="007E363A">
        <w:rPr>
          <w:spacing w:val="1"/>
          <w:sz w:val="28"/>
          <w:lang w:val="ro-MD"/>
        </w:rPr>
        <w:t xml:space="preserve"> </w:t>
      </w:r>
      <w:r w:rsidR="00362CDC" w:rsidRPr="007E363A">
        <w:rPr>
          <w:sz w:val="28"/>
          <w:lang w:val="ro-MD"/>
        </w:rPr>
        <w:t>alternative</w:t>
      </w:r>
      <w:r w:rsidR="00362CDC" w:rsidRPr="007E363A">
        <w:rPr>
          <w:spacing w:val="1"/>
          <w:sz w:val="28"/>
          <w:lang w:val="ro-MD"/>
        </w:rPr>
        <w:t xml:space="preserve"> </w:t>
      </w:r>
      <w:r w:rsidR="00362CDC" w:rsidRPr="007E363A">
        <w:rPr>
          <w:sz w:val="28"/>
          <w:lang w:val="ro-MD"/>
        </w:rPr>
        <w:t>pentru</w:t>
      </w:r>
      <w:r w:rsidR="00362CDC" w:rsidRPr="007E363A">
        <w:rPr>
          <w:spacing w:val="1"/>
          <w:sz w:val="28"/>
          <w:lang w:val="ro-MD"/>
        </w:rPr>
        <w:t xml:space="preserve"> </w:t>
      </w:r>
      <w:r w:rsidR="00362CDC" w:rsidRPr="007E363A">
        <w:rPr>
          <w:sz w:val="28"/>
          <w:lang w:val="ro-MD"/>
        </w:rPr>
        <w:t>popularizarea</w:t>
      </w:r>
      <w:r w:rsidR="00362CDC" w:rsidRPr="007E363A">
        <w:rPr>
          <w:spacing w:val="1"/>
          <w:sz w:val="28"/>
          <w:lang w:val="ro-MD"/>
        </w:rPr>
        <w:t xml:space="preserve"> </w:t>
      </w:r>
      <w:r w:rsidR="00362CDC" w:rsidRPr="007E363A">
        <w:rPr>
          <w:sz w:val="28"/>
          <w:lang w:val="ro-MD"/>
        </w:rPr>
        <w:t>activității</w:t>
      </w:r>
      <w:r w:rsidR="00362CDC" w:rsidRPr="007E363A">
        <w:rPr>
          <w:spacing w:val="1"/>
          <w:sz w:val="28"/>
          <w:lang w:val="ro-MD"/>
        </w:rPr>
        <w:t xml:space="preserve"> </w:t>
      </w:r>
      <w:r w:rsidR="00362CDC" w:rsidRPr="007E363A">
        <w:rPr>
          <w:sz w:val="28"/>
          <w:lang w:val="ro-MD"/>
        </w:rPr>
        <w:t>instanței</w:t>
      </w:r>
      <w:r w:rsidR="00362CDC" w:rsidRPr="007E363A">
        <w:rPr>
          <w:spacing w:val="1"/>
          <w:sz w:val="28"/>
          <w:lang w:val="ro-MD"/>
        </w:rPr>
        <w:t xml:space="preserve"> </w:t>
      </w:r>
      <w:r w:rsidR="00362CDC" w:rsidRPr="007E363A">
        <w:rPr>
          <w:sz w:val="28"/>
          <w:lang w:val="ro-MD"/>
        </w:rPr>
        <w:t>fiind</w:t>
      </w:r>
      <w:r w:rsidR="00362CDC" w:rsidRPr="007E363A">
        <w:rPr>
          <w:spacing w:val="1"/>
          <w:sz w:val="28"/>
          <w:lang w:val="ro-MD"/>
        </w:rPr>
        <w:t xml:space="preserve"> </w:t>
      </w:r>
      <w:r w:rsidR="00362CDC" w:rsidRPr="007E363A">
        <w:rPr>
          <w:sz w:val="28"/>
          <w:lang w:val="ro-MD"/>
        </w:rPr>
        <w:t>oferite</w:t>
      </w:r>
      <w:r w:rsidR="00362CDC" w:rsidRPr="007E363A">
        <w:rPr>
          <w:spacing w:val="1"/>
          <w:sz w:val="28"/>
          <w:lang w:val="ro-MD"/>
        </w:rPr>
        <w:t xml:space="preserve"> </w:t>
      </w:r>
      <w:r w:rsidR="00362CDC" w:rsidRPr="007E363A">
        <w:rPr>
          <w:sz w:val="28"/>
          <w:lang w:val="ro-MD"/>
        </w:rPr>
        <w:t>informații</w:t>
      </w:r>
      <w:r w:rsidR="00362CDC" w:rsidRPr="007E363A">
        <w:rPr>
          <w:spacing w:val="1"/>
          <w:sz w:val="28"/>
          <w:lang w:val="ro-MD"/>
        </w:rPr>
        <w:t xml:space="preserve"> </w:t>
      </w:r>
      <w:r w:rsidR="00362CDC" w:rsidRPr="007E363A">
        <w:rPr>
          <w:sz w:val="28"/>
          <w:lang w:val="ro-MD"/>
        </w:rPr>
        <w:t>generale</w:t>
      </w:r>
      <w:r w:rsidR="00362CDC" w:rsidRPr="007E363A">
        <w:rPr>
          <w:spacing w:val="-1"/>
          <w:sz w:val="28"/>
          <w:lang w:val="ro-MD"/>
        </w:rPr>
        <w:t xml:space="preserve"> </w:t>
      </w:r>
      <w:r w:rsidR="00362CDC" w:rsidRPr="007E363A">
        <w:rPr>
          <w:sz w:val="28"/>
          <w:lang w:val="ro-MD"/>
        </w:rPr>
        <w:t>privind</w:t>
      </w:r>
      <w:r w:rsidR="00362CDC" w:rsidRPr="007E363A">
        <w:rPr>
          <w:spacing w:val="1"/>
          <w:sz w:val="28"/>
          <w:lang w:val="ro-MD"/>
        </w:rPr>
        <w:t xml:space="preserve"> </w:t>
      </w:r>
      <w:r w:rsidR="00362CDC" w:rsidRPr="007E363A">
        <w:rPr>
          <w:sz w:val="28"/>
          <w:lang w:val="ro-MD"/>
        </w:rPr>
        <w:t>organizarea</w:t>
      </w:r>
      <w:r w:rsidR="00362CDC" w:rsidRPr="007E363A">
        <w:rPr>
          <w:spacing w:val="-3"/>
          <w:sz w:val="28"/>
          <w:lang w:val="ro-MD"/>
        </w:rPr>
        <w:t xml:space="preserve"> </w:t>
      </w:r>
      <w:r w:rsidR="00362CDC" w:rsidRPr="007E363A">
        <w:rPr>
          <w:sz w:val="28"/>
          <w:lang w:val="ro-MD"/>
        </w:rPr>
        <w:t>sistemului judiciar.</w:t>
      </w:r>
    </w:p>
    <w:p w14:paraId="3153E12F" w14:textId="32B9D487" w:rsidR="00411374" w:rsidRPr="007E363A" w:rsidRDefault="000030F6" w:rsidP="00E7204E">
      <w:pPr>
        <w:pStyle w:val="a5"/>
        <w:tabs>
          <w:tab w:val="left" w:pos="820"/>
        </w:tabs>
        <w:spacing w:line="276" w:lineRule="auto"/>
        <w:ind w:left="142" w:right="159" w:firstLine="0"/>
        <w:rPr>
          <w:sz w:val="28"/>
          <w:lang w:val="ro-MD"/>
        </w:rPr>
      </w:pPr>
      <w:r w:rsidRPr="007E363A">
        <w:rPr>
          <w:sz w:val="28"/>
          <w:lang w:val="ro-MD"/>
        </w:rPr>
        <w:t xml:space="preserve">          </w:t>
      </w:r>
      <w:r w:rsidR="00421CB8" w:rsidRPr="007E363A">
        <w:rPr>
          <w:sz w:val="28"/>
          <w:lang w:val="ro-MD"/>
        </w:rPr>
        <w:t>Implementarea în continuare a</w:t>
      </w:r>
      <w:r w:rsidRPr="007E363A">
        <w:rPr>
          <w:sz w:val="28"/>
          <w:lang w:val="ro-MD"/>
        </w:rPr>
        <w:t xml:space="preserve"> </w:t>
      </w:r>
      <w:r w:rsidR="00421CB8" w:rsidRPr="007E363A">
        <w:rPr>
          <w:sz w:val="28"/>
          <w:lang w:val="ro-MD"/>
        </w:rPr>
        <w:t>instrumentel</w:t>
      </w:r>
      <w:r w:rsidRPr="007E363A">
        <w:rPr>
          <w:sz w:val="28"/>
          <w:lang w:val="ro-MD"/>
        </w:rPr>
        <w:t>or</w:t>
      </w:r>
      <w:r w:rsidR="00421CB8" w:rsidRPr="007E363A">
        <w:rPr>
          <w:sz w:val="28"/>
          <w:lang w:val="ro-MD"/>
        </w:rPr>
        <w:t xml:space="preserve"> CEPEJ</w:t>
      </w:r>
      <w:r w:rsidR="00362CDC" w:rsidRPr="007E363A">
        <w:rPr>
          <w:sz w:val="28"/>
          <w:lang w:val="ro-MD"/>
        </w:rPr>
        <w:t xml:space="preserve">, </w:t>
      </w:r>
      <w:r w:rsidR="00421CB8" w:rsidRPr="007E363A">
        <w:rPr>
          <w:sz w:val="28"/>
          <w:lang w:val="ro-MD"/>
        </w:rPr>
        <w:t xml:space="preserve">pentru </w:t>
      </w:r>
      <w:r w:rsidR="00362CDC" w:rsidRPr="007E363A">
        <w:rPr>
          <w:sz w:val="28"/>
          <w:lang w:val="ro-MD"/>
        </w:rPr>
        <w:t>atin</w:t>
      </w:r>
      <w:r w:rsidR="005D3CCE" w:rsidRPr="007E363A">
        <w:rPr>
          <w:sz w:val="28"/>
          <w:lang w:val="ro-MD"/>
        </w:rPr>
        <w:t>gerea</w:t>
      </w:r>
      <w:r w:rsidR="00362CDC" w:rsidRPr="007E363A">
        <w:rPr>
          <w:spacing w:val="-2"/>
          <w:sz w:val="28"/>
          <w:lang w:val="ro-MD"/>
        </w:rPr>
        <w:t xml:space="preserve"> </w:t>
      </w:r>
      <w:r w:rsidR="00362CDC" w:rsidRPr="007E363A">
        <w:rPr>
          <w:sz w:val="28"/>
          <w:lang w:val="ro-MD"/>
        </w:rPr>
        <w:t>scopul</w:t>
      </w:r>
      <w:r w:rsidR="005D3CCE" w:rsidRPr="007E363A">
        <w:rPr>
          <w:sz w:val="28"/>
          <w:lang w:val="ro-MD"/>
        </w:rPr>
        <w:t>ui</w:t>
      </w:r>
      <w:r w:rsidR="00362CDC" w:rsidRPr="007E363A">
        <w:rPr>
          <w:spacing w:val="-2"/>
          <w:sz w:val="28"/>
          <w:lang w:val="ro-MD"/>
        </w:rPr>
        <w:t xml:space="preserve"> </w:t>
      </w:r>
      <w:r w:rsidR="00362CDC" w:rsidRPr="007E363A">
        <w:rPr>
          <w:sz w:val="28"/>
          <w:lang w:val="ro-MD"/>
        </w:rPr>
        <w:t>de</w:t>
      </w:r>
      <w:r w:rsidR="00362CDC" w:rsidRPr="007E363A">
        <w:rPr>
          <w:spacing w:val="-1"/>
          <w:sz w:val="28"/>
          <w:lang w:val="ro-MD"/>
        </w:rPr>
        <w:t xml:space="preserve"> </w:t>
      </w:r>
      <w:r w:rsidR="00362CDC" w:rsidRPr="007E363A">
        <w:rPr>
          <w:sz w:val="28"/>
          <w:lang w:val="ro-MD"/>
        </w:rPr>
        <w:t>îmbunătățire</w:t>
      </w:r>
      <w:r w:rsidR="00362CDC" w:rsidRPr="007E363A">
        <w:rPr>
          <w:spacing w:val="-1"/>
          <w:sz w:val="28"/>
          <w:lang w:val="ro-MD"/>
        </w:rPr>
        <w:t xml:space="preserve"> </w:t>
      </w:r>
      <w:r w:rsidR="00362CDC" w:rsidRPr="007E363A">
        <w:rPr>
          <w:sz w:val="28"/>
          <w:lang w:val="ro-MD"/>
        </w:rPr>
        <w:t>a</w:t>
      </w:r>
      <w:r w:rsidR="00362CDC" w:rsidRPr="007E363A">
        <w:rPr>
          <w:spacing w:val="-2"/>
          <w:sz w:val="28"/>
          <w:lang w:val="ro-MD"/>
        </w:rPr>
        <w:t xml:space="preserve"> </w:t>
      </w:r>
      <w:r w:rsidR="00362CDC" w:rsidRPr="007E363A">
        <w:rPr>
          <w:sz w:val="28"/>
          <w:lang w:val="ro-MD"/>
        </w:rPr>
        <w:t>calității actului de</w:t>
      </w:r>
      <w:r w:rsidR="00362CDC" w:rsidRPr="007E363A">
        <w:rPr>
          <w:spacing w:val="-1"/>
          <w:sz w:val="28"/>
          <w:lang w:val="ro-MD"/>
        </w:rPr>
        <w:t xml:space="preserve"> </w:t>
      </w:r>
      <w:r w:rsidR="00362CDC" w:rsidRPr="007E363A">
        <w:rPr>
          <w:sz w:val="28"/>
          <w:lang w:val="ro-MD"/>
        </w:rPr>
        <w:t>justiție.</w:t>
      </w:r>
    </w:p>
    <w:p w14:paraId="0B0FA3CF" w14:textId="77777777" w:rsidR="00411374" w:rsidRPr="007E363A" w:rsidRDefault="00411374">
      <w:pPr>
        <w:pStyle w:val="a3"/>
        <w:rPr>
          <w:sz w:val="30"/>
          <w:lang w:val="ro-MD"/>
        </w:rPr>
      </w:pPr>
    </w:p>
    <w:p w14:paraId="720BF4EB" w14:textId="77777777" w:rsidR="00411374" w:rsidRPr="007E363A" w:rsidRDefault="00411374">
      <w:pPr>
        <w:pStyle w:val="a3"/>
        <w:rPr>
          <w:sz w:val="30"/>
          <w:lang w:val="ro-MD"/>
        </w:rPr>
      </w:pPr>
    </w:p>
    <w:p w14:paraId="0B7A690E" w14:textId="77777777" w:rsidR="00411374" w:rsidRPr="007E363A" w:rsidRDefault="00411374">
      <w:pPr>
        <w:pStyle w:val="a3"/>
        <w:spacing w:before="3"/>
        <w:rPr>
          <w:sz w:val="27"/>
          <w:lang w:val="ro-MD"/>
        </w:rPr>
      </w:pPr>
    </w:p>
    <w:p w14:paraId="721D002C" w14:textId="77777777" w:rsidR="00411374" w:rsidRPr="007E363A" w:rsidRDefault="00362CDC" w:rsidP="00B80BBD">
      <w:pPr>
        <w:pStyle w:val="1"/>
        <w:spacing w:line="368" w:lineRule="exact"/>
        <w:ind w:left="678" w:firstLine="0"/>
        <w:jc w:val="both"/>
        <w:rPr>
          <w:lang w:val="ro-MD"/>
        </w:rPr>
      </w:pPr>
      <w:r w:rsidRPr="007E363A">
        <w:rPr>
          <w:lang w:val="ro-MD"/>
        </w:rPr>
        <w:t>Președintele</w:t>
      </w:r>
      <w:r w:rsidR="002E7053" w:rsidRPr="007E363A">
        <w:rPr>
          <w:lang w:val="ro-MD"/>
        </w:rPr>
        <w:t xml:space="preserve"> interimar al</w:t>
      </w:r>
    </w:p>
    <w:p w14:paraId="5D9C79C4" w14:textId="77777777" w:rsidR="00411374" w:rsidRPr="007E363A" w:rsidRDefault="00362CDC" w:rsidP="00B80BBD">
      <w:pPr>
        <w:tabs>
          <w:tab w:val="left" w:pos="7051"/>
          <w:tab w:val="left" w:pos="7754"/>
        </w:tabs>
        <w:spacing w:line="368" w:lineRule="exact"/>
        <w:ind w:left="678"/>
        <w:jc w:val="both"/>
        <w:rPr>
          <w:b/>
          <w:sz w:val="32"/>
          <w:lang w:val="ro-MD"/>
        </w:rPr>
      </w:pPr>
      <w:r w:rsidRPr="007E363A">
        <w:rPr>
          <w:b/>
          <w:sz w:val="32"/>
          <w:lang w:val="ro-MD"/>
        </w:rPr>
        <w:t>Curții</w:t>
      </w:r>
      <w:r w:rsidRPr="007E363A">
        <w:rPr>
          <w:b/>
          <w:spacing w:val="-1"/>
          <w:sz w:val="32"/>
          <w:lang w:val="ro-MD"/>
        </w:rPr>
        <w:t xml:space="preserve"> </w:t>
      </w:r>
      <w:r w:rsidRPr="007E363A">
        <w:rPr>
          <w:b/>
          <w:sz w:val="32"/>
          <w:lang w:val="ro-MD"/>
        </w:rPr>
        <w:t>de</w:t>
      </w:r>
      <w:r w:rsidRPr="007E363A">
        <w:rPr>
          <w:b/>
          <w:spacing w:val="-2"/>
          <w:sz w:val="32"/>
          <w:lang w:val="ro-MD"/>
        </w:rPr>
        <w:t xml:space="preserve"> </w:t>
      </w:r>
      <w:r w:rsidRPr="007E363A">
        <w:rPr>
          <w:b/>
          <w:sz w:val="32"/>
          <w:lang w:val="ro-MD"/>
        </w:rPr>
        <w:t>Apel</w:t>
      </w:r>
      <w:r w:rsidRPr="007E363A">
        <w:rPr>
          <w:b/>
          <w:spacing w:val="-3"/>
          <w:sz w:val="32"/>
          <w:lang w:val="ro-MD"/>
        </w:rPr>
        <w:t xml:space="preserve"> </w:t>
      </w:r>
      <w:r w:rsidR="00E26FA1" w:rsidRPr="007E363A">
        <w:rPr>
          <w:b/>
          <w:sz w:val="32"/>
          <w:lang w:val="ro-MD"/>
        </w:rPr>
        <w:t>Cahul</w:t>
      </w:r>
      <w:r w:rsidRPr="007E363A">
        <w:rPr>
          <w:b/>
          <w:sz w:val="32"/>
          <w:lang w:val="ro-MD"/>
        </w:rPr>
        <w:tab/>
      </w:r>
      <w:r w:rsidR="002E7053" w:rsidRPr="007E363A">
        <w:rPr>
          <w:b/>
          <w:sz w:val="32"/>
          <w:lang w:val="ro-MD"/>
        </w:rPr>
        <w:t>Galina VAVRIN</w:t>
      </w:r>
    </w:p>
    <w:p w14:paraId="56F82FB1" w14:textId="77777777" w:rsidR="00411374" w:rsidRPr="007E363A" w:rsidRDefault="00411374">
      <w:pPr>
        <w:pStyle w:val="a3"/>
        <w:rPr>
          <w:b/>
          <w:sz w:val="34"/>
          <w:lang w:val="ro-MD"/>
        </w:rPr>
      </w:pPr>
    </w:p>
    <w:p w14:paraId="0A4A6AD4" w14:textId="77777777" w:rsidR="00411374" w:rsidRPr="007E363A" w:rsidRDefault="00411374">
      <w:pPr>
        <w:pStyle w:val="a3"/>
        <w:rPr>
          <w:b/>
          <w:sz w:val="34"/>
          <w:lang w:val="ro-MD"/>
        </w:rPr>
      </w:pPr>
    </w:p>
    <w:p w14:paraId="63F0EC1A" w14:textId="77777777" w:rsidR="00411374" w:rsidRPr="007E363A" w:rsidRDefault="00411374">
      <w:pPr>
        <w:pStyle w:val="a3"/>
        <w:rPr>
          <w:b/>
          <w:sz w:val="34"/>
          <w:lang w:val="ro-MD"/>
        </w:rPr>
      </w:pPr>
    </w:p>
    <w:p w14:paraId="2C9E9E47" w14:textId="77777777" w:rsidR="00411374" w:rsidRPr="007E363A" w:rsidRDefault="00411374">
      <w:pPr>
        <w:pStyle w:val="a3"/>
        <w:rPr>
          <w:b/>
          <w:sz w:val="34"/>
          <w:lang w:val="ro-MD"/>
        </w:rPr>
      </w:pPr>
    </w:p>
    <w:p w14:paraId="5C2AD4CB" w14:textId="77777777" w:rsidR="00411374" w:rsidRPr="007E363A" w:rsidRDefault="00411374">
      <w:pPr>
        <w:pStyle w:val="a3"/>
        <w:rPr>
          <w:b/>
          <w:sz w:val="34"/>
          <w:lang w:val="ro-MD"/>
        </w:rPr>
      </w:pPr>
    </w:p>
    <w:p w14:paraId="72326921" w14:textId="77777777" w:rsidR="00411374" w:rsidRPr="007E363A" w:rsidRDefault="00411374">
      <w:pPr>
        <w:pStyle w:val="a3"/>
        <w:rPr>
          <w:b/>
          <w:sz w:val="34"/>
          <w:lang w:val="ro-MD"/>
        </w:rPr>
      </w:pPr>
    </w:p>
    <w:p w14:paraId="12F7FAB9" w14:textId="77777777" w:rsidR="00411374" w:rsidRPr="007E363A" w:rsidRDefault="00411374">
      <w:pPr>
        <w:pStyle w:val="a3"/>
        <w:spacing w:before="1"/>
        <w:rPr>
          <w:b/>
          <w:sz w:val="38"/>
          <w:lang w:val="ro-MD"/>
        </w:rPr>
      </w:pPr>
    </w:p>
    <w:p w14:paraId="4E5A35B1" w14:textId="77777777" w:rsidR="00411374" w:rsidRPr="007E363A" w:rsidRDefault="00411374">
      <w:pPr>
        <w:ind w:left="678" w:right="3038"/>
        <w:rPr>
          <w:lang w:val="ro-MD"/>
        </w:rPr>
      </w:pPr>
    </w:p>
    <w:sectPr w:rsidR="00411374" w:rsidRPr="007E363A" w:rsidSect="0003228B">
      <w:pgSz w:w="11910" w:h="16840"/>
      <w:pgMar w:top="660" w:right="711" w:bottom="760" w:left="1420" w:header="0" w:footer="5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39D8D" w14:textId="77777777" w:rsidR="00D945C6" w:rsidRDefault="00D945C6">
      <w:r>
        <w:separator/>
      </w:r>
    </w:p>
  </w:endnote>
  <w:endnote w:type="continuationSeparator" w:id="0">
    <w:p w14:paraId="2501D1F4" w14:textId="77777777" w:rsidR="00D945C6" w:rsidRDefault="00D9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w:charset w:val="01"/>
    <w:family w:val="swiss"/>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921D3" w14:textId="77777777" w:rsidR="00D945C6" w:rsidRDefault="00D945C6">
    <w:pPr>
      <w:pStyle w:val="a3"/>
      <w:spacing w:line="14" w:lineRule="auto"/>
      <w:rPr>
        <w:sz w:val="20"/>
      </w:rPr>
    </w:pPr>
    <w:r>
      <w:pict w14:anchorId="6317E4E3">
        <v:shapetype id="_x0000_t202" coordsize="21600,21600" o:spt="202" path="m,l,21600r21600,l21600,xe">
          <v:stroke joinstyle="miter"/>
          <v:path gradientshapeok="t" o:connecttype="rect"/>
        </v:shapetype>
        <v:shape id="_x0000_s2050" type="#_x0000_t202" style="position:absolute;margin-left:559.3pt;margin-top:802.5pt;width:11pt;height:13.05pt;z-index:-18658816;mso-position-horizontal-relative:page;mso-position-vertical-relative:page" filled="f" stroked="f">
          <v:textbox style="mso-next-textbox:#_x0000_s2050" inset="0,0,0,0">
            <w:txbxContent>
              <w:p w14:paraId="68B6C51E" w14:textId="3705860E" w:rsidR="00D945C6" w:rsidRDefault="00D945C6">
                <w:pPr>
                  <w:spacing w:before="10"/>
                  <w:ind w:left="60"/>
                  <w:rPr>
                    <w:sz w:val="20"/>
                  </w:rPr>
                </w:pPr>
                <w:r>
                  <w:fldChar w:fldCharType="begin"/>
                </w:r>
                <w:r>
                  <w:rPr>
                    <w:w w:val="99"/>
                    <w:sz w:val="20"/>
                  </w:rPr>
                  <w:instrText xml:space="preserve"> PAGE </w:instrText>
                </w:r>
                <w:r>
                  <w:fldChar w:fldCharType="separate"/>
                </w:r>
                <w:r w:rsidR="00C16736">
                  <w:rPr>
                    <w:noProof/>
                    <w:w w:val="99"/>
                    <w:sz w:val="20"/>
                  </w:rPr>
                  <w:t>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05EDD" w14:textId="77777777" w:rsidR="00D945C6" w:rsidRDefault="00D945C6">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C34A0" w14:textId="77777777" w:rsidR="00D945C6" w:rsidRDefault="00D945C6">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CF33C" w14:textId="77777777" w:rsidR="00D945C6" w:rsidRDefault="00D945C6">
    <w:pPr>
      <w:pStyle w:val="a3"/>
      <w:spacing w:line="14" w:lineRule="auto"/>
      <w:rPr>
        <w:sz w:val="20"/>
      </w:rPr>
    </w:pPr>
    <w:r>
      <w:pict w14:anchorId="26B4BFB8">
        <v:shapetype id="_x0000_t202" coordsize="21600,21600" o:spt="202" path="m,l,21600r21600,l21600,xe">
          <v:stroke joinstyle="miter"/>
          <v:path gradientshapeok="t" o:connecttype="rect"/>
        </v:shapetype>
        <v:shape id="_x0000_s2049" type="#_x0000_t202" style="position:absolute;margin-left:554.15pt;margin-top:802.4pt;width:16.1pt;height:13.05pt;z-index:-18658304;mso-position-horizontal-relative:page;mso-position-vertical-relative:page" filled="f" stroked="f">
          <v:textbox style="mso-next-textbox:#_x0000_s2049" inset="0,0,0,0">
            <w:txbxContent>
              <w:p w14:paraId="26D0B9D1" w14:textId="72E52012" w:rsidR="00D945C6" w:rsidRDefault="00D945C6">
                <w:pPr>
                  <w:spacing w:before="10"/>
                  <w:ind w:left="60"/>
                  <w:rPr>
                    <w:sz w:val="20"/>
                  </w:rPr>
                </w:pPr>
                <w:r>
                  <w:fldChar w:fldCharType="begin"/>
                </w:r>
                <w:r>
                  <w:rPr>
                    <w:sz w:val="20"/>
                  </w:rPr>
                  <w:instrText xml:space="preserve"> PAGE </w:instrText>
                </w:r>
                <w:r>
                  <w:fldChar w:fldCharType="separate"/>
                </w:r>
                <w:r w:rsidR="00C16736">
                  <w:rPr>
                    <w:noProof/>
                    <w:sz w:val="20"/>
                  </w:rPr>
                  <w:t>21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D7F80" w14:textId="77777777" w:rsidR="00D945C6" w:rsidRDefault="00D945C6">
      <w:r>
        <w:separator/>
      </w:r>
    </w:p>
  </w:footnote>
  <w:footnote w:type="continuationSeparator" w:id="0">
    <w:p w14:paraId="63D66DCE" w14:textId="77777777" w:rsidR="00D945C6" w:rsidRDefault="00D94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7E4"/>
    <w:multiLevelType w:val="hybridMultilevel"/>
    <w:tmpl w:val="69D0D5A6"/>
    <w:lvl w:ilvl="0" w:tplc="ED02F466">
      <w:start w:val="7"/>
      <w:numFmt w:val="decimal"/>
      <w:lvlText w:val="%1."/>
      <w:lvlJc w:val="left"/>
      <w:pPr>
        <w:ind w:left="528" w:hanging="221"/>
      </w:pPr>
      <w:rPr>
        <w:rFonts w:ascii="Calibri" w:eastAsia="Calibri" w:hAnsi="Calibri" w:cs="Calibri" w:hint="default"/>
        <w:b/>
        <w:bCs/>
        <w:spacing w:val="-2"/>
        <w:w w:val="100"/>
        <w:sz w:val="22"/>
        <w:szCs w:val="22"/>
        <w:lang w:val="ro-RO" w:eastAsia="en-US" w:bidi="ar-SA"/>
      </w:rPr>
    </w:lvl>
    <w:lvl w:ilvl="1" w:tplc="B030BDB0">
      <w:numFmt w:val="bullet"/>
      <w:lvlText w:val="•"/>
      <w:lvlJc w:val="left"/>
      <w:pPr>
        <w:ind w:left="739" w:hanging="221"/>
      </w:pPr>
      <w:rPr>
        <w:rFonts w:hint="default"/>
        <w:lang w:val="ro-RO" w:eastAsia="en-US" w:bidi="ar-SA"/>
      </w:rPr>
    </w:lvl>
    <w:lvl w:ilvl="2" w:tplc="BD723810">
      <w:numFmt w:val="bullet"/>
      <w:lvlText w:val="•"/>
      <w:lvlJc w:val="left"/>
      <w:pPr>
        <w:ind w:left="959" w:hanging="221"/>
      </w:pPr>
      <w:rPr>
        <w:rFonts w:hint="default"/>
        <w:lang w:val="ro-RO" w:eastAsia="en-US" w:bidi="ar-SA"/>
      </w:rPr>
    </w:lvl>
    <w:lvl w:ilvl="3" w:tplc="2306144E">
      <w:numFmt w:val="bullet"/>
      <w:lvlText w:val="•"/>
      <w:lvlJc w:val="left"/>
      <w:pPr>
        <w:ind w:left="1179" w:hanging="221"/>
      </w:pPr>
      <w:rPr>
        <w:rFonts w:hint="default"/>
        <w:lang w:val="ro-RO" w:eastAsia="en-US" w:bidi="ar-SA"/>
      </w:rPr>
    </w:lvl>
    <w:lvl w:ilvl="4" w:tplc="3F68E334">
      <w:numFmt w:val="bullet"/>
      <w:lvlText w:val="•"/>
      <w:lvlJc w:val="left"/>
      <w:pPr>
        <w:ind w:left="1398" w:hanging="221"/>
      </w:pPr>
      <w:rPr>
        <w:rFonts w:hint="default"/>
        <w:lang w:val="ro-RO" w:eastAsia="en-US" w:bidi="ar-SA"/>
      </w:rPr>
    </w:lvl>
    <w:lvl w:ilvl="5" w:tplc="EA3E0CDE">
      <w:numFmt w:val="bullet"/>
      <w:lvlText w:val="•"/>
      <w:lvlJc w:val="left"/>
      <w:pPr>
        <w:ind w:left="1618" w:hanging="221"/>
      </w:pPr>
      <w:rPr>
        <w:rFonts w:hint="default"/>
        <w:lang w:val="ro-RO" w:eastAsia="en-US" w:bidi="ar-SA"/>
      </w:rPr>
    </w:lvl>
    <w:lvl w:ilvl="6" w:tplc="1D84D660">
      <w:numFmt w:val="bullet"/>
      <w:lvlText w:val="•"/>
      <w:lvlJc w:val="left"/>
      <w:pPr>
        <w:ind w:left="1838" w:hanging="221"/>
      </w:pPr>
      <w:rPr>
        <w:rFonts w:hint="default"/>
        <w:lang w:val="ro-RO" w:eastAsia="en-US" w:bidi="ar-SA"/>
      </w:rPr>
    </w:lvl>
    <w:lvl w:ilvl="7" w:tplc="DE364D1C">
      <w:numFmt w:val="bullet"/>
      <w:lvlText w:val="•"/>
      <w:lvlJc w:val="left"/>
      <w:pPr>
        <w:ind w:left="2058" w:hanging="221"/>
      </w:pPr>
      <w:rPr>
        <w:rFonts w:hint="default"/>
        <w:lang w:val="ro-RO" w:eastAsia="en-US" w:bidi="ar-SA"/>
      </w:rPr>
    </w:lvl>
    <w:lvl w:ilvl="8" w:tplc="7DE8CD4A">
      <w:numFmt w:val="bullet"/>
      <w:lvlText w:val="•"/>
      <w:lvlJc w:val="left"/>
      <w:pPr>
        <w:ind w:left="2277" w:hanging="221"/>
      </w:pPr>
      <w:rPr>
        <w:rFonts w:hint="default"/>
        <w:lang w:val="ro-RO" w:eastAsia="en-US" w:bidi="ar-SA"/>
      </w:rPr>
    </w:lvl>
  </w:abstractNum>
  <w:abstractNum w:abstractNumId="1">
    <w:nsid w:val="055E169A"/>
    <w:multiLevelType w:val="hybridMultilevel"/>
    <w:tmpl w:val="99E689BE"/>
    <w:lvl w:ilvl="0" w:tplc="CA3273E0">
      <w:start w:val="7"/>
      <w:numFmt w:val="decimal"/>
      <w:lvlText w:val="%1."/>
      <w:lvlJc w:val="left"/>
      <w:pPr>
        <w:ind w:left="533" w:hanging="221"/>
      </w:pPr>
      <w:rPr>
        <w:rFonts w:ascii="Calibri" w:eastAsia="Calibri" w:hAnsi="Calibri" w:cs="Calibri" w:hint="default"/>
        <w:b/>
        <w:bCs/>
        <w:spacing w:val="-2"/>
        <w:w w:val="100"/>
        <w:sz w:val="22"/>
        <w:szCs w:val="22"/>
        <w:lang w:val="ro-RO" w:eastAsia="en-US" w:bidi="ar-SA"/>
      </w:rPr>
    </w:lvl>
    <w:lvl w:ilvl="1" w:tplc="C5725934">
      <w:numFmt w:val="bullet"/>
      <w:lvlText w:val="•"/>
      <w:lvlJc w:val="left"/>
      <w:pPr>
        <w:ind w:left="788" w:hanging="221"/>
      </w:pPr>
      <w:rPr>
        <w:rFonts w:hint="default"/>
        <w:lang w:val="ro-RO" w:eastAsia="en-US" w:bidi="ar-SA"/>
      </w:rPr>
    </w:lvl>
    <w:lvl w:ilvl="2" w:tplc="9F3E8CDE">
      <w:numFmt w:val="bullet"/>
      <w:lvlText w:val="•"/>
      <w:lvlJc w:val="left"/>
      <w:pPr>
        <w:ind w:left="1037" w:hanging="221"/>
      </w:pPr>
      <w:rPr>
        <w:rFonts w:hint="default"/>
        <w:lang w:val="ro-RO" w:eastAsia="en-US" w:bidi="ar-SA"/>
      </w:rPr>
    </w:lvl>
    <w:lvl w:ilvl="3" w:tplc="A600E3E8">
      <w:numFmt w:val="bullet"/>
      <w:lvlText w:val="•"/>
      <w:lvlJc w:val="left"/>
      <w:pPr>
        <w:ind w:left="1285" w:hanging="221"/>
      </w:pPr>
      <w:rPr>
        <w:rFonts w:hint="default"/>
        <w:lang w:val="ro-RO" w:eastAsia="en-US" w:bidi="ar-SA"/>
      </w:rPr>
    </w:lvl>
    <w:lvl w:ilvl="4" w:tplc="F4A612F6">
      <w:numFmt w:val="bullet"/>
      <w:lvlText w:val="•"/>
      <w:lvlJc w:val="left"/>
      <w:pPr>
        <w:ind w:left="1534" w:hanging="221"/>
      </w:pPr>
      <w:rPr>
        <w:rFonts w:hint="default"/>
        <w:lang w:val="ro-RO" w:eastAsia="en-US" w:bidi="ar-SA"/>
      </w:rPr>
    </w:lvl>
    <w:lvl w:ilvl="5" w:tplc="E62A9B0A">
      <w:numFmt w:val="bullet"/>
      <w:lvlText w:val="•"/>
      <w:lvlJc w:val="left"/>
      <w:pPr>
        <w:ind w:left="1782" w:hanging="221"/>
      </w:pPr>
      <w:rPr>
        <w:rFonts w:hint="default"/>
        <w:lang w:val="ro-RO" w:eastAsia="en-US" w:bidi="ar-SA"/>
      </w:rPr>
    </w:lvl>
    <w:lvl w:ilvl="6" w:tplc="7E447478">
      <w:numFmt w:val="bullet"/>
      <w:lvlText w:val="•"/>
      <w:lvlJc w:val="left"/>
      <w:pPr>
        <w:ind w:left="2031" w:hanging="221"/>
      </w:pPr>
      <w:rPr>
        <w:rFonts w:hint="default"/>
        <w:lang w:val="ro-RO" w:eastAsia="en-US" w:bidi="ar-SA"/>
      </w:rPr>
    </w:lvl>
    <w:lvl w:ilvl="7" w:tplc="C270D7A6">
      <w:numFmt w:val="bullet"/>
      <w:lvlText w:val="•"/>
      <w:lvlJc w:val="left"/>
      <w:pPr>
        <w:ind w:left="2280" w:hanging="221"/>
      </w:pPr>
      <w:rPr>
        <w:rFonts w:hint="default"/>
        <w:lang w:val="ro-RO" w:eastAsia="en-US" w:bidi="ar-SA"/>
      </w:rPr>
    </w:lvl>
    <w:lvl w:ilvl="8" w:tplc="85CC6A16">
      <w:numFmt w:val="bullet"/>
      <w:lvlText w:val="•"/>
      <w:lvlJc w:val="left"/>
      <w:pPr>
        <w:ind w:left="2528" w:hanging="221"/>
      </w:pPr>
      <w:rPr>
        <w:rFonts w:hint="default"/>
        <w:lang w:val="ro-RO" w:eastAsia="en-US" w:bidi="ar-SA"/>
      </w:rPr>
    </w:lvl>
  </w:abstractNum>
  <w:abstractNum w:abstractNumId="2">
    <w:nsid w:val="1150510E"/>
    <w:multiLevelType w:val="hybridMultilevel"/>
    <w:tmpl w:val="79BEFA38"/>
    <w:lvl w:ilvl="0" w:tplc="D4B84D58">
      <w:start w:val="1"/>
      <w:numFmt w:val="decimal"/>
      <w:lvlText w:val="%1."/>
      <w:lvlJc w:val="left"/>
      <w:pPr>
        <w:ind w:left="528" w:hanging="221"/>
      </w:pPr>
      <w:rPr>
        <w:rFonts w:ascii="Calibri" w:eastAsia="Calibri" w:hAnsi="Calibri" w:cs="Calibri" w:hint="default"/>
        <w:b/>
        <w:bCs/>
        <w:spacing w:val="-2"/>
        <w:w w:val="100"/>
        <w:sz w:val="22"/>
        <w:szCs w:val="22"/>
        <w:lang w:val="ro-RO" w:eastAsia="en-US" w:bidi="ar-SA"/>
      </w:rPr>
    </w:lvl>
    <w:lvl w:ilvl="1" w:tplc="A1720C8A">
      <w:numFmt w:val="bullet"/>
      <w:lvlText w:val="•"/>
      <w:lvlJc w:val="left"/>
      <w:pPr>
        <w:ind w:left="739" w:hanging="221"/>
      </w:pPr>
      <w:rPr>
        <w:rFonts w:hint="default"/>
        <w:lang w:val="ro-RO" w:eastAsia="en-US" w:bidi="ar-SA"/>
      </w:rPr>
    </w:lvl>
    <w:lvl w:ilvl="2" w:tplc="4BDA3BF0">
      <w:numFmt w:val="bullet"/>
      <w:lvlText w:val="•"/>
      <w:lvlJc w:val="left"/>
      <w:pPr>
        <w:ind w:left="959" w:hanging="221"/>
      </w:pPr>
      <w:rPr>
        <w:rFonts w:hint="default"/>
        <w:lang w:val="ro-RO" w:eastAsia="en-US" w:bidi="ar-SA"/>
      </w:rPr>
    </w:lvl>
    <w:lvl w:ilvl="3" w:tplc="B424729E">
      <w:numFmt w:val="bullet"/>
      <w:lvlText w:val="•"/>
      <w:lvlJc w:val="left"/>
      <w:pPr>
        <w:ind w:left="1179" w:hanging="221"/>
      </w:pPr>
      <w:rPr>
        <w:rFonts w:hint="default"/>
        <w:lang w:val="ro-RO" w:eastAsia="en-US" w:bidi="ar-SA"/>
      </w:rPr>
    </w:lvl>
    <w:lvl w:ilvl="4" w:tplc="A7D05B40">
      <w:numFmt w:val="bullet"/>
      <w:lvlText w:val="•"/>
      <w:lvlJc w:val="left"/>
      <w:pPr>
        <w:ind w:left="1398" w:hanging="221"/>
      </w:pPr>
      <w:rPr>
        <w:rFonts w:hint="default"/>
        <w:lang w:val="ro-RO" w:eastAsia="en-US" w:bidi="ar-SA"/>
      </w:rPr>
    </w:lvl>
    <w:lvl w:ilvl="5" w:tplc="13248958">
      <w:numFmt w:val="bullet"/>
      <w:lvlText w:val="•"/>
      <w:lvlJc w:val="left"/>
      <w:pPr>
        <w:ind w:left="1618" w:hanging="221"/>
      </w:pPr>
      <w:rPr>
        <w:rFonts w:hint="default"/>
        <w:lang w:val="ro-RO" w:eastAsia="en-US" w:bidi="ar-SA"/>
      </w:rPr>
    </w:lvl>
    <w:lvl w:ilvl="6" w:tplc="84F075F0">
      <w:numFmt w:val="bullet"/>
      <w:lvlText w:val="•"/>
      <w:lvlJc w:val="left"/>
      <w:pPr>
        <w:ind w:left="1838" w:hanging="221"/>
      </w:pPr>
      <w:rPr>
        <w:rFonts w:hint="default"/>
        <w:lang w:val="ro-RO" w:eastAsia="en-US" w:bidi="ar-SA"/>
      </w:rPr>
    </w:lvl>
    <w:lvl w:ilvl="7" w:tplc="1E40FB12">
      <w:numFmt w:val="bullet"/>
      <w:lvlText w:val="•"/>
      <w:lvlJc w:val="left"/>
      <w:pPr>
        <w:ind w:left="2058" w:hanging="221"/>
      </w:pPr>
      <w:rPr>
        <w:rFonts w:hint="default"/>
        <w:lang w:val="ro-RO" w:eastAsia="en-US" w:bidi="ar-SA"/>
      </w:rPr>
    </w:lvl>
    <w:lvl w:ilvl="8" w:tplc="81EE23F6">
      <w:numFmt w:val="bullet"/>
      <w:lvlText w:val="•"/>
      <w:lvlJc w:val="left"/>
      <w:pPr>
        <w:ind w:left="2277" w:hanging="221"/>
      </w:pPr>
      <w:rPr>
        <w:rFonts w:hint="default"/>
        <w:lang w:val="ro-RO" w:eastAsia="en-US" w:bidi="ar-SA"/>
      </w:rPr>
    </w:lvl>
  </w:abstractNum>
  <w:abstractNum w:abstractNumId="3">
    <w:nsid w:val="1C575F0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2246A91"/>
    <w:multiLevelType w:val="hybridMultilevel"/>
    <w:tmpl w:val="05FCF510"/>
    <w:lvl w:ilvl="0" w:tplc="12A46006">
      <w:numFmt w:val="bullet"/>
      <w:lvlText w:val=""/>
      <w:lvlJc w:val="left"/>
      <w:pPr>
        <w:ind w:left="111" w:hanging="428"/>
      </w:pPr>
      <w:rPr>
        <w:rFonts w:ascii="Symbol" w:eastAsia="Symbol" w:hAnsi="Symbol" w:cs="Symbol" w:hint="default"/>
        <w:w w:val="100"/>
        <w:sz w:val="28"/>
        <w:szCs w:val="28"/>
        <w:lang w:val="ro-RO" w:eastAsia="en-US" w:bidi="ar-SA"/>
      </w:rPr>
    </w:lvl>
    <w:lvl w:ilvl="1" w:tplc="54A0DEA2">
      <w:numFmt w:val="bullet"/>
      <w:lvlText w:val=""/>
      <w:lvlJc w:val="left"/>
      <w:pPr>
        <w:ind w:left="1398" w:hanging="360"/>
      </w:pPr>
      <w:rPr>
        <w:rFonts w:ascii="Wingdings" w:eastAsia="Wingdings" w:hAnsi="Wingdings" w:cs="Wingdings" w:hint="default"/>
        <w:w w:val="100"/>
        <w:sz w:val="28"/>
        <w:szCs w:val="28"/>
        <w:lang w:val="ro-RO" w:eastAsia="en-US" w:bidi="ar-SA"/>
      </w:rPr>
    </w:lvl>
    <w:lvl w:ilvl="2" w:tplc="A79442CA">
      <w:numFmt w:val="bullet"/>
      <w:lvlText w:val="•"/>
      <w:lvlJc w:val="left"/>
      <w:pPr>
        <w:ind w:left="2360" w:hanging="360"/>
      </w:pPr>
      <w:rPr>
        <w:rFonts w:hint="default"/>
        <w:lang w:val="ro-RO" w:eastAsia="en-US" w:bidi="ar-SA"/>
      </w:rPr>
    </w:lvl>
    <w:lvl w:ilvl="3" w:tplc="8E4A103E">
      <w:numFmt w:val="bullet"/>
      <w:lvlText w:val="•"/>
      <w:lvlJc w:val="left"/>
      <w:pPr>
        <w:ind w:left="3321" w:hanging="360"/>
      </w:pPr>
      <w:rPr>
        <w:rFonts w:hint="default"/>
        <w:lang w:val="ro-RO" w:eastAsia="en-US" w:bidi="ar-SA"/>
      </w:rPr>
    </w:lvl>
    <w:lvl w:ilvl="4" w:tplc="8524382C">
      <w:numFmt w:val="bullet"/>
      <w:lvlText w:val="•"/>
      <w:lvlJc w:val="left"/>
      <w:pPr>
        <w:ind w:left="4282" w:hanging="360"/>
      </w:pPr>
      <w:rPr>
        <w:rFonts w:hint="default"/>
        <w:lang w:val="ro-RO" w:eastAsia="en-US" w:bidi="ar-SA"/>
      </w:rPr>
    </w:lvl>
    <w:lvl w:ilvl="5" w:tplc="5704A486">
      <w:numFmt w:val="bullet"/>
      <w:lvlText w:val="•"/>
      <w:lvlJc w:val="left"/>
      <w:pPr>
        <w:ind w:left="5242" w:hanging="360"/>
      </w:pPr>
      <w:rPr>
        <w:rFonts w:hint="default"/>
        <w:lang w:val="ro-RO" w:eastAsia="en-US" w:bidi="ar-SA"/>
      </w:rPr>
    </w:lvl>
    <w:lvl w:ilvl="6" w:tplc="2D6CF4AE">
      <w:numFmt w:val="bullet"/>
      <w:lvlText w:val="•"/>
      <w:lvlJc w:val="left"/>
      <w:pPr>
        <w:ind w:left="6203" w:hanging="360"/>
      </w:pPr>
      <w:rPr>
        <w:rFonts w:hint="default"/>
        <w:lang w:val="ro-RO" w:eastAsia="en-US" w:bidi="ar-SA"/>
      </w:rPr>
    </w:lvl>
    <w:lvl w:ilvl="7" w:tplc="7ECCCCDC">
      <w:numFmt w:val="bullet"/>
      <w:lvlText w:val="•"/>
      <w:lvlJc w:val="left"/>
      <w:pPr>
        <w:ind w:left="7164" w:hanging="360"/>
      </w:pPr>
      <w:rPr>
        <w:rFonts w:hint="default"/>
        <w:lang w:val="ro-RO" w:eastAsia="en-US" w:bidi="ar-SA"/>
      </w:rPr>
    </w:lvl>
    <w:lvl w:ilvl="8" w:tplc="8ACA08D8">
      <w:numFmt w:val="bullet"/>
      <w:lvlText w:val="•"/>
      <w:lvlJc w:val="left"/>
      <w:pPr>
        <w:ind w:left="8124" w:hanging="360"/>
      </w:pPr>
      <w:rPr>
        <w:rFonts w:hint="default"/>
        <w:lang w:val="ro-RO" w:eastAsia="en-US" w:bidi="ar-SA"/>
      </w:rPr>
    </w:lvl>
  </w:abstractNum>
  <w:abstractNum w:abstractNumId="5">
    <w:nsid w:val="2BF22CEC"/>
    <w:multiLevelType w:val="hybridMultilevel"/>
    <w:tmpl w:val="3DEA8544"/>
    <w:lvl w:ilvl="0" w:tplc="EAEE2CC6">
      <w:start w:val="1"/>
      <w:numFmt w:val="decimal"/>
      <w:lvlText w:val="%1."/>
      <w:lvlJc w:val="left"/>
      <w:pPr>
        <w:ind w:left="533" w:hanging="221"/>
      </w:pPr>
      <w:rPr>
        <w:rFonts w:ascii="Calibri" w:eastAsia="Calibri" w:hAnsi="Calibri" w:cs="Calibri" w:hint="default"/>
        <w:b/>
        <w:bCs/>
        <w:spacing w:val="-2"/>
        <w:w w:val="100"/>
        <w:sz w:val="22"/>
        <w:szCs w:val="22"/>
        <w:lang w:val="ro-RO" w:eastAsia="en-US" w:bidi="ar-SA"/>
      </w:rPr>
    </w:lvl>
    <w:lvl w:ilvl="1" w:tplc="36A498CC">
      <w:numFmt w:val="bullet"/>
      <w:lvlText w:val="•"/>
      <w:lvlJc w:val="left"/>
      <w:pPr>
        <w:ind w:left="788" w:hanging="221"/>
      </w:pPr>
      <w:rPr>
        <w:rFonts w:hint="default"/>
        <w:lang w:val="ro-RO" w:eastAsia="en-US" w:bidi="ar-SA"/>
      </w:rPr>
    </w:lvl>
    <w:lvl w:ilvl="2" w:tplc="4E62807E">
      <w:numFmt w:val="bullet"/>
      <w:lvlText w:val="•"/>
      <w:lvlJc w:val="left"/>
      <w:pPr>
        <w:ind w:left="1037" w:hanging="221"/>
      </w:pPr>
      <w:rPr>
        <w:rFonts w:hint="default"/>
        <w:lang w:val="ro-RO" w:eastAsia="en-US" w:bidi="ar-SA"/>
      </w:rPr>
    </w:lvl>
    <w:lvl w:ilvl="3" w:tplc="F83EF33C">
      <w:numFmt w:val="bullet"/>
      <w:lvlText w:val="•"/>
      <w:lvlJc w:val="left"/>
      <w:pPr>
        <w:ind w:left="1285" w:hanging="221"/>
      </w:pPr>
      <w:rPr>
        <w:rFonts w:hint="default"/>
        <w:lang w:val="ro-RO" w:eastAsia="en-US" w:bidi="ar-SA"/>
      </w:rPr>
    </w:lvl>
    <w:lvl w:ilvl="4" w:tplc="FB2EBD86">
      <w:numFmt w:val="bullet"/>
      <w:lvlText w:val="•"/>
      <w:lvlJc w:val="left"/>
      <w:pPr>
        <w:ind w:left="1534" w:hanging="221"/>
      </w:pPr>
      <w:rPr>
        <w:rFonts w:hint="default"/>
        <w:lang w:val="ro-RO" w:eastAsia="en-US" w:bidi="ar-SA"/>
      </w:rPr>
    </w:lvl>
    <w:lvl w:ilvl="5" w:tplc="4D504980">
      <w:numFmt w:val="bullet"/>
      <w:lvlText w:val="•"/>
      <w:lvlJc w:val="left"/>
      <w:pPr>
        <w:ind w:left="1782" w:hanging="221"/>
      </w:pPr>
      <w:rPr>
        <w:rFonts w:hint="default"/>
        <w:lang w:val="ro-RO" w:eastAsia="en-US" w:bidi="ar-SA"/>
      </w:rPr>
    </w:lvl>
    <w:lvl w:ilvl="6" w:tplc="39E42E6C">
      <w:numFmt w:val="bullet"/>
      <w:lvlText w:val="•"/>
      <w:lvlJc w:val="left"/>
      <w:pPr>
        <w:ind w:left="2031" w:hanging="221"/>
      </w:pPr>
      <w:rPr>
        <w:rFonts w:hint="default"/>
        <w:lang w:val="ro-RO" w:eastAsia="en-US" w:bidi="ar-SA"/>
      </w:rPr>
    </w:lvl>
    <w:lvl w:ilvl="7" w:tplc="557CE0A6">
      <w:numFmt w:val="bullet"/>
      <w:lvlText w:val="•"/>
      <w:lvlJc w:val="left"/>
      <w:pPr>
        <w:ind w:left="2280" w:hanging="221"/>
      </w:pPr>
      <w:rPr>
        <w:rFonts w:hint="default"/>
        <w:lang w:val="ro-RO" w:eastAsia="en-US" w:bidi="ar-SA"/>
      </w:rPr>
    </w:lvl>
    <w:lvl w:ilvl="8" w:tplc="DDDCFB20">
      <w:numFmt w:val="bullet"/>
      <w:lvlText w:val="•"/>
      <w:lvlJc w:val="left"/>
      <w:pPr>
        <w:ind w:left="2528" w:hanging="221"/>
      </w:pPr>
      <w:rPr>
        <w:rFonts w:hint="default"/>
        <w:lang w:val="ro-RO" w:eastAsia="en-US" w:bidi="ar-SA"/>
      </w:rPr>
    </w:lvl>
  </w:abstractNum>
  <w:abstractNum w:abstractNumId="6">
    <w:nsid w:val="344D1935"/>
    <w:multiLevelType w:val="hybridMultilevel"/>
    <w:tmpl w:val="7056FC04"/>
    <w:lvl w:ilvl="0" w:tplc="B9521A60">
      <w:start w:val="1"/>
      <w:numFmt w:val="decimal"/>
      <w:lvlText w:val="%1."/>
      <w:lvlJc w:val="left"/>
      <w:pPr>
        <w:ind w:left="530" w:hanging="221"/>
      </w:pPr>
      <w:rPr>
        <w:rFonts w:ascii="Calibri" w:eastAsia="Calibri" w:hAnsi="Calibri" w:cs="Calibri" w:hint="default"/>
        <w:b/>
        <w:bCs/>
        <w:spacing w:val="-2"/>
        <w:w w:val="100"/>
        <w:sz w:val="22"/>
        <w:szCs w:val="22"/>
        <w:lang w:val="ro-RO" w:eastAsia="en-US" w:bidi="ar-SA"/>
      </w:rPr>
    </w:lvl>
    <w:lvl w:ilvl="1" w:tplc="3F7AAE56">
      <w:numFmt w:val="bullet"/>
      <w:lvlText w:val="•"/>
      <w:lvlJc w:val="left"/>
      <w:pPr>
        <w:ind w:left="787" w:hanging="221"/>
      </w:pPr>
      <w:rPr>
        <w:rFonts w:hint="default"/>
        <w:lang w:val="ro-RO" w:eastAsia="en-US" w:bidi="ar-SA"/>
      </w:rPr>
    </w:lvl>
    <w:lvl w:ilvl="2" w:tplc="A15A96E8">
      <w:numFmt w:val="bullet"/>
      <w:lvlText w:val="•"/>
      <w:lvlJc w:val="left"/>
      <w:pPr>
        <w:ind w:left="1035" w:hanging="221"/>
      </w:pPr>
      <w:rPr>
        <w:rFonts w:hint="default"/>
        <w:lang w:val="ro-RO" w:eastAsia="en-US" w:bidi="ar-SA"/>
      </w:rPr>
    </w:lvl>
    <w:lvl w:ilvl="3" w:tplc="D040DFC2">
      <w:numFmt w:val="bullet"/>
      <w:lvlText w:val="•"/>
      <w:lvlJc w:val="left"/>
      <w:pPr>
        <w:ind w:left="1283" w:hanging="221"/>
      </w:pPr>
      <w:rPr>
        <w:rFonts w:hint="default"/>
        <w:lang w:val="ro-RO" w:eastAsia="en-US" w:bidi="ar-SA"/>
      </w:rPr>
    </w:lvl>
    <w:lvl w:ilvl="4" w:tplc="D480EC76">
      <w:numFmt w:val="bullet"/>
      <w:lvlText w:val="•"/>
      <w:lvlJc w:val="left"/>
      <w:pPr>
        <w:ind w:left="1531" w:hanging="221"/>
      </w:pPr>
      <w:rPr>
        <w:rFonts w:hint="default"/>
        <w:lang w:val="ro-RO" w:eastAsia="en-US" w:bidi="ar-SA"/>
      </w:rPr>
    </w:lvl>
    <w:lvl w:ilvl="5" w:tplc="EC02B7B6">
      <w:numFmt w:val="bullet"/>
      <w:lvlText w:val="•"/>
      <w:lvlJc w:val="left"/>
      <w:pPr>
        <w:ind w:left="1779" w:hanging="221"/>
      </w:pPr>
      <w:rPr>
        <w:rFonts w:hint="default"/>
        <w:lang w:val="ro-RO" w:eastAsia="en-US" w:bidi="ar-SA"/>
      </w:rPr>
    </w:lvl>
    <w:lvl w:ilvl="6" w:tplc="5D90B8A4">
      <w:numFmt w:val="bullet"/>
      <w:lvlText w:val="•"/>
      <w:lvlJc w:val="left"/>
      <w:pPr>
        <w:ind w:left="2027" w:hanging="221"/>
      </w:pPr>
      <w:rPr>
        <w:rFonts w:hint="default"/>
        <w:lang w:val="ro-RO" w:eastAsia="en-US" w:bidi="ar-SA"/>
      </w:rPr>
    </w:lvl>
    <w:lvl w:ilvl="7" w:tplc="008EB622">
      <w:numFmt w:val="bullet"/>
      <w:lvlText w:val="•"/>
      <w:lvlJc w:val="left"/>
      <w:pPr>
        <w:ind w:left="2275" w:hanging="221"/>
      </w:pPr>
      <w:rPr>
        <w:rFonts w:hint="default"/>
        <w:lang w:val="ro-RO" w:eastAsia="en-US" w:bidi="ar-SA"/>
      </w:rPr>
    </w:lvl>
    <w:lvl w:ilvl="8" w:tplc="E7A4467A">
      <w:numFmt w:val="bullet"/>
      <w:lvlText w:val="•"/>
      <w:lvlJc w:val="left"/>
      <w:pPr>
        <w:ind w:left="2523" w:hanging="221"/>
      </w:pPr>
      <w:rPr>
        <w:rFonts w:hint="default"/>
        <w:lang w:val="ro-RO" w:eastAsia="en-US" w:bidi="ar-SA"/>
      </w:rPr>
    </w:lvl>
  </w:abstractNum>
  <w:abstractNum w:abstractNumId="7">
    <w:nsid w:val="35036829"/>
    <w:multiLevelType w:val="hybridMultilevel"/>
    <w:tmpl w:val="8152C178"/>
    <w:lvl w:ilvl="0" w:tplc="C1B4C450">
      <w:start w:val="7"/>
      <w:numFmt w:val="decimal"/>
      <w:lvlText w:val="%1."/>
      <w:lvlJc w:val="left"/>
      <w:pPr>
        <w:ind w:left="530" w:hanging="221"/>
      </w:pPr>
      <w:rPr>
        <w:rFonts w:ascii="Calibri" w:eastAsia="Calibri" w:hAnsi="Calibri" w:cs="Calibri" w:hint="default"/>
        <w:b/>
        <w:bCs/>
        <w:spacing w:val="-2"/>
        <w:w w:val="100"/>
        <w:sz w:val="22"/>
        <w:szCs w:val="22"/>
        <w:lang w:val="ro-RO" w:eastAsia="en-US" w:bidi="ar-SA"/>
      </w:rPr>
    </w:lvl>
    <w:lvl w:ilvl="1" w:tplc="C090C4D6">
      <w:numFmt w:val="bullet"/>
      <w:lvlText w:val="•"/>
      <w:lvlJc w:val="left"/>
      <w:pPr>
        <w:ind w:left="787" w:hanging="221"/>
      </w:pPr>
      <w:rPr>
        <w:rFonts w:hint="default"/>
        <w:lang w:val="ro-RO" w:eastAsia="en-US" w:bidi="ar-SA"/>
      </w:rPr>
    </w:lvl>
    <w:lvl w:ilvl="2" w:tplc="D0EECD10">
      <w:numFmt w:val="bullet"/>
      <w:lvlText w:val="•"/>
      <w:lvlJc w:val="left"/>
      <w:pPr>
        <w:ind w:left="1035" w:hanging="221"/>
      </w:pPr>
      <w:rPr>
        <w:rFonts w:hint="default"/>
        <w:lang w:val="ro-RO" w:eastAsia="en-US" w:bidi="ar-SA"/>
      </w:rPr>
    </w:lvl>
    <w:lvl w:ilvl="3" w:tplc="5582C24A">
      <w:numFmt w:val="bullet"/>
      <w:lvlText w:val="•"/>
      <w:lvlJc w:val="left"/>
      <w:pPr>
        <w:ind w:left="1283" w:hanging="221"/>
      </w:pPr>
      <w:rPr>
        <w:rFonts w:hint="default"/>
        <w:lang w:val="ro-RO" w:eastAsia="en-US" w:bidi="ar-SA"/>
      </w:rPr>
    </w:lvl>
    <w:lvl w:ilvl="4" w:tplc="0A78E3C2">
      <w:numFmt w:val="bullet"/>
      <w:lvlText w:val="•"/>
      <w:lvlJc w:val="left"/>
      <w:pPr>
        <w:ind w:left="1531" w:hanging="221"/>
      </w:pPr>
      <w:rPr>
        <w:rFonts w:hint="default"/>
        <w:lang w:val="ro-RO" w:eastAsia="en-US" w:bidi="ar-SA"/>
      </w:rPr>
    </w:lvl>
    <w:lvl w:ilvl="5" w:tplc="443639F0">
      <w:numFmt w:val="bullet"/>
      <w:lvlText w:val="•"/>
      <w:lvlJc w:val="left"/>
      <w:pPr>
        <w:ind w:left="1779" w:hanging="221"/>
      </w:pPr>
      <w:rPr>
        <w:rFonts w:hint="default"/>
        <w:lang w:val="ro-RO" w:eastAsia="en-US" w:bidi="ar-SA"/>
      </w:rPr>
    </w:lvl>
    <w:lvl w:ilvl="6" w:tplc="08B21672">
      <w:numFmt w:val="bullet"/>
      <w:lvlText w:val="•"/>
      <w:lvlJc w:val="left"/>
      <w:pPr>
        <w:ind w:left="2027" w:hanging="221"/>
      </w:pPr>
      <w:rPr>
        <w:rFonts w:hint="default"/>
        <w:lang w:val="ro-RO" w:eastAsia="en-US" w:bidi="ar-SA"/>
      </w:rPr>
    </w:lvl>
    <w:lvl w:ilvl="7" w:tplc="997A7ACA">
      <w:numFmt w:val="bullet"/>
      <w:lvlText w:val="•"/>
      <w:lvlJc w:val="left"/>
      <w:pPr>
        <w:ind w:left="2275" w:hanging="221"/>
      </w:pPr>
      <w:rPr>
        <w:rFonts w:hint="default"/>
        <w:lang w:val="ro-RO" w:eastAsia="en-US" w:bidi="ar-SA"/>
      </w:rPr>
    </w:lvl>
    <w:lvl w:ilvl="8" w:tplc="FB8AA780">
      <w:numFmt w:val="bullet"/>
      <w:lvlText w:val="•"/>
      <w:lvlJc w:val="left"/>
      <w:pPr>
        <w:ind w:left="2523" w:hanging="221"/>
      </w:pPr>
      <w:rPr>
        <w:rFonts w:hint="default"/>
        <w:lang w:val="ro-RO" w:eastAsia="en-US" w:bidi="ar-SA"/>
      </w:rPr>
    </w:lvl>
  </w:abstractNum>
  <w:abstractNum w:abstractNumId="8">
    <w:nsid w:val="41477E8D"/>
    <w:multiLevelType w:val="hybridMultilevel"/>
    <w:tmpl w:val="E976DA40"/>
    <w:lvl w:ilvl="0" w:tplc="BB40FA8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333E37"/>
    <w:multiLevelType w:val="hybridMultilevel"/>
    <w:tmpl w:val="1A021604"/>
    <w:lvl w:ilvl="0" w:tplc="1A742578">
      <w:numFmt w:val="bullet"/>
      <w:lvlText w:val="-"/>
      <w:lvlJc w:val="left"/>
      <w:pPr>
        <w:ind w:left="111" w:hanging="360"/>
      </w:pPr>
      <w:rPr>
        <w:rFonts w:ascii="Times New Roman" w:eastAsia="Times New Roman" w:hAnsi="Times New Roman" w:cs="Times New Roman" w:hint="default"/>
        <w:w w:val="100"/>
        <w:sz w:val="28"/>
        <w:szCs w:val="28"/>
        <w:lang w:val="ro-RO" w:eastAsia="en-US" w:bidi="ar-SA"/>
      </w:rPr>
    </w:lvl>
    <w:lvl w:ilvl="1" w:tplc="AE768E60">
      <w:numFmt w:val="bullet"/>
      <w:lvlText w:val="•"/>
      <w:lvlJc w:val="left"/>
      <w:pPr>
        <w:ind w:left="1112" w:hanging="360"/>
      </w:pPr>
      <w:rPr>
        <w:rFonts w:hint="default"/>
        <w:lang w:val="ro-RO" w:eastAsia="en-US" w:bidi="ar-SA"/>
      </w:rPr>
    </w:lvl>
    <w:lvl w:ilvl="2" w:tplc="A552E7A0">
      <w:numFmt w:val="bullet"/>
      <w:lvlText w:val="•"/>
      <w:lvlJc w:val="left"/>
      <w:pPr>
        <w:ind w:left="2105" w:hanging="360"/>
      </w:pPr>
      <w:rPr>
        <w:rFonts w:hint="default"/>
        <w:lang w:val="ro-RO" w:eastAsia="en-US" w:bidi="ar-SA"/>
      </w:rPr>
    </w:lvl>
    <w:lvl w:ilvl="3" w:tplc="76807324">
      <w:numFmt w:val="bullet"/>
      <w:lvlText w:val="•"/>
      <w:lvlJc w:val="left"/>
      <w:pPr>
        <w:ind w:left="3097" w:hanging="360"/>
      </w:pPr>
      <w:rPr>
        <w:rFonts w:hint="default"/>
        <w:lang w:val="ro-RO" w:eastAsia="en-US" w:bidi="ar-SA"/>
      </w:rPr>
    </w:lvl>
    <w:lvl w:ilvl="4" w:tplc="B5FE8388">
      <w:numFmt w:val="bullet"/>
      <w:lvlText w:val="•"/>
      <w:lvlJc w:val="left"/>
      <w:pPr>
        <w:ind w:left="4090" w:hanging="360"/>
      </w:pPr>
      <w:rPr>
        <w:rFonts w:hint="default"/>
        <w:lang w:val="ro-RO" w:eastAsia="en-US" w:bidi="ar-SA"/>
      </w:rPr>
    </w:lvl>
    <w:lvl w:ilvl="5" w:tplc="9F0E5098">
      <w:numFmt w:val="bullet"/>
      <w:lvlText w:val="•"/>
      <w:lvlJc w:val="left"/>
      <w:pPr>
        <w:ind w:left="5083" w:hanging="360"/>
      </w:pPr>
      <w:rPr>
        <w:rFonts w:hint="default"/>
        <w:lang w:val="ro-RO" w:eastAsia="en-US" w:bidi="ar-SA"/>
      </w:rPr>
    </w:lvl>
    <w:lvl w:ilvl="6" w:tplc="2BA83648">
      <w:numFmt w:val="bullet"/>
      <w:lvlText w:val="•"/>
      <w:lvlJc w:val="left"/>
      <w:pPr>
        <w:ind w:left="6075" w:hanging="360"/>
      </w:pPr>
      <w:rPr>
        <w:rFonts w:hint="default"/>
        <w:lang w:val="ro-RO" w:eastAsia="en-US" w:bidi="ar-SA"/>
      </w:rPr>
    </w:lvl>
    <w:lvl w:ilvl="7" w:tplc="ECE0FC56">
      <w:numFmt w:val="bullet"/>
      <w:lvlText w:val="•"/>
      <w:lvlJc w:val="left"/>
      <w:pPr>
        <w:ind w:left="7068" w:hanging="360"/>
      </w:pPr>
      <w:rPr>
        <w:rFonts w:hint="default"/>
        <w:lang w:val="ro-RO" w:eastAsia="en-US" w:bidi="ar-SA"/>
      </w:rPr>
    </w:lvl>
    <w:lvl w:ilvl="8" w:tplc="1E6A112E">
      <w:numFmt w:val="bullet"/>
      <w:lvlText w:val="•"/>
      <w:lvlJc w:val="left"/>
      <w:pPr>
        <w:ind w:left="8061" w:hanging="360"/>
      </w:pPr>
      <w:rPr>
        <w:rFonts w:hint="default"/>
        <w:lang w:val="ro-RO" w:eastAsia="en-US" w:bidi="ar-SA"/>
      </w:rPr>
    </w:lvl>
  </w:abstractNum>
  <w:abstractNum w:abstractNumId="10">
    <w:nsid w:val="48BF1583"/>
    <w:multiLevelType w:val="hybridMultilevel"/>
    <w:tmpl w:val="D8FCD5D2"/>
    <w:lvl w:ilvl="0" w:tplc="827AF6BA">
      <w:start w:val="4"/>
      <w:numFmt w:val="decimal"/>
      <w:lvlText w:val="%1."/>
      <w:lvlJc w:val="left"/>
      <w:pPr>
        <w:ind w:left="6732" w:hanging="238"/>
      </w:pPr>
      <w:rPr>
        <w:rFonts w:ascii="Calibri" w:eastAsia="Calibri" w:hAnsi="Calibri" w:cs="Calibri" w:hint="default"/>
        <w:color w:val="404040"/>
        <w:w w:val="100"/>
        <w:sz w:val="24"/>
        <w:szCs w:val="24"/>
        <w:lang w:val="ro-RO" w:eastAsia="en-US" w:bidi="ar-SA"/>
      </w:rPr>
    </w:lvl>
    <w:lvl w:ilvl="1" w:tplc="EC74CDB0">
      <w:numFmt w:val="bullet"/>
      <w:lvlText w:val="•"/>
      <w:lvlJc w:val="left"/>
      <w:pPr>
        <w:ind w:left="6982" w:hanging="238"/>
      </w:pPr>
      <w:rPr>
        <w:rFonts w:hint="default"/>
        <w:lang w:val="ro-RO" w:eastAsia="en-US" w:bidi="ar-SA"/>
      </w:rPr>
    </w:lvl>
    <w:lvl w:ilvl="2" w:tplc="64DE2200">
      <w:numFmt w:val="bullet"/>
      <w:lvlText w:val="•"/>
      <w:lvlJc w:val="left"/>
      <w:pPr>
        <w:ind w:left="7225" w:hanging="238"/>
      </w:pPr>
      <w:rPr>
        <w:rFonts w:hint="default"/>
        <w:lang w:val="ro-RO" w:eastAsia="en-US" w:bidi="ar-SA"/>
      </w:rPr>
    </w:lvl>
    <w:lvl w:ilvl="3" w:tplc="B30C42A8">
      <w:numFmt w:val="bullet"/>
      <w:lvlText w:val="•"/>
      <w:lvlJc w:val="left"/>
      <w:pPr>
        <w:ind w:left="7468" w:hanging="238"/>
      </w:pPr>
      <w:rPr>
        <w:rFonts w:hint="default"/>
        <w:lang w:val="ro-RO" w:eastAsia="en-US" w:bidi="ar-SA"/>
      </w:rPr>
    </w:lvl>
    <w:lvl w:ilvl="4" w:tplc="B91E55EC">
      <w:numFmt w:val="bullet"/>
      <w:lvlText w:val="•"/>
      <w:lvlJc w:val="left"/>
      <w:pPr>
        <w:ind w:left="7711" w:hanging="238"/>
      </w:pPr>
      <w:rPr>
        <w:rFonts w:hint="default"/>
        <w:lang w:val="ro-RO" w:eastAsia="en-US" w:bidi="ar-SA"/>
      </w:rPr>
    </w:lvl>
    <w:lvl w:ilvl="5" w:tplc="D9CE3BCE">
      <w:numFmt w:val="bullet"/>
      <w:lvlText w:val="•"/>
      <w:lvlJc w:val="left"/>
      <w:pPr>
        <w:ind w:left="7954" w:hanging="238"/>
      </w:pPr>
      <w:rPr>
        <w:rFonts w:hint="default"/>
        <w:lang w:val="ro-RO" w:eastAsia="en-US" w:bidi="ar-SA"/>
      </w:rPr>
    </w:lvl>
    <w:lvl w:ilvl="6" w:tplc="BE10ECBC">
      <w:numFmt w:val="bullet"/>
      <w:lvlText w:val="•"/>
      <w:lvlJc w:val="left"/>
      <w:pPr>
        <w:ind w:left="8197" w:hanging="238"/>
      </w:pPr>
      <w:rPr>
        <w:rFonts w:hint="default"/>
        <w:lang w:val="ro-RO" w:eastAsia="en-US" w:bidi="ar-SA"/>
      </w:rPr>
    </w:lvl>
    <w:lvl w:ilvl="7" w:tplc="6CFED7BA">
      <w:numFmt w:val="bullet"/>
      <w:lvlText w:val="•"/>
      <w:lvlJc w:val="left"/>
      <w:pPr>
        <w:ind w:left="8440" w:hanging="238"/>
      </w:pPr>
      <w:rPr>
        <w:rFonts w:hint="default"/>
        <w:lang w:val="ro-RO" w:eastAsia="en-US" w:bidi="ar-SA"/>
      </w:rPr>
    </w:lvl>
    <w:lvl w:ilvl="8" w:tplc="9E62B6CA">
      <w:numFmt w:val="bullet"/>
      <w:lvlText w:val="•"/>
      <w:lvlJc w:val="left"/>
      <w:pPr>
        <w:ind w:left="8683" w:hanging="238"/>
      </w:pPr>
      <w:rPr>
        <w:rFonts w:hint="default"/>
        <w:lang w:val="ro-RO" w:eastAsia="en-US" w:bidi="ar-SA"/>
      </w:rPr>
    </w:lvl>
  </w:abstractNum>
  <w:abstractNum w:abstractNumId="11">
    <w:nsid w:val="4A9E57B9"/>
    <w:multiLevelType w:val="hybridMultilevel"/>
    <w:tmpl w:val="29FAE892"/>
    <w:lvl w:ilvl="0" w:tplc="CA861ABA">
      <w:numFmt w:val="bullet"/>
      <w:lvlText w:val=""/>
      <w:lvlJc w:val="left"/>
      <w:pPr>
        <w:ind w:left="111" w:hanging="428"/>
      </w:pPr>
      <w:rPr>
        <w:rFonts w:ascii="Wingdings" w:eastAsia="Wingdings" w:hAnsi="Wingdings" w:cs="Wingdings" w:hint="default"/>
        <w:w w:val="100"/>
        <w:sz w:val="28"/>
        <w:szCs w:val="28"/>
        <w:lang w:val="ro-RO" w:eastAsia="en-US" w:bidi="ar-SA"/>
      </w:rPr>
    </w:lvl>
    <w:lvl w:ilvl="1" w:tplc="97B2230C">
      <w:numFmt w:val="bullet"/>
      <w:lvlText w:val="•"/>
      <w:lvlJc w:val="left"/>
      <w:pPr>
        <w:ind w:left="1112" w:hanging="428"/>
      </w:pPr>
      <w:rPr>
        <w:rFonts w:hint="default"/>
        <w:lang w:val="ro-RO" w:eastAsia="en-US" w:bidi="ar-SA"/>
      </w:rPr>
    </w:lvl>
    <w:lvl w:ilvl="2" w:tplc="01CEB970">
      <w:numFmt w:val="bullet"/>
      <w:lvlText w:val="•"/>
      <w:lvlJc w:val="left"/>
      <w:pPr>
        <w:ind w:left="2105" w:hanging="428"/>
      </w:pPr>
      <w:rPr>
        <w:rFonts w:hint="default"/>
        <w:lang w:val="ro-RO" w:eastAsia="en-US" w:bidi="ar-SA"/>
      </w:rPr>
    </w:lvl>
    <w:lvl w:ilvl="3" w:tplc="B358B4BE">
      <w:numFmt w:val="bullet"/>
      <w:lvlText w:val="•"/>
      <w:lvlJc w:val="left"/>
      <w:pPr>
        <w:ind w:left="3097" w:hanging="428"/>
      </w:pPr>
      <w:rPr>
        <w:rFonts w:hint="default"/>
        <w:lang w:val="ro-RO" w:eastAsia="en-US" w:bidi="ar-SA"/>
      </w:rPr>
    </w:lvl>
    <w:lvl w:ilvl="4" w:tplc="53EE5432">
      <w:numFmt w:val="bullet"/>
      <w:lvlText w:val="•"/>
      <w:lvlJc w:val="left"/>
      <w:pPr>
        <w:ind w:left="4090" w:hanging="428"/>
      </w:pPr>
      <w:rPr>
        <w:rFonts w:hint="default"/>
        <w:lang w:val="ro-RO" w:eastAsia="en-US" w:bidi="ar-SA"/>
      </w:rPr>
    </w:lvl>
    <w:lvl w:ilvl="5" w:tplc="8592D832">
      <w:numFmt w:val="bullet"/>
      <w:lvlText w:val="•"/>
      <w:lvlJc w:val="left"/>
      <w:pPr>
        <w:ind w:left="5083" w:hanging="428"/>
      </w:pPr>
      <w:rPr>
        <w:rFonts w:hint="default"/>
        <w:lang w:val="ro-RO" w:eastAsia="en-US" w:bidi="ar-SA"/>
      </w:rPr>
    </w:lvl>
    <w:lvl w:ilvl="6" w:tplc="953EE89E">
      <w:numFmt w:val="bullet"/>
      <w:lvlText w:val="•"/>
      <w:lvlJc w:val="left"/>
      <w:pPr>
        <w:ind w:left="6075" w:hanging="428"/>
      </w:pPr>
      <w:rPr>
        <w:rFonts w:hint="default"/>
        <w:lang w:val="ro-RO" w:eastAsia="en-US" w:bidi="ar-SA"/>
      </w:rPr>
    </w:lvl>
    <w:lvl w:ilvl="7" w:tplc="A3B602F0">
      <w:numFmt w:val="bullet"/>
      <w:lvlText w:val="•"/>
      <w:lvlJc w:val="left"/>
      <w:pPr>
        <w:ind w:left="7068" w:hanging="428"/>
      </w:pPr>
      <w:rPr>
        <w:rFonts w:hint="default"/>
        <w:lang w:val="ro-RO" w:eastAsia="en-US" w:bidi="ar-SA"/>
      </w:rPr>
    </w:lvl>
    <w:lvl w:ilvl="8" w:tplc="25044D72">
      <w:numFmt w:val="bullet"/>
      <w:lvlText w:val="•"/>
      <w:lvlJc w:val="left"/>
      <w:pPr>
        <w:ind w:left="8061" w:hanging="428"/>
      </w:pPr>
      <w:rPr>
        <w:rFonts w:hint="default"/>
        <w:lang w:val="ro-RO" w:eastAsia="en-US" w:bidi="ar-SA"/>
      </w:rPr>
    </w:lvl>
  </w:abstractNum>
  <w:abstractNum w:abstractNumId="12">
    <w:nsid w:val="74203CB9"/>
    <w:multiLevelType w:val="hybridMultilevel"/>
    <w:tmpl w:val="08BC8BCA"/>
    <w:lvl w:ilvl="0" w:tplc="093A776C">
      <w:numFmt w:val="bullet"/>
      <w:lvlText w:val="-"/>
      <w:lvlJc w:val="left"/>
      <w:pPr>
        <w:ind w:left="720" w:hanging="360"/>
      </w:pPr>
      <w:rPr>
        <w:rFonts w:ascii="Times New Roman" w:eastAsia="Times New Roman" w:hAnsi="Times New Roman" w:cs="Times New Roman" w:hint="default"/>
        <w:b w:val="0"/>
        <w:color w:val="FF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1A32CE"/>
    <w:multiLevelType w:val="hybridMultilevel"/>
    <w:tmpl w:val="16E83F52"/>
    <w:lvl w:ilvl="0" w:tplc="9BCC8428">
      <w:start w:val="1"/>
      <w:numFmt w:val="upperRoman"/>
      <w:lvlText w:val="%1."/>
      <w:lvlJc w:val="left"/>
      <w:pPr>
        <w:ind w:left="1146" w:hanging="428"/>
        <w:jc w:val="right"/>
      </w:pPr>
      <w:rPr>
        <w:rFonts w:hint="default"/>
        <w:b/>
        <w:bCs/>
        <w:w w:val="99"/>
        <w:sz w:val="32"/>
        <w:szCs w:val="32"/>
        <w:lang w:val="ro-RO" w:eastAsia="en-US" w:bidi="ar-SA"/>
      </w:rPr>
    </w:lvl>
    <w:lvl w:ilvl="1" w:tplc="A498DB1A">
      <w:start w:val="1"/>
      <w:numFmt w:val="decimal"/>
      <w:lvlText w:val="%2."/>
      <w:lvlJc w:val="left"/>
      <w:pPr>
        <w:ind w:left="2140" w:hanging="428"/>
        <w:jc w:val="right"/>
      </w:pPr>
      <w:rPr>
        <w:rFonts w:hint="default"/>
        <w:b/>
        <w:bCs/>
        <w:spacing w:val="0"/>
        <w:w w:val="100"/>
        <w:lang w:val="ro-RO" w:eastAsia="en-US" w:bidi="ar-SA"/>
      </w:rPr>
    </w:lvl>
    <w:lvl w:ilvl="2" w:tplc="EEC23D6E">
      <w:numFmt w:val="bullet"/>
      <w:lvlText w:val="•"/>
      <w:lvlJc w:val="left"/>
      <w:pPr>
        <w:ind w:left="3145" w:hanging="428"/>
      </w:pPr>
      <w:rPr>
        <w:rFonts w:hint="default"/>
        <w:lang w:val="ro-RO" w:eastAsia="en-US" w:bidi="ar-SA"/>
      </w:rPr>
    </w:lvl>
    <w:lvl w:ilvl="3" w:tplc="2F064192">
      <w:numFmt w:val="bullet"/>
      <w:lvlText w:val="•"/>
      <w:lvlJc w:val="left"/>
      <w:pPr>
        <w:ind w:left="4150" w:hanging="428"/>
      </w:pPr>
      <w:rPr>
        <w:rFonts w:hint="default"/>
        <w:lang w:val="ro-RO" w:eastAsia="en-US" w:bidi="ar-SA"/>
      </w:rPr>
    </w:lvl>
    <w:lvl w:ilvl="4" w:tplc="FB7666B2">
      <w:numFmt w:val="bullet"/>
      <w:lvlText w:val="•"/>
      <w:lvlJc w:val="left"/>
      <w:pPr>
        <w:ind w:left="5155" w:hanging="428"/>
      </w:pPr>
      <w:rPr>
        <w:rFonts w:hint="default"/>
        <w:lang w:val="ro-RO" w:eastAsia="en-US" w:bidi="ar-SA"/>
      </w:rPr>
    </w:lvl>
    <w:lvl w:ilvl="5" w:tplc="3516071A">
      <w:numFmt w:val="bullet"/>
      <w:lvlText w:val="•"/>
      <w:lvlJc w:val="left"/>
      <w:pPr>
        <w:ind w:left="6160" w:hanging="428"/>
      </w:pPr>
      <w:rPr>
        <w:rFonts w:hint="default"/>
        <w:lang w:val="ro-RO" w:eastAsia="en-US" w:bidi="ar-SA"/>
      </w:rPr>
    </w:lvl>
    <w:lvl w:ilvl="6" w:tplc="E0607760">
      <w:numFmt w:val="bullet"/>
      <w:lvlText w:val="•"/>
      <w:lvlJc w:val="left"/>
      <w:pPr>
        <w:ind w:left="7165" w:hanging="428"/>
      </w:pPr>
      <w:rPr>
        <w:rFonts w:hint="default"/>
        <w:lang w:val="ro-RO" w:eastAsia="en-US" w:bidi="ar-SA"/>
      </w:rPr>
    </w:lvl>
    <w:lvl w:ilvl="7" w:tplc="30324D50">
      <w:numFmt w:val="bullet"/>
      <w:lvlText w:val="•"/>
      <w:lvlJc w:val="left"/>
      <w:pPr>
        <w:ind w:left="8170" w:hanging="428"/>
      </w:pPr>
      <w:rPr>
        <w:rFonts w:hint="default"/>
        <w:lang w:val="ro-RO" w:eastAsia="en-US" w:bidi="ar-SA"/>
      </w:rPr>
    </w:lvl>
    <w:lvl w:ilvl="8" w:tplc="7C00939C">
      <w:numFmt w:val="bullet"/>
      <w:lvlText w:val="•"/>
      <w:lvlJc w:val="left"/>
      <w:pPr>
        <w:ind w:left="9176" w:hanging="428"/>
      </w:pPr>
      <w:rPr>
        <w:rFonts w:hint="default"/>
        <w:lang w:val="ro-RO" w:eastAsia="en-US" w:bidi="ar-SA"/>
      </w:rPr>
    </w:lvl>
  </w:abstractNum>
  <w:num w:numId="1">
    <w:abstractNumId w:val="4"/>
  </w:num>
  <w:num w:numId="2">
    <w:abstractNumId w:val="11"/>
  </w:num>
  <w:num w:numId="3">
    <w:abstractNumId w:val="9"/>
  </w:num>
  <w:num w:numId="4">
    <w:abstractNumId w:val="7"/>
  </w:num>
  <w:num w:numId="5">
    <w:abstractNumId w:val="6"/>
  </w:num>
  <w:num w:numId="6">
    <w:abstractNumId w:val="1"/>
  </w:num>
  <w:num w:numId="7">
    <w:abstractNumId w:val="5"/>
  </w:num>
  <w:num w:numId="8">
    <w:abstractNumId w:val="10"/>
  </w:num>
  <w:num w:numId="9">
    <w:abstractNumId w:val="0"/>
  </w:num>
  <w:num w:numId="10">
    <w:abstractNumId w:val="2"/>
  </w:num>
  <w:num w:numId="11">
    <w:abstractNumId w:val="13"/>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11374"/>
    <w:rsid w:val="000030F6"/>
    <w:rsid w:val="00011552"/>
    <w:rsid w:val="000243F8"/>
    <w:rsid w:val="000247CE"/>
    <w:rsid w:val="0003228B"/>
    <w:rsid w:val="00042F10"/>
    <w:rsid w:val="000538C2"/>
    <w:rsid w:val="00064C7F"/>
    <w:rsid w:val="00067570"/>
    <w:rsid w:val="000841D4"/>
    <w:rsid w:val="00096CBD"/>
    <w:rsid w:val="000C48A2"/>
    <w:rsid w:val="000C4EC5"/>
    <w:rsid w:val="000D0F6E"/>
    <w:rsid w:val="000D43FC"/>
    <w:rsid w:val="000E7CE1"/>
    <w:rsid w:val="00107440"/>
    <w:rsid w:val="00164EB9"/>
    <w:rsid w:val="001966F7"/>
    <w:rsid w:val="001A6CD0"/>
    <w:rsid w:val="001B302C"/>
    <w:rsid w:val="001E200B"/>
    <w:rsid w:val="001F0A7E"/>
    <w:rsid w:val="001F5C36"/>
    <w:rsid w:val="002079FF"/>
    <w:rsid w:val="00215634"/>
    <w:rsid w:val="002212A1"/>
    <w:rsid w:val="002218C9"/>
    <w:rsid w:val="00221C4B"/>
    <w:rsid w:val="00223BC0"/>
    <w:rsid w:val="00226B2F"/>
    <w:rsid w:val="00231E13"/>
    <w:rsid w:val="00236D36"/>
    <w:rsid w:val="00237C17"/>
    <w:rsid w:val="00240D6B"/>
    <w:rsid w:val="00262431"/>
    <w:rsid w:val="00265B1F"/>
    <w:rsid w:val="0026740C"/>
    <w:rsid w:val="002721EC"/>
    <w:rsid w:val="002969E2"/>
    <w:rsid w:val="002C1D2D"/>
    <w:rsid w:val="002D72D6"/>
    <w:rsid w:val="002E1DD1"/>
    <w:rsid w:val="002E6271"/>
    <w:rsid w:val="002E69D5"/>
    <w:rsid w:val="002E7053"/>
    <w:rsid w:val="002F0B99"/>
    <w:rsid w:val="002F139C"/>
    <w:rsid w:val="0031349A"/>
    <w:rsid w:val="0031384E"/>
    <w:rsid w:val="0033445E"/>
    <w:rsid w:val="00360B25"/>
    <w:rsid w:val="00361D2C"/>
    <w:rsid w:val="00362CDC"/>
    <w:rsid w:val="0037611E"/>
    <w:rsid w:val="00376A30"/>
    <w:rsid w:val="003800E7"/>
    <w:rsid w:val="00380406"/>
    <w:rsid w:val="003918B0"/>
    <w:rsid w:val="00397A90"/>
    <w:rsid w:val="003A2511"/>
    <w:rsid w:val="003F7306"/>
    <w:rsid w:val="00404024"/>
    <w:rsid w:val="00411374"/>
    <w:rsid w:val="00411D9A"/>
    <w:rsid w:val="00414BDD"/>
    <w:rsid w:val="00421130"/>
    <w:rsid w:val="00421CB8"/>
    <w:rsid w:val="00426D26"/>
    <w:rsid w:val="00436E3A"/>
    <w:rsid w:val="00437005"/>
    <w:rsid w:val="0044053A"/>
    <w:rsid w:val="004574CD"/>
    <w:rsid w:val="00465DBA"/>
    <w:rsid w:val="00470F99"/>
    <w:rsid w:val="00477884"/>
    <w:rsid w:val="004867D7"/>
    <w:rsid w:val="004A7810"/>
    <w:rsid w:val="004C05F8"/>
    <w:rsid w:val="004C06E1"/>
    <w:rsid w:val="004F5965"/>
    <w:rsid w:val="0050658F"/>
    <w:rsid w:val="00516CD5"/>
    <w:rsid w:val="00531C1B"/>
    <w:rsid w:val="00537B6C"/>
    <w:rsid w:val="00561397"/>
    <w:rsid w:val="00563A7B"/>
    <w:rsid w:val="00570640"/>
    <w:rsid w:val="005775F2"/>
    <w:rsid w:val="00594CFD"/>
    <w:rsid w:val="005A4827"/>
    <w:rsid w:val="005A6E44"/>
    <w:rsid w:val="005B27C2"/>
    <w:rsid w:val="005D3CCE"/>
    <w:rsid w:val="005E146A"/>
    <w:rsid w:val="005E6B0F"/>
    <w:rsid w:val="005F553E"/>
    <w:rsid w:val="00602D2B"/>
    <w:rsid w:val="00604128"/>
    <w:rsid w:val="006101ED"/>
    <w:rsid w:val="0061207A"/>
    <w:rsid w:val="00655929"/>
    <w:rsid w:val="00672218"/>
    <w:rsid w:val="006A26F7"/>
    <w:rsid w:val="006B135C"/>
    <w:rsid w:val="006C731F"/>
    <w:rsid w:val="006D11B7"/>
    <w:rsid w:val="006D3CD3"/>
    <w:rsid w:val="006E6E21"/>
    <w:rsid w:val="006F3D88"/>
    <w:rsid w:val="007173FE"/>
    <w:rsid w:val="00723FB0"/>
    <w:rsid w:val="0073001A"/>
    <w:rsid w:val="00741610"/>
    <w:rsid w:val="00750516"/>
    <w:rsid w:val="007531C6"/>
    <w:rsid w:val="00755333"/>
    <w:rsid w:val="007610AE"/>
    <w:rsid w:val="0077544A"/>
    <w:rsid w:val="007831A0"/>
    <w:rsid w:val="00784BDD"/>
    <w:rsid w:val="007A1527"/>
    <w:rsid w:val="007B0962"/>
    <w:rsid w:val="007C6441"/>
    <w:rsid w:val="007D670B"/>
    <w:rsid w:val="007E363A"/>
    <w:rsid w:val="007F0DEF"/>
    <w:rsid w:val="00806B30"/>
    <w:rsid w:val="00807B95"/>
    <w:rsid w:val="00813228"/>
    <w:rsid w:val="00814E4A"/>
    <w:rsid w:val="00815733"/>
    <w:rsid w:val="00815E0F"/>
    <w:rsid w:val="008254A0"/>
    <w:rsid w:val="00836445"/>
    <w:rsid w:val="008366EF"/>
    <w:rsid w:val="00840932"/>
    <w:rsid w:val="0084558F"/>
    <w:rsid w:val="00850D4D"/>
    <w:rsid w:val="00873EA9"/>
    <w:rsid w:val="008924B0"/>
    <w:rsid w:val="008956BF"/>
    <w:rsid w:val="00896618"/>
    <w:rsid w:val="008A7FE0"/>
    <w:rsid w:val="008B0DC0"/>
    <w:rsid w:val="008C2C86"/>
    <w:rsid w:val="008D5EEC"/>
    <w:rsid w:val="008E0D28"/>
    <w:rsid w:val="008E3684"/>
    <w:rsid w:val="008E5295"/>
    <w:rsid w:val="008F2B03"/>
    <w:rsid w:val="009124AD"/>
    <w:rsid w:val="00915680"/>
    <w:rsid w:val="00933288"/>
    <w:rsid w:val="009502EB"/>
    <w:rsid w:val="00973195"/>
    <w:rsid w:val="00985FAF"/>
    <w:rsid w:val="009B221B"/>
    <w:rsid w:val="009C1427"/>
    <w:rsid w:val="009D15FA"/>
    <w:rsid w:val="00A1675F"/>
    <w:rsid w:val="00A27BC2"/>
    <w:rsid w:val="00A44837"/>
    <w:rsid w:val="00A4665A"/>
    <w:rsid w:val="00A47BE2"/>
    <w:rsid w:val="00A61452"/>
    <w:rsid w:val="00A63D1D"/>
    <w:rsid w:val="00A85C2D"/>
    <w:rsid w:val="00A95D84"/>
    <w:rsid w:val="00AA06AD"/>
    <w:rsid w:val="00AA4F37"/>
    <w:rsid w:val="00AA676C"/>
    <w:rsid w:val="00AB528D"/>
    <w:rsid w:val="00AC1E26"/>
    <w:rsid w:val="00AC6DF1"/>
    <w:rsid w:val="00AD2BB6"/>
    <w:rsid w:val="00AD4272"/>
    <w:rsid w:val="00AE0E1F"/>
    <w:rsid w:val="00AE0EE1"/>
    <w:rsid w:val="00AE18E8"/>
    <w:rsid w:val="00AF47A6"/>
    <w:rsid w:val="00B0381C"/>
    <w:rsid w:val="00B04036"/>
    <w:rsid w:val="00B070F4"/>
    <w:rsid w:val="00B0726D"/>
    <w:rsid w:val="00B5141B"/>
    <w:rsid w:val="00B80BBD"/>
    <w:rsid w:val="00B821A2"/>
    <w:rsid w:val="00BA0117"/>
    <w:rsid w:val="00BD1E3E"/>
    <w:rsid w:val="00BD34FA"/>
    <w:rsid w:val="00BE2089"/>
    <w:rsid w:val="00BE228D"/>
    <w:rsid w:val="00BE7994"/>
    <w:rsid w:val="00BF5457"/>
    <w:rsid w:val="00BF6702"/>
    <w:rsid w:val="00BF671D"/>
    <w:rsid w:val="00C0624D"/>
    <w:rsid w:val="00C16736"/>
    <w:rsid w:val="00C310E2"/>
    <w:rsid w:val="00C321DC"/>
    <w:rsid w:val="00C37726"/>
    <w:rsid w:val="00C44DAB"/>
    <w:rsid w:val="00C46176"/>
    <w:rsid w:val="00C5170F"/>
    <w:rsid w:val="00C55FD4"/>
    <w:rsid w:val="00C56029"/>
    <w:rsid w:val="00C67BEF"/>
    <w:rsid w:val="00C73753"/>
    <w:rsid w:val="00C77D2D"/>
    <w:rsid w:val="00C84237"/>
    <w:rsid w:val="00CA093F"/>
    <w:rsid w:val="00CA6F0B"/>
    <w:rsid w:val="00CB5228"/>
    <w:rsid w:val="00CC1FE6"/>
    <w:rsid w:val="00CC291A"/>
    <w:rsid w:val="00CD2861"/>
    <w:rsid w:val="00CE6817"/>
    <w:rsid w:val="00D05146"/>
    <w:rsid w:val="00D105D5"/>
    <w:rsid w:val="00D205DA"/>
    <w:rsid w:val="00D23674"/>
    <w:rsid w:val="00D517AC"/>
    <w:rsid w:val="00D601EB"/>
    <w:rsid w:val="00D8391B"/>
    <w:rsid w:val="00D945C6"/>
    <w:rsid w:val="00D97FF3"/>
    <w:rsid w:val="00DA5EC9"/>
    <w:rsid w:val="00DA63CF"/>
    <w:rsid w:val="00DB2E82"/>
    <w:rsid w:val="00DB3104"/>
    <w:rsid w:val="00DB53BA"/>
    <w:rsid w:val="00DC23DD"/>
    <w:rsid w:val="00DD7C82"/>
    <w:rsid w:val="00DE1FE9"/>
    <w:rsid w:val="00DE7F57"/>
    <w:rsid w:val="00E046F2"/>
    <w:rsid w:val="00E05709"/>
    <w:rsid w:val="00E26FA1"/>
    <w:rsid w:val="00E3653B"/>
    <w:rsid w:val="00E534AF"/>
    <w:rsid w:val="00E7204E"/>
    <w:rsid w:val="00E91244"/>
    <w:rsid w:val="00EA2056"/>
    <w:rsid w:val="00EB7D1C"/>
    <w:rsid w:val="00ED0BD5"/>
    <w:rsid w:val="00F067A3"/>
    <w:rsid w:val="00F23B16"/>
    <w:rsid w:val="00F249EA"/>
    <w:rsid w:val="00F45BBE"/>
    <w:rsid w:val="00F551D5"/>
    <w:rsid w:val="00F57606"/>
    <w:rsid w:val="00F63ADC"/>
    <w:rsid w:val="00F66707"/>
    <w:rsid w:val="00F73E84"/>
    <w:rsid w:val="00F80785"/>
    <w:rsid w:val="00F84C0A"/>
    <w:rsid w:val="00F97429"/>
    <w:rsid w:val="00FA0662"/>
    <w:rsid w:val="00FB357B"/>
    <w:rsid w:val="00FD2A63"/>
    <w:rsid w:val="00FE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0F4AC89"/>
  <w15:docId w15:val="{8D0E1F82-7972-4356-9611-E81D1A5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1527" w:hanging="850"/>
      <w:outlineLvl w:val="0"/>
    </w:pPr>
    <w:rPr>
      <w:b/>
      <w:bCs/>
      <w:sz w:val="32"/>
      <w:szCs w:val="32"/>
    </w:rPr>
  </w:style>
  <w:style w:type="paragraph" w:styleId="2">
    <w:name w:val="heading 2"/>
    <w:basedOn w:val="a"/>
    <w:uiPriority w:val="1"/>
    <w:qFormat/>
    <w:pPr>
      <w:ind w:left="669"/>
      <w:outlineLvl w:val="1"/>
    </w:pPr>
    <w:rPr>
      <w:b/>
      <w:bCs/>
      <w:sz w:val="28"/>
      <w:szCs w:val="28"/>
    </w:rPr>
  </w:style>
  <w:style w:type="paragraph" w:styleId="3">
    <w:name w:val="heading 3"/>
    <w:basedOn w:val="a"/>
    <w:uiPriority w:val="1"/>
    <w:qFormat/>
    <w:pPr>
      <w:ind w:left="1105" w:hanging="428"/>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76"/>
      <w:ind w:left="3859"/>
    </w:pPr>
    <w:rPr>
      <w:b/>
      <w:bCs/>
      <w:sz w:val="56"/>
      <w:szCs w:val="56"/>
    </w:rPr>
  </w:style>
  <w:style w:type="paragraph" w:styleId="a5">
    <w:name w:val="List Paragraph"/>
    <w:basedOn w:val="a"/>
    <w:uiPriority w:val="34"/>
    <w:qFormat/>
    <w:pPr>
      <w:ind w:left="111" w:firstLine="566"/>
      <w:jc w:val="both"/>
    </w:pPr>
  </w:style>
  <w:style w:type="paragraph" w:customStyle="1" w:styleId="TableParagraph">
    <w:name w:val="Table Paragraph"/>
    <w:basedOn w:val="a"/>
    <w:uiPriority w:val="1"/>
    <w:qFormat/>
    <w:rPr>
      <w:rFonts w:ascii="Arial MT" w:eastAsia="Arial MT" w:hAnsi="Arial MT" w:cs="Arial MT"/>
    </w:rPr>
  </w:style>
  <w:style w:type="paragraph" w:styleId="a6">
    <w:name w:val="Balloon Text"/>
    <w:basedOn w:val="a"/>
    <w:link w:val="a7"/>
    <w:uiPriority w:val="99"/>
    <w:semiHidden/>
    <w:unhideWhenUsed/>
    <w:rsid w:val="00011552"/>
    <w:rPr>
      <w:rFonts w:ascii="Segoe UI" w:hAnsi="Segoe UI" w:cs="Segoe UI"/>
      <w:sz w:val="18"/>
      <w:szCs w:val="18"/>
    </w:rPr>
  </w:style>
  <w:style w:type="character" w:customStyle="1" w:styleId="a7">
    <w:name w:val="Текст выноски Знак"/>
    <w:basedOn w:val="a0"/>
    <w:link w:val="a6"/>
    <w:uiPriority w:val="99"/>
    <w:semiHidden/>
    <w:rsid w:val="00011552"/>
    <w:rPr>
      <w:rFonts w:ascii="Segoe UI" w:eastAsia="Times New Roman" w:hAnsi="Segoe UI" w:cs="Segoe UI"/>
      <w:sz w:val="18"/>
      <w:szCs w:val="18"/>
      <w:lang w:val="ro-RO"/>
    </w:rPr>
  </w:style>
  <w:style w:type="character" w:styleId="a8">
    <w:name w:val="Hyperlink"/>
    <w:basedOn w:val="a0"/>
    <w:uiPriority w:val="99"/>
    <w:semiHidden/>
    <w:unhideWhenUsed/>
    <w:rsid w:val="00594CFD"/>
    <w:rPr>
      <w:color w:val="0000FF"/>
      <w:u w:val="single"/>
    </w:rPr>
  </w:style>
  <w:style w:type="paragraph" w:styleId="a9">
    <w:name w:val="No Spacing"/>
    <w:link w:val="aa"/>
    <w:uiPriority w:val="1"/>
    <w:qFormat/>
    <w:rsid w:val="00594CFD"/>
    <w:pPr>
      <w:widowControl/>
      <w:autoSpaceDE/>
      <w:autoSpaceDN/>
    </w:pPr>
    <w:rPr>
      <w:rFonts w:ascii="Times New Roman" w:eastAsia="Times New Roman" w:hAnsi="Times New Roman" w:cs="Times New Roman"/>
      <w:sz w:val="24"/>
      <w:szCs w:val="24"/>
      <w:lang w:val="ru-RU" w:eastAsia="ru-RU"/>
    </w:rPr>
  </w:style>
  <w:style w:type="character" w:customStyle="1" w:styleId="aa">
    <w:name w:val="Без интервала Знак"/>
    <w:link w:val="a9"/>
    <w:uiPriority w:val="1"/>
    <w:locked/>
    <w:rsid w:val="00594CFD"/>
    <w:rPr>
      <w:rFonts w:ascii="Times New Roman" w:eastAsia="Times New Roman" w:hAnsi="Times New Roman" w:cs="Times New Roman"/>
      <w:sz w:val="24"/>
      <w:szCs w:val="24"/>
      <w:lang w:val="ru-RU" w:eastAsia="ru-RU"/>
    </w:rPr>
  </w:style>
  <w:style w:type="paragraph" w:customStyle="1" w:styleId="Frspaiere1">
    <w:name w:val="Fără spațiere1"/>
    <w:qFormat/>
    <w:rsid w:val="00563A7B"/>
    <w:pPr>
      <w:widowControl/>
      <w:autoSpaceDE/>
      <w:autoSpaceDN/>
    </w:pPr>
    <w:rPr>
      <w:rFonts w:ascii="Calibri" w:eastAsia="Times New Roman" w:hAnsi="Calibri" w:cs="Times New Roman"/>
      <w:lang w:val="ru-RU" w:eastAsia="ru-RU"/>
    </w:rPr>
  </w:style>
  <w:style w:type="character" w:customStyle="1" w:styleId="10">
    <w:name w:val="Заголовок №1"/>
    <w:basedOn w:val="a0"/>
    <w:rsid w:val="000243F8"/>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ab">
    <w:name w:val="Основной текст_"/>
    <w:basedOn w:val="a0"/>
    <w:link w:val="30"/>
    <w:rsid w:val="000243F8"/>
    <w:rPr>
      <w:rFonts w:ascii="Times New Roman" w:eastAsia="Times New Roman" w:hAnsi="Times New Roman" w:cs="Times New Roman"/>
      <w:shd w:val="clear" w:color="auto" w:fill="FFFFFF"/>
    </w:rPr>
  </w:style>
  <w:style w:type="paragraph" w:customStyle="1" w:styleId="30">
    <w:name w:val="Основной текст3"/>
    <w:basedOn w:val="a"/>
    <w:link w:val="ab"/>
    <w:rsid w:val="000243F8"/>
    <w:pPr>
      <w:widowControl/>
      <w:shd w:val="clear" w:color="auto" w:fill="FFFFFF"/>
      <w:autoSpaceDE/>
      <w:autoSpaceDN/>
      <w:spacing w:before="660" w:after="200" w:line="317" w:lineRule="exact"/>
      <w:ind w:hanging="720"/>
      <w:jc w:val="both"/>
    </w:pPr>
    <w:rPr>
      <w:lang w:val="en-US"/>
    </w:rPr>
  </w:style>
  <w:style w:type="paragraph" w:customStyle="1" w:styleId="rtejustify">
    <w:name w:val="rtejustify"/>
    <w:basedOn w:val="a"/>
    <w:rsid w:val="00CA093F"/>
    <w:pPr>
      <w:widowControl/>
      <w:autoSpaceDE/>
      <w:autoSpaceDN/>
      <w:spacing w:before="100" w:beforeAutospacing="1" w:after="100" w:afterAutospacing="1"/>
    </w:pPr>
    <w:rPr>
      <w:sz w:val="24"/>
      <w:szCs w:val="24"/>
      <w:lang w:val="ru-RU" w:eastAsia="ru-RU"/>
    </w:rPr>
  </w:style>
  <w:style w:type="character" w:customStyle="1" w:styleId="zmsearchresult">
    <w:name w:val="zmsearchresult"/>
    <w:basedOn w:val="a0"/>
    <w:rsid w:val="008956BF"/>
  </w:style>
  <w:style w:type="character" w:styleId="ac">
    <w:name w:val="annotation reference"/>
    <w:basedOn w:val="a0"/>
    <w:uiPriority w:val="99"/>
    <w:semiHidden/>
    <w:unhideWhenUsed/>
    <w:rsid w:val="00470F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4365">
      <w:bodyDiv w:val="1"/>
      <w:marLeft w:val="0"/>
      <w:marRight w:val="0"/>
      <w:marTop w:val="0"/>
      <w:marBottom w:val="0"/>
      <w:divBdr>
        <w:top w:val="none" w:sz="0" w:space="0" w:color="auto"/>
        <w:left w:val="none" w:sz="0" w:space="0" w:color="auto"/>
        <w:bottom w:val="none" w:sz="0" w:space="0" w:color="auto"/>
        <w:right w:val="none" w:sz="0" w:space="0" w:color="auto"/>
      </w:divBdr>
    </w:div>
    <w:div w:id="480847350">
      <w:bodyDiv w:val="1"/>
      <w:marLeft w:val="0"/>
      <w:marRight w:val="0"/>
      <w:marTop w:val="0"/>
      <w:marBottom w:val="0"/>
      <w:divBdr>
        <w:top w:val="none" w:sz="0" w:space="0" w:color="auto"/>
        <w:left w:val="none" w:sz="0" w:space="0" w:color="auto"/>
        <w:bottom w:val="none" w:sz="0" w:space="0" w:color="auto"/>
        <w:right w:val="none" w:sz="0" w:space="0" w:color="auto"/>
      </w:divBdr>
    </w:div>
    <w:div w:id="624509080">
      <w:bodyDiv w:val="1"/>
      <w:marLeft w:val="0"/>
      <w:marRight w:val="0"/>
      <w:marTop w:val="0"/>
      <w:marBottom w:val="0"/>
      <w:divBdr>
        <w:top w:val="none" w:sz="0" w:space="0" w:color="auto"/>
        <w:left w:val="none" w:sz="0" w:space="0" w:color="auto"/>
        <w:bottom w:val="none" w:sz="0" w:space="0" w:color="auto"/>
        <w:right w:val="none" w:sz="0" w:space="0" w:color="auto"/>
      </w:divBdr>
    </w:div>
    <w:div w:id="1276979070">
      <w:bodyDiv w:val="1"/>
      <w:marLeft w:val="0"/>
      <w:marRight w:val="0"/>
      <w:marTop w:val="0"/>
      <w:marBottom w:val="0"/>
      <w:divBdr>
        <w:top w:val="none" w:sz="0" w:space="0" w:color="auto"/>
        <w:left w:val="none" w:sz="0" w:space="0" w:color="auto"/>
        <w:bottom w:val="none" w:sz="0" w:space="0" w:color="auto"/>
        <w:right w:val="none" w:sz="0" w:space="0" w:color="auto"/>
      </w:divBdr>
    </w:div>
    <w:div w:id="1286891251">
      <w:bodyDiv w:val="1"/>
      <w:marLeft w:val="0"/>
      <w:marRight w:val="0"/>
      <w:marTop w:val="0"/>
      <w:marBottom w:val="0"/>
      <w:divBdr>
        <w:top w:val="none" w:sz="0" w:space="0" w:color="auto"/>
        <w:left w:val="none" w:sz="0" w:space="0" w:color="auto"/>
        <w:bottom w:val="none" w:sz="0" w:space="0" w:color="auto"/>
        <w:right w:val="none" w:sz="0" w:space="0" w:color="auto"/>
      </w:divBdr>
    </w:div>
    <w:div w:id="1431195837">
      <w:bodyDiv w:val="1"/>
      <w:marLeft w:val="0"/>
      <w:marRight w:val="0"/>
      <w:marTop w:val="0"/>
      <w:marBottom w:val="0"/>
      <w:divBdr>
        <w:top w:val="none" w:sz="0" w:space="0" w:color="auto"/>
        <w:left w:val="none" w:sz="0" w:space="0" w:color="auto"/>
        <w:bottom w:val="none" w:sz="0" w:space="0" w:color="auto"/>
        <w:right w:val="none" w:sz="0" w:space="0" w:color="auto"/>
      </w:divBdr>
    </w:div>
    <w:div w:id="1433474340">
      <w:bodyDiv w:val="1"/>
      <w:marLeft w:val="0"/>
      <w:marRight w:val="0"/>
      <w:marTop w:val="0"/>
      <w:marBottom w:val="0"/>
      <w:divBdr>
        <w:top w:val="none" w:sz="0" w:space="0" w:color="auto"/>
        <w:left w:val="none" w:sz="0" w:space="0" w:color="auto"/>
        <w:bottom w:val="none" w:sz="0" w:space="0" w:color="auto"/>
        <w:right w:val="none" w:sz="0" w:space="0" w:color="auto"/>
      </w:divBdr>
    </w:div>
    <w:div w:id="1541044795">
      <w:bodyDiv w:val="1"/>
      <w:marLeft w:val="0"/>
      <w:marRight w:val="0"/>
      <w:marTop w:val="0"/>
      <w:marBottom w:val="0"/>
      <w:divBdr>
        <w:top w:val="none" w:sz="0" w:space="0" w:color="auto"/>
        <w:left w:val="none" w:sz="0" w:space="0" w:color="auto"/>
        <w:bottom w:val="none" w:sz="0" w:space="0" w:color="auto"/>
        <w:right w:val="none" w:sz="0" w:space="0" w:color="auto"/>
      </w:divBdr>
    </w:div>
    <w:div w:id="1566061247">
      <w:bodyDiv w:val="1"/>
      <w:marLeft w:val="0"/>
      <w:marRight w:val="0"/>
      <w:marTop w:val="0"/>
      <w:marBottom w:val="0"/>
      <w:divBdr>
        <w:top w:val="none" w:sz="0" w:space="0" w:color="auto"/>
        <w:left w:val="none" w:sz="0" w:space="0" w:color="auto"/>
        <w:bottom w:val="none" w:sz="0" w:space="0" w:color="auto"/>
        <w:right w:val="none" w:sz="0" w:space="0" w:color="auto"/>
      </w:divBdr>
    </w:div>
    <w:div w:id="17877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asic%202021-202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20cu%20csj.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54.10\public\PUBLIC%20%20COMUNA%201\Ianulova%20Maia\Diagrama%20civile,%20penale%20contestate%202023%20Judec&#259;tori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92.168.54.10\public\PUBLIC%20%20COMUNA%201\Ianulova%20Maia\Diagrama%20civile,%20penale%20contestate%202023%20Judec&#259;tori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92.168.54.10\public\PUBLIC%20%20COMUNA%201\Ianulova%20Maia\Diagrama%20civile,%20penale%20contestate%202023%20Judec&#259;tor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Basic%202021-2023.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92.168.54.10\public\PUBLIC%20%20COMUNA%201\Ianulova%20Maia\Raport%202023\Basic%202021-20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54.10\public\PUBLIC%20%20COMUNA%201\Ianulova%20Maia\Raport%202023\Basic%202021-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a:pPr>
            <a:r>
              <a:rPr lang="ro-RO" sz="1200" b="1" i="0" baseline="0">
                <a:effectLst/>
              </a:rPr>
              <a:t>Evoluția încărcătuii instenței între </a:t>
            </a:r>
            <a:r>
              <a:rPr lang="en-GB" sz="1200" b="1" i="0" baseline="0">
                <a:effectLst/>
              </a:rPr>
              <a:t>202</a:t>
            </a:r>
            <a:r>
              <a:rPr lang="ro-MD" sz="1200" b="1" i="0" baseline="0">
                <a:effectLst/>
              </a:rPr>
              <a:t>1</a:t>
            </a:r>
            <a:r>
              <a:rPr lang="en-GB" sz="1200" b="1" i="0" baseline="0">
                <a:effectLst/>
              </a:rPr>
              <a:t>  și 202</a:t>
            </a:r>
            <a:r>
              <a:rPr lang="ro-MD" sz="1200" b="1" i="0" baseline="0">
                <a:effectLst/>
              </a:rPr>
              <a:t>3</a:t>
            </a:r>
            <a:endParaRPr lang="en-GB" sz="1200" b="1">
              <a:effectLst/>
            </a:endParaRPr>
          </a:p>
        </c:rich>
      </c:tx>
      <c:layout/>
      <c:overlay val="0"/>
    </c:title>
    <c:autoTitleDeleted val="0"/>
    <c:plotArea>
      <c:layout>
        <c:manualLayout>
          <c:layoutTarget val="inner"/>
          <c:xMode val="edge"/>
          <c:yMode val="edge"/>
          <c:x val="9.288766308930077E-2"/>
          <c:y val="0.12488235909233505"/>
          <c:w val="0.70066015537707216"/>
          <c:h val="0.80372768716306864"/>
        </c:manualLayout>
      </c:layout>
      <c:barChart>
        <c:barDir val="col"/>
        <c:grouping val="clustered"/>
        <c:varyColors val="0"/>
        <c:ser>
          <c:idx val="1"/>
          <c:order val="0"/>
          <c:tx>
            <c:v>Cauze noi</c:v>
          </c:tx>
          <c:spPr>
            <a:solidFill>
              <a:schemeClr val="accent4">
                <a:lumMod val="75000"/>
              </a:schemeClr>
            </a:solidFill>
            <a:ln w="25400"/>
          </c:spPr>
          <c:invertIfNegative val="0"/>
          <c:dLbls>
            <c:spPr>
              <a:noFill/>
              <a:ln>
                <a:noFill/>
              </a:ln>
              <a:effectLst/>
            </c:spPr>
            <c:txPr>
              <a:bodyPr rot="-5400000" vert="horz"/>
              <a:lstStyle/>
              <a:p>
                <a:pPr>
                  <a:defRPr sz="1100" b="1">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'Rezultat Structura fluxului'!$I$6:$L$6</c:f>
              <c:numCache>
                <c:formatCode>General</c:formatCode>
                <c:ptCount val="3"/>
                <c:pt idx="0">
                  <c:v>2021</c:v>
                </c:pt>
                <c:pt idx="1">
                  <c:v>2022</c:v>
                </c:pt>
                <c:pt idx="2">
                  <c:v>2023</c:v>
                </c:pt>
              </c:numCache>
            </c:numRef>
          </c:cat>
          <c:val>
            <c:numRef>
              <c:f>'Rezultat Structura fluxului'!$I$13:$L$13</c:f>
              <c:numCache>
                <c:formatCode>#,##0</c:formatCode>
                <c:ptCount val="3"/>
                <c:pt idx="0">
                  <c:v>2130</c:v>
                </c:pt>
                <c:pt idx="1">
                  <c:v>2332</c:v>
                </c:pt>
                <c:pt idx="2">
                  <c:v>2362</c:v>
                </c:pt>
              </c:numCache>
            </c:numRef>
          </c:val>
          <c:extLst xmlns:c16r2="http://schemas.microsoft.com/office/drawing/2015/06/chart">
            <c:ext xmlns:c16="http://schemas.microsoft.com/office/drawing/2014/chart" uri="{C3380CC4-5D6E-409C-BE32-E72D297353CC}">
              <c16:uniqueId val="{00000000-709A-4E54-957F-DFDB850FF8D2}"/>
            </c:ext>
          </c:extLst>
        </c:ser>
        <c:ser>
          <c:idx val="2"/>
          <c:order val="1"/>
          <c:tx>
            <c:v>Cauze soluționate</c:v>
          </c:tx>
          <c:spPr>
            <a:solidFill>
              <a:schemeClr val="tx2">
                <a:lumMod val="60000"/>
                <a:lumOff val="40000"/>
              </a:schemeClr>
            </a:solidFill>
          </c:spPr>
          <c:invertIfNegative val="0"/>
          <c:dLbls>
            <c:spPr>
              <a:noFill/>
              <a:ln>
                <a:noFill/>
              </a:ln>
              <a:effectLst/>
            </c:spPr>
            <c:txPr>
              <a:bodyPr rot="-5400000" vert="horz" anchor="ctr" anchorCtr="0"/>
              <a:lstStyle/>
              <a:p>
                <a:pPr>
                  <a:defRPr sz="1100" b="1">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'Rezultat Structura fluxului'!$I$6:$L$6</c:f>
              <c:numCache>
                <c:formatCode>General</c:formatCode>
                <c:ptCount val="3"/>
                <c:pt idx="0">
                  <c:v>2021</c:v>
                </c:pt>
                <c:pt idx="1">
                  <c:v>2022</c:v>
                </c:pt>
                <c:pt idx="2">
                  <c:v>2023</c:v>
                </c:pt>
              </c:numCache>
            </c:numRef>
          </c:cat>
          <c:val>
            <c:numRef>
              <c:f>'Rezultat Structura fluxului'!$Q$13:$T$13</c:f>
              <c:numCache>
                <c:formatCode>#,##0</c:formatCode>
                <c:ptCount val="3"/>
                <c:pt idx="0">
                  <c:v>2060</c:v>
                </c:pt>
                <c:pt idx="1">
                  <c:v>2091</c:v>
                </c:pt>
                <c:pt idx="2">
                  <c:v>2230</c:v>
                </c:pt>
              </c:numCache>
            </c:numRef>
          </c:val>
          <c:extLst xmlns:c16r2="http://schemas.microsoft.com/office/drawing/2015/06/chart">
            <c:ext xmlns:c16="http://schemas.microsoft.com/office/drawing/2014/chart" uri="{C3380CC4-5D6E-409C-BE32-E72D297353CC}">
              <c16:uniqueId val="{00000001-709A-4E54-957F-DFDB850FF8D2}"/>
            </c:ext>
          </c:extLst>
        </c:ser>
        <c:ser>
          <c:idx val="3"/>
          <c:order val="2"/>
          <c:tx>
            <c:v>Cauze pendinte</c:v>
          </c:tx>
          <c:spPr>
            <a:solidFill>
              <a:schemeClr val="accent6">
                <a:lumMod val="75000"/>
              </a:schemeClr>
            </a:solidFill>
          </c:spPr>
          <c:invertIfNegative val="0"/>
          <c:dLbls>
            <c:spPr>
              <a:noFill/>
              <a:ln>
                <a:noFill/>
              </a:ln>
              <a:effectLst/>
            </c:spPr>
            <c:txPr>
              <a:bodyPr rot="-5400000" vert="horz"/>
              <a:lstStyle/>
              <a:p>
                <a:pPr>
                  <a:defRPr sz="1100" b="1">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'Rezultat Structura fluxului'!$I$6:$L$6</c:f>
              <c:numCache>
                <c:formatCode>General</c:formatCode>
                <c:ptCount val="3"/>
                <c:pt idx="0">
                  <c:v>2021</c:v>
                </c:pt>
                <c:pt idx="1">
                  <c:v>2022</c:v>
                </c:pt>
                <c:pt idx="2">
                  <c:v>2023</c:v>
                </c:pt>
              </c:numCache>
            </c:numRef>
          </c:cat>
          <c:val>
            <c:numRef>
              <c:f>'Rezultat Structura fluxului'!$Y$13:$AB$13</c:f>
              <c:numCache>
                <c:formatCode>#,##0</c:formatCode>
                <c:ptCount val="3"/>
                <c:pt idx="0">
                  <c:v>335</c:v>
                </c:pt>
                <c:pt idx="1">
                  <c:v>576</c:v>
                </c:pt>
                <c:pt idx="2">
                  <c:v>712</c:v>
                </c:pt>
              </c:numCache>
            </c:numRef>
          </c:val>
          <c:extLst xmlns:c16r2="http://schemas.microsoft.com/office/drawing/2015/06/chart">
            <c:ext xmlns:c16="http://schemas.microsoft.com/office/drawing/2014/chart" uri="{C3380CC4-5D6E-409C-BE32-E72D297353CC}">
              <c16:uniqueId val="{00000002-709A-4E54-957F-DFDB850FF8D2}"/>
            </c:ext>
          </c:extLst>
        </c:ser>
        <c:dLbls>
          <c:showLegendKey val="0"/>
          <c:showVal val="0"/>
          <c:showCatName val="0"/>
          <c:showSerName val="0"/>
          <c:showPercent val="0"/>
          <c:showBubbleSize val="0"/>
        </c:dLbls>
        <c:gapWidth val="26"/>
        <c:axId val="-1424803280"/>
        <c:axId val="-1424801104"/>
      </c:barChart>
      <c:catAx>
        <c:axId val="-1424803280"/>
        <c:scaling>
          <c:orientation val="minMax"/>
        </c:scaling>
        <c:delete val="0"/>
        <c:axPos val="b"/>
        <c:numFmt formatCode="General" sourceLinked="1"/>
        <c:majorTickMark val="out"/>
        <c:minorTickMark val="none"/>
        <c:tickLblPos val="nextTo"/>
        <c:txPr>
          <a:bodyPr/>
          <a:lstStyle/>
          <a:p>
            <a:pPr>
              <a:defRPr b="1"/>
            </a:pPr>
            <a:endParaRPr lang="ru-RU"/>
          </a:p>
        </c:txPr>
        <c:crossAx val="-1424801104"/>
        <c:crosses val="autoZero"/>
        <c:auto val="1"/>
        <c:lblAlgn val="ctr"/>
        <c:lblOffset val="100"/>
        <c:noMultiLvlLbl val="0"/>
      </c:catAx>
      <c:valAx>
        <c:axId val="-1424801104"/>
        <c:scaling>
          <c:orientation val="minMax"/>
        </c:scaling>
        <c:delete val="0"/>
        <c:axPos val="l"/>
        <c:majorGridlines/>
        <c:numFmt formatCode="#,##0" sourceLinked="1"/>
        <c:majorTickMark val="out"/>
        <c:minorTickMark val="none"/>
        <c:tickLblPos val="nextTo"/>
        <c:txPr>
          <a:bodyPr/>
          <a:lstStyle/>
          <a:p>
            <a:pPr>
              <a:defRPr sz="1000" b="1"/>
            </a:pPr>
            <a:endParaRPr lang="ru-RU"/>
          </a:p>
        </c:txPr>
        <c:crossAx val="-1424803280"/>
        <c:crosses val="autoZero"/>
        <c:crossBetween val="between"/>
      </c:valAx>
    </c:plotArea>
    <c:legend>
      <c:legendPos val="r"/>
      <c:layout>
        <c:manualLayout>
          <c:xMode val="edge"/>
          <c:yMode val="edge"/>
          <c:x val="0.796089370297828"/>
          <c:y val="8.9253572612529225E-2"/>
          <c:w val="0.20052125370806112"/>
          <c:h val="0.81916951637628177"/>
        </c:manualLayout>
      </c:layout>
      <c:overlay val="0"/>
      <c:txPr>
        <a:bodyPr/>
        <a:lstStyle/>
        <a:p>
          <a:pPr>
            <a:defRPr sz="1050" b="1"/>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Tahoma"/>
                <a:ea typeface="Tahoma"/>
                <a:cs typeface="Tahoma"/>
              </a:defRPr>
            </a:pPr>
            <a:r>
              <a:rPr lang="en-US" sz="1100" b="1" i="0" u="none" strike="noStrike" baseline="0">
                <a:effectLst/>
              </a:rPr>
              <a:t>Curtea de Apel Cahul</a:t>
            </a:r>
            <a:r>
              <a:rPr lang="x-none" sz="1100" b="1" i="0" u="none" strike="noStrike" baseline="0">
                <a:effectLst/>
              </a:rPr>
              <a:t>: </a:t>
            </a:r>
            <a:r>
              <a:rPr lang="x-none" sz="1100"/>
              <a:t>Numărul de j</a:t>
            </a:r>
            <a:r>
              <a:rPr lang="ro-RO" sz="1100" b="1" i="0" u="none" strike="noStrike" baseline="0">
                <a:effectLst/>
              </a:rPr>
              <a:t>udecători</a:t>
            </a:r>
            <a:r>
              <a:rPr lang="en-GB" sz="1100" b="1" i="0" u="none" strike="noStrike" baseline="0">
                <a:effectLst/>
              </a:rPr>
              <a:t>, </a:t>
            </a:r>
            <a:r>
              <a:rPr lang="ro-RO" sz="1100" b="1" i="0" u="none" strike="noStrike" baseline="0">
                <a:effectLst/>
              </a:rPr>
              <a:t>angajați și ratele Judecător/angajați</a:t>
            </a:r>
            <a:endParaRPr lang="en-GB" sz="1100"/>
          </a:p>
        </c:rich>
      </c:tx>
      <c:layout>
        <c:manualLayout>
          <c:xMode val="edge"/>
          <c:yMode val="edge"/>
          <c:x val="9.1018009541260173E-2"/>
          <c:y val="4.4367754567351703E-2"/>
        </c:manualLayout>
      </c:layout>
      <c:overlay val="0"/>
      <c:spPr>
        <a:noFill/>
        <a:ln w="25400">
          <a:noFill/>
        </a:ln>
      </c:spPr>
    </c:title>
    <c:autoTitleDeleted val="0"/>
    <c:plotArea>
      <c:layout>
        <c:manualLayout>
          <c:layoutTarget val="inner"/>
          <c:xMode val="edge"/>
          <c:yMode val="edge"/>
          <c:x val="9.5312572717722102E-2"/>
          <c:y val="0.19389755995803015"/>
          <c:w val="0.80156311154412196"/>
          <c:h val="0.64325446863626023"/>
        </c:manualLayout>
      </c:layout>
      <c:barChart>
        <c:barDir val="col"/>
        <c:grouping val="stacked"/>
        <c:varyColors val="0"/>
        <c:ser>
          <c:idx val="1"/>
          <c:order val="0"/>
          <c:tx>
            <c:strRef>
              <c:f>'[Basic 2021-2023.xlsx]Rezultat CPJ, CPC'!$A$15</c:f>
              <c:strCache>
                <c:ptCount val="1"/>
                <c:pt idx="0">
                  <c:v>Judecători</c:v>
                </c:pt>
              </c:strCache>
            </c:strRef>
          </c:tx>
          <c:spPr>
            <a:solidFill>
              <a:srgbClr val="00B0F0"/>
            </a:solidFill>
            <a:ln w="25400">
              <a:noFill/>
            </a:ln>
          </c:spPr>
          <c:invertIfNegative val="0"/>
          <c:dLbls>
            <c:dLbl>
              <c:idx val="0"/>
              <c:layout>
                <c:manualLayout>
                  <c:x val="0"/>
                  <c:y val="1.97706603400553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768-4387-B2A3-89620F9ED51C}"/>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CPJ, CPC'!$B$8:$E$8</c:f>
              <c:numCache>
                <c:formatCode>General</c:formatCode>
                <c:ptCount val="3"/>
                <c:pt idx="0">
                  <c:v>2021</c:v>
                </c:pt>
                <c:pt idx="1">
                  <c:v>2022</c:v>
                </c:pt>
                <c:pt idx="2">
                  <c:v>2023</c:v>
                </c:pt>
              </c:numCache>
            </c:numRef>
          </c:cat>
          <c:val>
            <c:numRef>
              <c:f>'[Basic 2021-2023.xlsx]Rezultat CPJ, CPC'!$B$15:$E$15</c:f>
              <c:numCache>
                <c:formatCode>0.00</c:formatCode>
                <c:ptCount val="3"/>
                <c:pt idx="0">
                  <c:v>8.17</c:v>
                </c:pt>
                <c:pt idx="1">
                  <c:v>7.08</c:v>
                </c:pt>
                <c:pt idx="2">
                  <c:v>6</c:v>
                </c:pt>
              </c:numCache>
            </c:numRef>
          </c:val>
          <c:extLst xmlns:c16r2="http://schemas.microsoft.com/office/drawing/2015/06/chart">
            <c:ext xmlns:c16="http://schemas.microsoft.com/office/drawing/2014/chart" uri="{C3380CC4-5D6E-409C-BE32-E72D297353CC}">
              <c16:uniqueId val="{00000000-94F8-4B75-8D40-62E06363029D}"/>
            </c:ext>
          </c:extLst>
        </c:ser>
        <c:ser>
          <c:idx val="3"/>
          <c:order val="1"/>
          <c:tx>
            <c:strRef>
              <c:f>'[Basic 2021-2023.xlsx]Rezultat CPJ, CPC'!$A$16</c:f>
              <c:strCache>
                <c:ptCount val="1"/>
                <c:pt idx="0">
                  <c:v>Asistenți judiciari </c:v>
                </c:pt>
              </c:strCache>
            </c:strRef>
          </c:tx>
          <c:spPr>
            <a:solidFill>
              <a:schemeClr val="accent6">
                <a:lumMod val="60000"/>
                <a:lumOff val="40000"/>
              </a:schemeClr>
            </a:solidFill>
          </c:spPr>
          <c:invertIfNegative val="0"/>
          <c:dLbls>
            <c:dLbl>
              <c:idx val="0"/>
              <c:layout>
                <c:manualLayout>
                  <c:x val="0"/>
                  <c:y val="-4.05051211868575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C6B-4793-9DF6-4E62F2530E58}"/>
                </c:ext>
                <c:ext xmlns:c15="http://schemas.microsoft.com/office/drawing/2012/chart" uri="{CE6537A1-D6FC-4f65-9D91-7224C49458BB}">
                  <c15:layout/>
                </c:ext>
              </c:extLst>
            </c:dLbl>
            <c:dLbl>
              <c:idx val="1"/>
              <c:layout>
                <c:manualLayout>
                  <c:x val="-6.3361902732993443E-3"/>
                  <c:y val="-7.0208876723886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C6B-4793-9DF6-4E62F2530E58}"/>
                </c:ext>
                <c:ext xmlns:c15="http://schemas.microsoft.com/office/drawing/2012/chart" uri="{CE6537A1-D6FC-4f65-9D91-7224C49458BB}">
                  <c15:layout/>
                </c:ext>
              </c:extLst>
            </c:dLbl>
            <c:dLbl>
              <c:idx val="2"/>
              <c:layout>
                <c:manualLayout>
                  <c:x val="2.0680384655154586E-3"/>
                  <c:y val="-2.61215415815691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C6B-4793-9DF6-4E62F2530E58}"/>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'[Basic 2021-2023.xlsx]Rezultat CPJ, CPC'!$B$8:$E$8</c:f>
              <c:numCache>
                <c:formatCode>General</c:formatCode>
                <c:ptCount val="3"/>
                <c:pt idx="0">
                  <c:v>2021</c:v>
                </c:pt>
                <c:pt idx="1">
                  <c:v>2022</c:v>
                </c:pt>
                <c:pt idx="2">
                  <c:v>2023</c:v>
                </c:pt>
              </c:numCache>
            </c:numRef>
          </c:cat>
          <c:val>
            <c:numRef>
              <c:f>'[Basic 2021-2023.xlsx]Rezultat CPJ, CPC'!$B$16:$E$16</c:f>
              <c:numCache>
                <c:formatCode>0.00</c:formatCode>
                <c:ptCount val="3"/>
                <c:pt idx="0">
                  <c:v>17.3</c:v>
                </c:pt>
                <c:pt idx="1">
                  <c:v>17.7</c:v>
                </c:pt>
                <c:pt idx="2">
                  <c:v>17</c:v>
                </c:pt>
              </c:numCache>
            </c:numRef>
          </c:val>
          <c:extLst xmlns:c16r2="http://schemas.microsoft.com/office/drawing/2015/06/chart">
            <c:ext xmlns:c16="http://schemas.microsoft.com/office/drawing/2014/chart" uri="{C3380CC4-5D6E-409C-BE32-E72D297353CC}">
              <c16:uniqueId val="{00000001-94F8-4B75-8D40-62E06363029D}"/>
            </c:ext>
          </c:extLst>
        </c:ser>
        <c:ser>
          <c:idx val="0"/>
          <c:order val="2"/>
          <c:tx>
            <c:strRef>
              <c:f>'[Basic 2021-2023.xlsx]Rezultat CPJ, CPC'!$A$17</c:f>
              <c:strCache>
                <c:ptCount val="1"/>
                <c:pt idx="0">
                  <c:v>Personalul non-judiciar</c:v>
                </c:pt>
              </c:strCache>
            </c:strRef>
          </c:tx>
          <c:spPr>
            <a:solidFill>
              <a:srgbClr val="99CC00"/>
            </a:solidFill>
            <a:ln w="25400">
              <a:noFill/>
            </a:ln>
          </c:spPr>
          <c:invertIfNegative val="0"/>
          <c:dLbls>
            <c:dLbl>
              <c:idx val="0"/>
              <c:layout>
                <c:manualLayout>
                  <c:x val="6.3361902732993443E-3"/>
                  <c:y val="-2.7003414124571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C6B-4793-9DF6-4E62F2530E58}"/>
                </c:ext>
                <c:ext xmlns:c15="http://schemas.microsoft.com/office/drawing/2012/chart" uri="{CE6537A1-D6FC-4f65-9D91-7224C49458BB}">
                  <c15:layout/>
                </c:ext>
              </c:extLst>
            </c:dLbl>
            <c:dLbl>
              <c:idx val="1"/>
              <c:layout>
                <c:manualLayout>
                  <c:x val="-4.224126848866229E-3"/>
                  <c:y val="3.78047797744002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C6B-4793-9DF6-4E62F2530E58}"/>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CPJ, CPC'!$B$8:$E$8</c:f>
              <c:numCache>
                <c:formatCode>General</c:formatCode>
                <c:ptCount val="3"/>
                <c:pt idx="0">
                  <c:v>2021</c:v>
                </c:pt>
                <c:pt idx="1">
                  <c:v>2022</c:v>
                </c:pt>
                <c:pt idx="2">
                  <c:v>2023</c:v>
                </c:pt>
              </c:numCache>
            </c:numRef>
          </c:cat>
          <c:val>
            <c:numRef>
              <c:f>'[Basic 2021-2023.xlsx]Rezultat CPJ, CPC'!$B$17:$E$17</c:f>
              <c:numCache>
                <c:formatCode>0.00</c:formatCode>
                <c:ptCount val="3"/>
                <c:pt idx="0">
                  <c:v>11.4</c:v>
                </c:pt>
                <c:pt idx="1">
                  <c:v>14.1</c:v>
                </c:pt>
                <c:pt idx="2">
                  <c:v>19</c:v>
                </c:pt>
              </c:numCache>
            </c:numRef>
          </c:val>
          <c:extLst xmlns:c16r2="http://schemas.microsoft.com/office/drawing/2015/06/chart">
            <c:ext xmlns:c16="http://schemas.microsoft.com/office/drawing/2014/chart" uri="{C3380CC4-5D6E-409C-BE32-E72D297353CC}">
              <c16:uniqueId val="{00000002-94F8-4B75-8D40-62E06363029D}"/>
            </c:ext>
          </c:extLst>
        </c:ser>
        <c:dLbls>
          <c:showLegendKey val="0"/>
          <c:showVal val="0"/>
          <c:showCatName val="0"/>
          <c:showSerName val="0"/>
          <c:showPercent val="0"/>
          <c:showBubbleSize val="0"/>
        </c:dLbls>
        <c:gapWidth val="150"/>
        <c:overlap val="100"/>
        <c:axId val="-1358706352"/>
        <c:axId val="-1358718320"/>
      </c:barChart>
      <c:lineChart>
        <c:grouping val="standard"/>
        <c:varyColors val="0"/>
        <c:ser>
          <c:idx val="2"/>
          <c:order val="3"/>
          <c:tx>
            <c:strRef>
              <c:f>'[Basic 2021-2023.xlsx]Rezultat CPJ, CPC'!$A$19</c:f>
              <c:strCache>
                <c:ptCount val="1"/>
                <c:pt idx="0">
                  <c:v>Rata asistenți judiciari / Judecător</c:v>
                </c:pt>
              </c:strCache>
            </c:strRef>
          </c:tx>
          <c:spPr>
            <a:ln w="38100" cap="rnd" cmpd="sng" algn="ctr">
              <a:solidFill>
                <a:srgbClr val="FF0000"/>
              </a:solidFill>
              <a:prstDash val="solid"/>
            </a:ln>
            <a:effectLst/>
          </c:spPr>
          <c:marker>
            <c:symbol val="diamond"/>
            <c:size val="3"/>
            <c:spPr>
              <a:solidFill>
                <a:srgbClr val="FF0000"/>
              </a:solidFill>
              <a:ln w="25400" cap="flat" cmpd="sng" algn="ctr">
                <a:solidFill>
                  <a:srgbClr val="FF0000"/>
                </a:solidFill>
                <a:prstDash val="solid"/>
              </a:ln>
              <a:effectLst/>
            </c:spPr>
          </c:marker>
          <c:dLbls>
            <c:dLbl>
              <c:idx val="0"/>
              <c:layout>
                <c:manualLayout>
                  <c:x val="-3.5469056933920974E-2"/>
                  <c:y val="3.37576944205766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4F8-4B75-8D40-62E06363029D}"/>
                </c:ext>
                <c:ext xmlns:c15="http://schemas.microsoft.com/office/drawing/2012/chart" uri="{CE6537A1-D6FC-4f65-9D91-7224C49458BB}">
                  <c15:layout/>
                </c:ext>
              </c:extLst>
            </c:dLbl>
            <c:dLbl>
              <c:idx val="1"/>
              <c:layout>
                <c:manualLayout>
                  <c:x val="-3.5416728569306194E-2"/>
                  <c:y val="3.30282328304668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4F8-4B75-8D40-62E06363029D}"/>
                </c:ext>
                <c:ext xmlns:c15="http://schemas.microsoft.com/office/drawing/2012/chart" uri="{CE6537A1-D6FC-4f65-9D91-7224C49458BB}">
                  <c15:layout/>
                </c:ext>
              </c:extLst>
            </c:dLbl>
            <c:dLbl>
              <c:idx val="2"/>
              <c:layout>
                <c:manualLayout>
                  <c:x val="-3.5456016111193651E-2"/>
                  <c:y val="3.01845721878682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4F8-4B75-8D40-62E06363029D}"/>
                </c:ext>
                <c:ext xmlns:c15="http://schemas.microsoft.com/office/drawing/2012/chart" uri="{CE6537A1-D6FC-4f65-9D91-7224C49458BB}">
                  <c15:layout/>
                </c:ext>
              </c:extLst>
            </c:dLbl>
            <c:dLbl>
              <c:idx val="3"/>
              <c:layout>
                <c:manualLayout>
                  <c:x val="-3.5639412997903561E-2"/>
                  <c:y val="2.89452011700684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4F8-4B75-8D40-62E06363029D}"/>
                </c:ext>
                <c:ext xmlns:c15="http://schemas.microsoft.com/office/drawing/2012/chart" uri="{CE6537A1-D6FC-4f65-9D91-7224C49458BB}"/>
              </c:extLst>
            </c:dLbl>
            <c:dLbl>
              <c:idx val="4"/>
              <c:layout>
                <c:manualLayout>
                  <c:x val="-3.5639412997903561E-2"/>
                  <c:y val="2.62373285629099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4F8-4B75-8D40-62E06363029D}"/>
                </c:ext>
                <c:ext xmlns:c15="http://schemas.microsoft.com/office/drawing/2012/chart" uri="{CE6537A1-D6FC-4f65-9D91-7224C49458BB}"/>
              </c:extLst>
            </c:dLbl>
            <c:dLbl>
              <c:idx val="5"/>
              <c:layout>
                <c:manualLayout>
                  <c:x val="-3.5639412997903561E-2"/>
                  <c:y val="2.62373285629099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4F8-4B75-8D40-62E06363029D}"/>
                </c:ext>
                <c:ext xmlns:c15="http://schemas.microsoft.com/office/drawing/2012/chart" uri="{CE6537A1-D6FC-4f65-9D91-7224C49458BB}"/>
              </c:extLst>
            </c:dLbl>
            <c:spPr>
              <a:solidFill>
                <a:schemeClr val="bg1"/>
              </a:solidFill>
            </c:spPr>
            <c:txPr>
              <a:bodyPr/>
              <a:lstStyle/>
              <a:p>
                <a:pPr>
                  <a:defRPr b="1">
                    <a:solidFill>
                      <a:srgbClr val="FF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'[Basic 2021-2023.xlsx]Rezultat CPJ, CPC'!$B$8:$D$8</c:f>
              <c:numCache>
                <c:formatCode>General</c:formatCode>
                <c:ptCount val="3"/>
                <c:pt idx="0">
                  <c:v>2021</c:v>
                </c:pt>
                <c:pt idx="1">
                  <c:v>2022</c:v>
                </c:pt>
                <c:pt idx="2">
                  <c:v>2023</c:v>
                </c:pt>
              </c:numCache>
            </c:numRef>
          </c:cat>
          <c:val>
            <c:numRef>
              <c:f>'[Basic 2021-2023.xlsx]Rezultat CPJ, CPC'!$B$19:$E$19</c:f>
              <c:numCache>
                <c:formatCode>0.00</c:formatCode>
                <c:ptCount val="3"/>
                <c:pt idx="0">
                  <c:v>2.1175030599755202</c:v>
                </c:pt>
                <c:pt idx="1">
                  <c:v>2.5</c:v>
                </c:pt>
                <c:pt idx="2">
                  <c:v>2.8333333333333335</c:v>
                </c:pt>
              </c:numCache>
            </c:numRef>
          </c:val>
          <c:smooth val="1"/>
          <c:extLst xmlns:c16r2="http://schemas.microsoft.com/office/drawing/2015/06/chart">
            <c:ext xmlns:c16="http://schemas.microsoft.com/office/drawing/2014/chart" uri="{C3380CC4-5D6E-409C-BE32-E72D297353CC}">
              <c16:uniqueId val="{00000009-94F8-4B75-8D40-62E06363029D}"/>
            </c:ext>
          </c:extLst>
        </c:ser>
        <c:dLbls>
          <c:showLegendKey val="0"/>
          <c:showVal val="0"/>
          <c:showCatName val="0"/>
          <c:showSerName val="0"/>
          <c:showPercent val="0"/>
          <c:showBubbleSize val="0"/>
        </c:dLbls>
        <c:marker val="1"/>
        <c:smooth val="0"/>
        <c:axId val="-1358717776"/>
        <c:axId val="-1358717232"/>
      </c:lineChart>
      <c:catAx>
        <c:axId val="-135870635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358718320"/>
        <c:crosses val="autoZero"/>
        <c:auto val="0"/>
        <c:lblAlgn val="ctr"/>
        <c:lblOffset val="100"/>
        <c:tickLblSkip val="1"/>
        <c:tickMarkSkip val="1"/>
        <c:noMultiLvlLbl val="0"/>
      </c:catAx>
      <c:valAx>
        <c:axId val="-1358718320"/>
        <c:scaling>
          <c:orientation val="minMax"/>
        </c:scaling>
        <c:delete val="0"/>
        <c:axPos val="l"/>
        <c:majorGridlines>
          <c:spPr>
            <a:ln w="3175">
              <a:solidFill>
                <a:srgbClr val="C0C0C0"/>
              </a:solidFill>
              <a:prstDash val="solid"/>
            </a:ln>
          </c:spPr>
        </c:majorGridlines>
        <c:title>
          <c:tx>
            <c:rich>
              <a:bodyPr/>
              <a:lstStyle/>
              <a:p>
                <a:pPr>
                  <a:defRPr sz="900" b="0" i="0" u="none" strike="noStrike" baseline="0">
                    <a:solidFill>
                      <a:srgbClr val="000000"/>
                    </a:solidFill>
                    <a:latin typeface="Arial CE"/>
                    <a:ea typeface="Arial CE"/>
                    <a:cs typeface="Arial CE"/>
                  </a:defRPr>
                </a:pPr>
                <a:r>
                  <a:rPr lang="ro-RO" sz="900"/>
                  <a:t>Numărul total de angajați</a:t>
                </a:r>
                <a:endParaRPr lang="en-GB" sz="900"/>
              </a:p>
            </c:rich>
          </c:tx>
          <c:layout>
            <c:manualLayout>
              <c:xMode val="edge"/>
              <c:yMode val="edge"/>
              <c:x val="5.6767196553261035E-3"/>
              <c:y val="0.31900799801599605"/>
            </c:manualLayout>
          </c:layout>
          <c:overlay val="0"/>
          <c:spPr>
            <a:noFill/>
            <a:ln w="25400">
              <a:noFill/>
            </a:ln>
          </c:spPr>
        </c:title>
        <c:numFmt formatCode="0.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8706352"/>
        <c:crosses val="autoZero"/>
        <c:crossBetween val="between"/>
      </c:valAx>
      <c:catAx>
        <c:axId val="-1358717776"/>
        <c:scaling>
          <c:orientation val="minMax"/>
        </c:scaling>
        <c:delete val="1"/>
        <c:axPos val="b"/>
        <c:numFmt formatCode="General" sourceLinked="1"/>
        <c:majorTickMark val="out"/>
        <c:minorTickMark val="none"/>
        <c:tickLblPos val="nextTo"/>
        <c:crossAx val="-1358717232"/>
        <c:crosses val="autoZero"/>
        <c:auto val="0"/>
        <c:lblAlgn val="ctr"/>
        <c:lblOffset val="100"/>
        <c:noMultiLvlLbl val="0"/>
      </c:catAx>
      <c:valAx>
        <c:axId val="-1358717232"/>
        <c:scaling>
          <c:orientation val="minMax"/>
        </c:scaling>
        <c:delete val="0"/>
        <c:axPos val="r"/>
        <c:title>
          <c:tx>
            <c:rich>
              <a:bodyPr rot="-5400000" vert="horz"/>
              <a:lstStyle/>
              <a:p>
                <a:pPr algn="ctr">
                  <a:defRPr sz="900"/>
                </a:pPr>
                <a:r>
                  <a:rPr lang="ro-RO" sz="900"/>
                  <a:t>Angajați per judecător</a:t>
                </a:r>
                <a:endParaRPr lang="en-GB" sz="900"/>
              </a:p>
            </c:rich>
          </c:tx>
          <c:layout>
            <c:manualLayout>
              <c:xMode val="edge"/>
              <c:yMode val="edge"/>
              <c:x val="0.95757968933128645"/>
              <c:y val="0.39147994295988597"/>
            </c:manualLayout>
          </c:layout>
          <c:overlay val="0"/>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8717776"/>
        <c:crosses val="max"/>
        <c:crossBetween val="between"/>
      </c:valAx>
      <c:spPr>
        <a:solidFill>
          <a:srgbClr val="FFFFFF"/>
        </a:solidFill>
        <a:ln w="12700">
          <a:solidFill>
            <a:srgbClr val="808080"/>
          </a:solidFill>
          <a:prstDash val="solid"/>
        </a:ln>
      </c:spPr>
    </c:plotArea>
    <c:legend>
      <c:legendPos val="b"/>
      <c:layout>
        <c:manualLayout>
          <c:xMode val="edge"/>
          <c:yMode val="edge"/>
          <c:x val="0.10207035441324551"/>
          <c:y val="0.88581691152648856"/>
          <c:w val="0.80000295275590549"/>
          <c:h val="0.10941266509843693"/>
        </c:manualLayout>
      </c:layout>
      <c:overlay val="0"/>
      <c:spPr>
        <a:solidFill>
          <a:srgbClr val="FFFFFF"/>
        </a:solidFill>
        <a:ln w="25400">
          <a:noFill/>
        </a:ln>
      </c:spPr>
      <c:txPr>
        <a:bodyPr/>
        <a:lstStyle/>
        <a:p>
          <a:pPr>
            <a:defRPr sz="900"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CE"/>
          <a:ea typeface="Arial CE"/>
          <a:cs typeface="Arial CE"/>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Tahoma"/>
                <a:ea typeface="Tahoma"/>
                <a:cs typeface="Tahoma"/>
              </a:defRPr>
            </a:pPr>
            <a:r>
              <a:rPr lang="en-US" sz="1000" b="1" i="0" u="none" strike="noStrike" baseline="0">
                <a:effectLst/>
              </a:rPr>
              <a:t>Curtea de Apel Cahul</a:t>
            </a:r>
            <a:r>
              <a:rPr lang="x-none" sz="1000" b="1" i="0" u="none" strike="noStrike" baseline="0">
                <a:effectLst/>
              </a:rPr>
              <a:t>: </a:t>
            </a:r>
            <a:r>
              <a:rPr lang="x-none" sz="1000" b="1" i="0" baseline="0">
                <a:effectLst/>
              </a:rPr>
              <a:t>Rata deciziilor </a:t>
            </a:r>
            <a:r>
              <a:rPr lang="ro-MD" sz="1000" b="1" i="0" baseline="0">
                <a:effectLst/>
              </a:rPr>
              <a:t>contestate cu </a:t>
            </a:r>
            <a:r>
              <a:rPr lang="x-none" sz="1000" b="1" i="0" baseline="0">
                <a:effectLst/>
              </a:rPr>
              <a:t>recurs și </a:t>
            </a:r>
            <a:r>
              <a:rPr lang="en-GB" sz="1000" b="1" i="0" baseline="0">
                <a:effectLst/>
              </a:rPr>
              <a:t>ce</a:t>
            </a:r>
            <a:r>
              <a:rPr lang="x-none" sz="1000" b="1" i="0" baseline="0">
                <a:effectLst/>
              </a:rPr>
              <a:t>lor</a:t>
            </a:r>
            <a:r>
              <a:rPr lang="en-GB" sz="1000" b="1" i="0" baseline="0">
                <a:effectLst/>
              </a:rPr>
              <a:t> </a:t>
            </a:r>
            <a:r>
              <a:rPr lang="ro-RO" sz="1000" b="1" i="0" u="none" strike="noStrike" baseline="0">
                <a:effectLst/>
              </a:rPr>
              <a:t>modificate sau anulate</a:t>
            </a:r>
            <a:r>
              <a:rPr lang="en-GB" sz="1000" b="1" i="0" baseline="0">
                <a:effectLst/>
              </a:rPr>
              <a:t>. </a:t>
            </a:r>
            <a:r>
              <a:rPr lang="ro-RO" sz="1000" b="1" i="0" baseline="0">
                <a:effectLst/>
              </a:rPr>
              <a:t>Toate tipurile de cauze.</a:t>
            </a:r>
            <a:endParaRPr lang="fr-FR"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Tahoma"/>
                <a:ea typeface="Tahoma"/>
                <a:cs typeface="Tahoma"/>
              </a:defRPr>
            </a:pPr>
            <a:r>
              <a:rPr lang="en-GB" sz="1000" b="1" i="0" u="none" strike="noStrike" baseline="0">
                <a:effectLst/>
              </a:rPr>
              <a:t>  </a:t>
            </a:r>
            <a:endParaRPr lang="en-GB" sz="1000"/>
          </a:p>
        </c:rich>
      </c:tx>
      <c:layout>
        <c:manualLayout>
          <c:xMode val="edge"/>
          <c:yMode val="edge"/>
          <c:x val="0.12463774114770228"/>
          <c:y val="1.979967955583354E-2"/>
        </c:manualLayout>
      </c:layout>
      <c:overlay val="0"/>
      <c:spPr>
        <a:noFill/>
        <a:ln w="25400">
          <a:noFill/>
        </a:ln>
      </c:spPr>
    </c:title>
    <c:autoTitleDeleted val="0"/>
    <c:plotArea>
      <c:layout>
        <c:manualLayout>
          <c:layoutTarget val="inner"/>
          <c:xMode val="edge"/>
          <c:yMode val="edge"/>
          <c:x val="0.12695652173913044"/>
          <c:y val="0.18584124332032206"/>
          <c:w val="0.69217391304347831"/>
          <c:h val="0.61062122805248675"/>
        </c:manualLayout>
      </c:layout>
      <c:barChart>
        <c:barDir val="col"/>
        <c:grouping val="clustered"/>
        <c:varyColors val="0"/>
        <c:ser>
          <c:idx val="1"/>
          <c:order val="0"/>
          <c:tx>
            <c:strRef>
              <c:f>'Rezultat RA'!$A$36</c:f>
              <c:strCache>
                <c:ptCount val="1"/>
                <c:pt idx="0">
                  <c:v>Cauze soluționate</c:v>
                </c:pt>
              </c:strCache>
            </c:strRef>
          </c:tx>
          <c:spPr>
            <a:solidFill>
              <a:srgbClr val="92D050"/>
            </a:solidFill>
            <a:ln w="25400">
              <a:noFill/>
            </a:ln>
          </c:spPr>
          <c:invertIfNegative val="0"/>
          <c:dLbls>
            <c:dLbl>
              <c:idx val="0"/>
              <c:layout>
                <c:manualLayout>
                  <c:x val="-2.2075055187638173E-3"/>
                  <c:y val="0.1550245081110223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FE1-453E-99B0-8E81DEF4C7B3}"/>
                </c:ext>
                <c:ext xmlns:c15="http://schemas.microsoft.com/office/drawing/2012/chart" uri="{CE6537A1-D6FC-4f65-9D91-7224C49458BB}">
                  <c15:layout/>
                </c:ext>
              </c:extLst>
            </c:dLbl>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'Rezultat RA'!$B$35:$E$35</c:f>
              <c:numCache>
                <c:formatCode>General</c:formatCode>
                <c:ptCount val="3"/>
                <c:pt idx="0">
                  <c:v>2021</c:v>
                </c:pt>
                <c:pt idx="1">
                  <c:v>2022</c:v>
                </c:pt>
                <c:pt idx="2">
                  <c:v>2023</c:v>
                </c:pt>
              </c:numCache>
            </c:numRef>
          </c:cat>
          <c:val>
            <c:numRef>
              <c:f>'Rezultat RA'!$B$36:$E$36</c:f>
              <c:numCache>
                <c:formatCode>#,##0</c:formatCode>
                <c:ptCount val="3"/>
                <c:pt idx="0">
                  <c:v>2060</c:v>
                </c:pt>
                <c:pt idx="1">
                  <c:v>2091</c:v>
                </c:pt>
                <c:pt idx="2">
                  <c:v>2230</c:v>
                </c:pt>
              </c:numCache>
            </c:numRef>
          </c:val>
          <c:extLst xmlns:c16r2="http://schemas.microsoft.com/office/drawing/2015/06/chart">
            <c:ext xmlns:c16="http://schemas.microsoft.com/office/drawing/2014/chart" uri="{C3380CC4-5D6E-409C-BE32-E72D297353CC}">
              <c16:uniqueId val="{00000000-7F72-4F27-9401-59D7E39FA691}"/>
            </c:ext>
          </c:extLst>
        </c:ser>
        <c:ser>
          <c:idx val="0"/>
          <c:order val="1"/>
          <c:tx>
            <c:strRef>
              <c:f>'Rezultat RA'!$A$38</c:f>
              <c:strCache>
                <c:ptCount val="1"/>
                <c:pt idx="0">
                  <c:v>Deciziile modificate sau anulate de instanța de recurs CSJ</c:v>
                </c:pt>
              </c:strCache>
            </c:strRef>
          </c:tx>
          <c:spPr>
            <a:solidFill>
              <a:srgbClr val="FF0000"/>
            </a:solidFill>
            <a:ln w="25400">
              <a:noFill/>
            </a:ln>
          </c:spPr>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'Rezultat RA'!$B$35:$E$35</c:f>
              <c:numCache>
                <c:formatCode>General</c:formatCode>
                <c:ptCount val="3"/>
                <c:pt idx="0">
                  <c:v>2021</c:v>
                </c:pt>
                <c:pt idx="1">
                  <c:v>2022</c:v>
                </c:pt>
                <c:pt idx="2">
                  <c:v>2023</c:v>
                </c:pt>
              </c:numCache>
            </c:numRef>
          </c:cat>
          <c:val>
            <c:numRef>
              <c:f>'Rezultat RA'!$B$38:$E$38</c:f>
              <c:numCache>
                <c:formatCode>#,##0</c:formatCode>
                <c:ptCount val="3"/>
                <c:pt idx="0">
                  <c:v>68</c:v>
                </c:pt>
                <c:pt idx="1">
                  <c:v>75</c:v>
                </c:pt>
                <c:pt idx="2">
                  <c:v>38</c:v>
                </c:pt>
              </c:numCache>
            </c:numRef>
          </c:val>
          <c:extLst xmlns:c16r2="http://schemas.microsoft.com/office/drawing/2015/06/chart">
            <c:ext xmlns:c16="http://schemas.microsoft.com/office/drawing/2014/chart" uri="{C3380CC4-5D6E-409C-BE32-E72D297353CC}">
              <c16:uniqueId val="{00000001-7F72-4F27-9401-59D7E39FA691}"/>
            </c:ext>
          </c:extLst>
        </c:ser>
        <c:ser>
          <c:idx val="4"/>
          <c:order val="4"/>
          <c:tx>
            <c:strRef>
              <c:f>'Rezultat RA'!$A$37</c:f>
              <c:strCache>
                <c:ptCount val="1"/>
                <c:pt idx="0">
                  <c:v>Deciziile contestate cu recurs la CSJ</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'Rezultat RA'!$B$35:$E$35</c:f>
              <c:numCache>
                <c:formatCode>General</c:formatCode>
                <c:ptCount val="3"/>
                <c:pt idx="0">
                  <c:v>2021</c:v>
                </c:pt>
                <c:pt idx="1">
                  <c:v>2022</c:v>
                </c:pt>
                <c:pt idx="2">
                  <c:v>2023</c:v>
                </c:pt>
              </c:numCache>
            </c:numRef>
          </c:cat>
          <c:val>
            <c:numRef>
              <c:f>'Rezultat RA'!$B$37:$E$37</c:f>
              <c:numCache>
                <c:formatCode>#,##0</c:formatCode>
                <c:ptCount val="3"/>
                <c:pt idx="0">
                  <c:v>303</c:v>
                </c:pt>
                <c:pt idx="1">
                  <c:v>246</c:v>
                </c:pt>
                <c:pt idx="2">
                  <c:v>122</c:v>
                </c:pt>
              </c:numCache>
            </c:numRef>
          </c:val>
          <c:extLst xmlns:c16r2="http://schemas.microsoft.com/office/drawing/2015/06/chart">
            <c:ext xmlns:c16="http://schemas.microsoft.com/office/drawing/2014/chart" uri="{C3380CC4-5D6E-409C-BE32-E72D297353CC}">
              <c16:uniqueId val="{00000002-7F72-4F27-9401-59D7E39FA691}"/>
            </c:ext>
          </c:extLst>
        </c:ser>
        <c:dLbls>
          <c:showLegendKey val="0"/>
          <c:showVal val="0"/>
          <c:showCatName val="0"/>
          <c:showSerName val="0"/>
          <c:showPercent val="0"/>
          <c:showBubbleSize val="0"/>
        </c:dLbls>
        <c:gapWidth val="150"/>
        <c:axId val="-1359081264"/>
        <c:axId val="-1359080176"/>
      </c:barChart>
      <c:lineChart>
        <c:grouping val="standard"/>
        <c:varyColors val="0"/>
        <c:ser>
          <c:idx val="2"/>
          <c:order val="2"/>
          <c:tx>
            <c:strRef>
              <c:f>'Rezultat RA'!$A$40</c:f>
              <c:strCache>
                <c:ptCount val="1"/>
                <c:pt idx="0">
                  <c:v>Rata deciziilor modificate sau anulate de instanța de recurs</c:v>
                </c:pt>
              </c:strCache>
            </c:strRef>
          </c:tx>
          <c:spPr>
            <a:ln w="38100">
              <a:solidFill>
                <a:srgbClr val="FF0000"/>
              </a:solidFill>
              <a:prstDash val="solid"/>
            </a:ln>
          </c:spPr>
          <c:marker>
            <c:symbol val="diamond"/>
            <c:size val="2"/>
            <c:spPr>
              <a:solidFill>
                <a:srgbClr val="FF0000"/>
              </a:solidFill>
              <a:ln>
                <a:solidFill>
                  <a:srgbClr val="FF0000"/>
                </a:solidFill>
                <a:prstDash val="solid"/>
              </a:ln>
            </c:spPr>
          </c:marker>
          <c:dLbls>
            <c:dLbl>
              <c:idx val="0"/>
              <c:layout>
                <c:manualLayout>
                  <c:x val="-5.6633467174219118E-2"/>
                  <c:y val="-3.02571269681578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F72-4F27-9401-59D7E39FA691}"/>
                </c:ext>
                <c:ext xmlns:c15="http://schemas.microsoft.com/office/drawing/2012/chart" uri="{CE6537A1-D6FC-4f65-9D91-7224C49458BB}">
                  <c15:layout/>
                </c:ext>
              </c:extLst>
            </c:dLbl>
            <c:dLbl>
              <c:idx val="1"/>
              <c:layout>
                <c:manualLayout>
                  <c:x val="-4.7580956353965691E-2"/>
                  <c:y val="-4.87190863845055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F72-4F27-9401-59D7E39FA691}"/>
                </c:ext>
                <c:ext xmlns:c15="http://schemas.microsoft.com/office/drawing/2012/chart" uri="{CE6537A1-D6FC-4f65-9D91-7224C49458BB}">
                  <c15:layout/>
                </c:ext>
              </c:extLst>
            </c:dLbl>
            <c:dLbl>
              <c:idx val="2"/>
              <c:layout>
                <c:manualLayout>
                  <c:x val="-2.1602788062088346E-2"/>
                  <c:y val="-4.33386445094450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F72-4F27-9401-59D7E39FA691}"/>
                </c:ext>
                <c:ext xmlns:c15="http://schemas.microsoft.com/office/drawing/2012/chart" uri="{CE6537A1-D6FC-4f65-9D91-7224C49458BB}">
                  <c15:layout/>
                </c:ext>
              </c:extLst>
            </c:dLbl>
            <c:dLbl>
              <c:idx val="3"/>
              <c:layout>
                <c:manualLayout>
                  <c:x val="-1.4956521739130434E-2"/>
                  <c:y val="-2.77602581472827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F72-4F27-9401-59D7E39FA691}"/>
                </c:ext>
                <c:ext xmlns:c15="http://schemas.microsoft.com/office/drawing/2012/chart" uri="{CE6537A1-D6FC-4f65-9D91-7224C49458BB}"/>
              </c:extLst>
            </c:dLbl>
            <c:dLbl>
              <c:idx val="4"/>
              <c:layout>
                <c:manualLayout>
                  <c:x val="-7.8840579710144926E-3"/>
                  <c:y val="-1.7361844732002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F72-4F27-9401-59D7E39FA691}"/>
                </c:ext>
                <c:ext xmlns:c15="http://schemas.microsoft.com/office/drawing/2012/chart" uri="{CE6537A1-D6FC-4f65-9D91-7224C49458BB}"/>
              </c:extLst>
            </c:dLbl>
            <c:spPr>
              <a:solidFill>
                <a:sysClr val="window" lastClr="FFFFFF"/>
              </a:solidFill>
              <a:ln w="25400">
                <a:noFill/>
              </a:ln>
            </c:spPr>
            <c:txPr>
              <a:bodyPr/>
              <a:lstStyle/>
              <a:p>
                <a:pPr>
                  <a:defRPr sz="800" b="0" i="0" u="none" strike="noStrike" baseline="0">
                    <a:solidFill>
                      <a:srgbClr val="000000"/>
                    </a:solidFill>
                    <a:latin typeface="Arial CE"/>
                    <a:ea typeface="Arial CE"/>
                    <a:cs typeface="Arial CE"/>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'Rezultat RA'!$B$35:$D$35</c:f>
              <c:numCache>
                <c:formatCode>General</c:formatCode>
                <c:ptCount val="3"/>
                <c:pt idx="0">
                  <c:v>2021</c:v>
                </c:pt>
                <c:pt idx="1">
                  <c:v>2022</c:v>
                </c:pt>
                <c:pt idx="2">
                  <c:v>2023</c:v>
                </c:pt>
              </c:numCache>
            </c:numRef>
          </c:cat>
          <c:val>
            <c:numRef>
              <c:f>'Rezultat RA'!$B$40:$E$40</c:f>
              <c:numCache>
                <c:formatCode>0.0%</c:formatCode>
                <c:ptCount val="3"/>
                <c:pt idx="0">
                  <c:v>3.3009708737864081E-2</c:v>
                </c:pt>
                <c:pt idx="1">
                  <c:v>3.5868005738880916E-2</c:v>
                </c:pt>
                <c:pt idx="2">
                  <c:v>1.7040358744394617E-2</c:v>
                </c:pt>
              </c:numCache>
            </c:numRef>
          </c:val>
          <c:smooth val="1"/>
          <c:extLst xmlns:c16r2="http://schemas.microsoft.com/office/drawing/2015/06/chart">
            <c:ext xmlns:c16="http://schemas.microsoft.com/office/drawing/2014/chart" uri="{C3380CC4-5D6E-409C-BE32-E72D297353CC}">
              <c16:uniqueId val="{00000008-7F72-4F27-9401-59D7E39FA691}"/>
            </c:ext>
          </c:extLst>
        </c:ser>
        <c:ser>
          <c:idx val="3"/>
          <c:order val="3"/>
          <c:tx>
            <c:strRef>
              <c:f>'Rezultat RA'!$A$39</c:f>
              <c:strCache>
                <c:ptCount val="1"/>
                <c:pt idx="0">
                  <c:v>Rata deciziilor contestate cu recurs la CSJ</c:v>
                </c:pt>
              </c:strCache>
            </c:strRef>
          </c:tx>
          <c:spPr>
            <a:ln w="38100">
              <a:solidFill>
                <a:srgbClr val="FFC000"/>
              </a:solidFill>
            </a:ln>
          </c:spPr>
          <c:marker>
            <c:symbol val="diamond"/>
            <c:size val="2"/>
            <c:spPr>
              <a:solidFill>
                <a:srgbClr val="FFC000"/>
              </a:solidFill>
              <a:ln>
                <a:solidFill>
                  <a:srgbClr val="FFC000"/>
                </a:solidFill>
              </a:ln>
            </c:spPr>
          </c:marker>
          <c:dLbls>
            <c:dLbl>
              <c:idx val="0"/>
              <c:layout>
                <c:manualLayout>
                  <c:x val="-8.4015748031496043E-2"/>
                  <c:y val="-4.30342160636539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F72-4F27-9401-59D7E39FA691}"/>
                </c:ext>
                <c:ext xmlns:c15="http://schemas.microsoft.com/office/drawing/2012/chart" uri="{CE6537A1-D6FC-4f65-9D91-7224C49458BB}">
                  <c15:layout/>
                </c:ext>
              </c:extLst>
            </c:dLbl>
            <c:dLbl>
              <c:idx val="1"/>
              <c:layout>
                <c:manualLayout>
                  <c:x val="-3.2095739688168118E-3"/>
                  <c:y val="9.7752216070800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F72-4F27-9401-59D7E39FA691}"/>
                </c:ext>
                <c:ext xmlns:c15="http://schemas.microsoft.com/office/drawing/2012/chart" uri="{CE6537A1-D6FC-4f65-9D91-7224C49458BB}">
                  <c15:layout/>
                </c:ext>
              </c:extLst>
            </c:dLbl>
            <c:dLbl>
              <c:idx val="2"/>
              <c:layout>
                <c:manualLayout>
                  <c:x val="1.0369366080895517E-2"/>
                  <c:y val="3.46367529611481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F72-4F27-9401-59D7E39FA691}"/>
                </c:ext>
                <c:ext xmlns:c15="http://schemas.microsoft.com/office/drawing/2012/chart" uri="{CE6537A1-D6FC-4f65-9D91-7224C49458BB}">
                  <c15:layout/>
                </c:ext>
              </c:extLst>
            </c:dLbl>
            <c:dLbl>
              <c:idx val="3"/>
              <c:layout>
                <c:manualLayout>
                  <c:x val="-3.7101449275362318E-2"/>
                  <c:y val="-4.08185035851751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F72-4F27-9401-59D7E39FA691}"/>
                </c:ext>
                <c:ext xmlns:c15="http://schemas.microsoft.com/office/drawing/2012/chart" uri="{CE6537A1-D6FC-4f65-9D91-7224C49458BB}"/>
              </c:extLst>
            </c:dLbl>
            <c:dLbl>
              <c:idx val="4"/>
              <c:layout>
                <c:manualLayout>
                  <c:x val="-6.95652173913052E-3"/>
                  <c:y val="6.65004156275976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F72-4F27-9401-59D7E39FA691}"/>
                </c:ext>
                <c:ext xmlns:c15="http://schemas.microsoft.com/office/drawing/2012/chart" uri="{CE6537A1-D6FC-4f65-9D91-7224C49458BB}"/>
              </c:extLst>
            </c:dLbl>
            <c:spPr>
              <a:solidFill>
                <a:sysClr val="window" lastClr="FFFFFF"/>
              </a:solidFill>
            </c:spPr>
            <c:txPr>
              <a:bodyPr/>
              <a:lstStyle/>
              <a:p>
                <a:pPr>
                  <a:defRPr sz="800" b="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'Rezultat RA'!$B$39:$E$39</c:f>
              <c:numCache>
                <c:formatCode>0.0%</c:formatCode>
                <c:ptCount val="3"/>
                <c:pt idx="0">
                  <c:v>0.1470873786407767</c:v>
                </c:pt>
                <c:pt idx="1">
                  <c:v>0.11764705882352941</c:v>
                </c:pt>
                <c:pt idx="2">
                  <c:v>5.4708520179372194E-2</c:v>
                </c:pt>
              </c:numCache>
            </c:numRef>
          </c:val>
          <c:smooth val="1"/>
          <c:extLst xmlns:c16r2="http://schemas.microsoft.com/office/drawing/2015/06/chart">
            <c:ext xmlns:c16="http://schemas.microsoft.com/office/drawing/2014/chart" uri="{C3380CC4-5D6E-409C-BE32-E72D297353CC}">
              <c16:uniqueId val="{0000000E-7F72-4F27-9401-59D7E39FA691}"/>
            </c:ext>
          </c:extLst>
        </c:ser>
        <c:dLbls>
          <c:showLegendKey val="0"/>
          <c:showVal val="0"/>
          <c:showCatName val="0"/>
          <c:showSerName val="0"/>
          <c:showPercent val="0"/>
          <c:showBubbleSize val="0"/>
        </c:dLbls>
        <c:marker val="1"/>
        <c:smooth val="0"/>
        <c:axId val="-1359081808"/>
        <c:axId val="-1359077456"/>
      </c:lineChart>
      <c:catAx>
        <c:axId val="-135908126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359080176"/>
        <c:crosses val="autoZero"/>
        <c:auto val="0"/>
        <c:lblAlgn val="ctr"/>
        <c:lblOffset val="100"/>
        <c:tickLblSkip val="1"/>
        <c:tickMarkSkip val="1"/>
        <c:noMultiLvlLbl val="0"/>
      </c:catAx>
      <c:valAx>
        <c:axId val="-1359080176"/>
        <c:scaling>
          <c:orientation val="minMax"/>
        </c:scaling>
        <c:delete val="0"/>
        <c:axPos val="l"/>
        <c:majorGridlines>
          <c:spPr>
            <a:ln w="3175">
              <a:solidFill>
                <a:srgbClr val="C0C0C0"/>
              </a:solidFill>
              <a:prstDash val="solid"/>
            </a:ln>
          </c:spPr>
        </c:majorGridlines>
        <c:title>
          <c:tx>
            <c:rich>
              <a:bodyPr/>
              <a:lstStyle/>
              <a:p>
                <a:pPr>
                  <a:defRPr sz="800" b="0" i="0" u="none" strike="noStrike" baseline="0">
                    <a:solidFill>
                      <a:srgbClr val="000000"/>
                    </a:solidFill>
                    <a:latin typeface="Arial CE"/>
                    <a:ea typeface="Arial CE"/>
                    <a:cs typeface="Arial CE"/>
                  </a:defRPr>
                </a:pPr>
                <a:r>
                  <a:rPr lang="en-GB"/>
                  <a:t>Num</a:t>
                </a:r>
                <a:r>
                  <a:rPr lang="ro-RO"/>
                  <a:t>ă</a:t>
                </a:r>
                <a:r>
                  <a:rPr lang="en-GB"/>
                  <a:t>rul de cauze</a:t>
                </a:r>
              </a:p>
            </c:rich>
          </c:tx>
          <c:layout>
            <c:manualLayout>
              <c:xMode val="edge"/>
              <c:yMode val="edge"/>
              <c:x val="1.9449256268956088E-2"/>
              <c:y val="0.30603327469513103"/>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9081264"/>
        <c:crosses val="autoZero"/>
        <c:crossBetween val="between"/>
      </c:valAx>
      <c:catAx>
        <c:axId val="-1359081808"/>
        <c:scaling>
          <c:orientation val="minMax"/>
        </c:scaling>
        <c:delete val="1"/>
        <c:axPos val="b"/>
        <c:numFmt formatCode="General" sourceLinked="1"/>
        <c:majorTickMark val="out"/>
        <c:minorTickMark val="none"/>
        <c:tickLblPos val="nextTo"/>
        <c:crossAx val="-1359077456"/>
        <c:crosses val="autoZero"/>
        <c:auto val="0"/>
        <c:lblAlgn val="ctr"/>
        <c:lblOffset val="100"/>
        <c:noMultiLvlLbl val="0"/>
      </c:catAx>
      <c:valAx>
        <c:axId val="-1359077456"/>
        <c:scaling>
          <c:orientation val="minMax"/>
        </c:scaling>
        <c:delete val="0"/>
        <c:axPos val="r"/>
        <c:title>
          <c:tx>
            <c:rich>
              <a:bodyPr/>
              <a:lstStyle/>
              <a:p>
                <a:pPr>
                  <a:defRPr sz="800" b="0" i="0" u="none" strike="noStrike" baseline="0">
                    <a:solidFill>
                      <a:srgbClr val="000000"/>
                    </a:solidFill>
                    <a:latin typeface="Arial CE"/>
                    <a:ea typeface="Arial CE"/>
                    <a:cs typeface="Arial CE"/>
                  </a:defRPr>
                </a:pPr>
                <a:r>
                  <a:rPr lang="ro-RO"/>
                  <a:t>Rata</a:t>
                </a:r>
                <a:r>
                  <a:rPr lang="ro-RO" baseline="0"/>
                  <a:t> apelurilor</a:t>
                </a:r>
                <a:endParaRPr lang="en-GB"/>
              </a:p>
            </c:rich>
          </c:tx>
          <c:layout>
            <c:manualLayout>
              <c:xMode val="edge"/>
              <c:yMode val="edge"/>
              <c:x val="0.91183574100713405"/>
              <c:y val="0.33515720504487312"/>
            </c:manualLayout>
          </c:layout>
          <c:overlay val="0"/>
          <c:spPr>
            <a:noFill/>
            <a:ln w="25400">
              <a:noFill/>
            </a:ln>
          </c:spPr>
        </c:title>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9081808"/>
        <c:crosses val="max"/>
        <c:crossBetween val="between"/>
      </c:valAx>
      <c:spPr>
        <a:solidFill>
          <a:srgbClr val="FFFFFF"/>
        </a:solidFill>
        <a:ln w="12700">
          <a:solidFill>
            <a:srgbClr val="808080"/>
          </a:solidFill>
          <a:prstDash val="solid"/>
        </a:ln>
      </c:spPr>
    </c:plotArea>
    <c:legend>
      <c:legendPos val="b"/>
      <c:layout>
        <c:manualLayout>
          <c:xMode val="edge"/>
          <c:yMode val="edge"/>
          <c:x val="0"/>
          <c:y val="0.87418156644305012"/>
          <c:w val="0.9980059939316096"/>
          <c:h val="0.122493241960715"/>
        </c:manualLayout>
      </c:layout>
      <c:overlay val="0"/>
      <c:spPr>
        <a:solidFill>
          <a:srgbClr val="FFFFFF"/>
        </a:solidFill>
        <a:ln w="25400">
          <a:noFill/>
        </a:ln>
      </c:spPr>
      <c:txPr>
        <a:bodyPr/>
        <a:lstStyle/>
        <a:p>
          <a:pPr>
            <a:defRPr sz="700"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en-US">
                <a:solidFill>
                  <a:sysClr val="windowText" lastClr="000000"/>
                </a:solidFill>
              </a:rPr>
              <a:t>Cauze </a:t>
            </a:r>
            <a:r>
              <a:rPr lang="ro-MD">
                <a:solidFill>
                  <a:sysClr val="windowText" lastClr="000000"/>
                </a:solidFill>
              </a:rPr>
              <a:t>PENALE</a:t>
            </a:r>
            <a:endParaRPr lang="ru-RU">
              <a:solidFill>
                <a:sysClr val="windowText" lastClr="000000"/>
              </a:solidFill>
            </a:endParaRPr>
          </a:p>
        </c:rich>
      </c:tx>
      <c:layout>
        <c:manualLayout>
          <c:xMode val="edge"/>
          <c:yMode val="edge"/>
          <c:x val="0.36720531730216899"/>
          <c:y val="1.5603334248237498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'[Diagrama civile, penale contestate 2023 Judecătoria.xlsx]civile'!$D$97</c:f>
              <c:strCache>
                <c:ptCount val="1"/>
                <c:pt idx="0">
                  <c:v>Rată de examinare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'[Diagrama civile, penale contestate 2023 Judecătoria.xlsx]civile'!$A$98:$A$100</c:f>
              <c:strCache>
                <c:ptCount val="3"/>
                <c:pt idx="0">
                  <c:v>sediul Central</c:v>
                </c:pt>
                <c:pt idx="1">
                  <c:v>sediul Cantemir</c:v>
                </c:pt>
                <c:pt idx="2">
                  <c:v>sediul Taraclia</c:v>
                </c:pt>
              </c:strCache>
            </c:strRef>
          </c:cat>
          <c:val>
            <c:numRef>
              <c:f>'[Diagrama civile, penale contestate 2023 Judecătoria.xlsx]civile'!$D$98:$D$100</c:f>
              <c:numCache>
                <c:formatCode>0.00%</c:formatCode>
                <c:ptCount val="3"/>
                <c:pt idx="0">
                  <c:v>0.56716417910447758</c:v>
                </c:pt>
                <c:pt idx="1">
                  <c:v>0.82758620689655171</c:v>
                </c:pt>
                <c:pt idx="2">
                  <c:v>0.80952380952380953</c:v>
                </c:pt>
              </c:numCache>
            </c:numRef>
          </c:val>
          <c:extLst xmlns:c16r2="http://schemas.microsoft.com/office/drawing/2015/06/chart">
            <c:ext xmlns:c16="http://schemas.microsoft.com/office/drawing/2014/chart" uri="{C3380CC4-5D6E-409C-BE32-E72D297353CC}">
              <c16:uniqueId val="{00000000-50A7-4AC7-9994-F229DE66F07D}"/>
            </c:ext>
          </c:extLst>
        </c:ser>
        <c:ser>
          <c:idx val="1"/>
          <c:order val="1"/>
          <c:tx>
            <c:strRef>
              <c:f>'[Diagrama civile, penale contestate 2023 Judecătoria.xlsx]civile'!$F$97</c:f>
              <c:strCache>
                <c:ptCount val="1"/>
                <c:pt idx="0">
                  <c:v>Rată, contestate din examinate %</c:v>
                </c:pt>
              </c:strCache>
            </c:strRef>
          </c:tx>
          <c:spPr>
            <a:solidFill>
              <a:schemeClr val="accent3"/>
            </a:solidFill>
            <a:ln>
              <a:noFill/>
            </a:ln>
            <a:effectLst/>
            <a:sp3d/>
          </c:spPr>
          <c:invertIfNegative val="0"/>
          <c:dLbls>
            <c:dLbl>
              <c:idx val="0"/>
              <c:layout>
                <c:manualLayout>
                  <c:x val="-1.4216089030776206E-2"/>
                  <c:y val="-5.409351618929593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0A7-4AC7-9994-F229DE66F07D}"/>
                </c:ext>
                <c:ext xmlns:c15="http://schemas.microsoft.com/office/drawing/2012/chart" uri="{CE6537A1-D6FC-4f65-9D91-7224C49458BB}">
                  <c15:layout/>
                </c:ext>
              </c:extLst>
            </c:dLbl>
            <c:dLbl>
              <c:idx val="1"/>
              <c:layout>
                <c:manualLayout>
                  <c:x val="2.845814658141472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0A7-4AC7-9994-F229DE66F07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'[Diagrama civile, penale contestate 2023 Judecătoria.xlsx]civile'!$A$98:$A$100</c:f>
              <c:strCache>
                <c:ptCount val="3"/>
                <c:pt idx="0">
                  <c:v>sediul Central</c:v>
                </c:pt>
                <c:pt idx="1">
                  <c:v>sediul Cantemir</c:v>
                </c:pt>
                <c:pt idx="2">
                  <c:v>sediul Taraclia</c:v>
                </c:pt>
              </c:strCache>
            </c:strRef>
          </c:cat>
          <c:val>
            <c:numRef>
              <c:f>'[Diagrama civile, penale contestate 2023 Judecătoria.xlsx]civile'!$F$98:$F$100</c:f>
              <c:numCache>
                <c:formatCode>0.00%</c:formatCode>
                <c:ptCount val="3"/>
                <c:pt idx="0">
                  <c:v>0.25</c:v>
                </c:pt>
                <c:pt idx="1">
                  <c:v>8.3333333333333329E-2</c:v>
                </c:pt>
                <c:pt idx="2">
                  <c:v>8.8235294117647065E-2</c:v>
                </c:pt>
              </c:numCache>
            </c:numRef>
          </c:val>
          <c:extLst xmlns:c16r2="http://schemas.microsoft.com/office/drawing/2015/06/chart">
            <c:ext xmlns:c16="http://schemas.microsoft.com/office/drawing/2014/chart" uri="{C3380CC4-5D6E-409C-BE32-E72D297353CC}">
              <c16:uniqueId val="{00000003-50A7-4AC7-9994-F229DE66F07D}"/>
            </c:ext>
          </c:extLst>
        </c:ser>
        <c:ser>
          <c:idx val="2"/>
          <c:order val="2"/>
          <c:tx>
            <c:strRef>
              <c:f>'[Diagrama civile, penale contestate 2023 Judecătoria.xlsx]civile'!$H$97</c:f>
              <c:strCache>
                <c:ptCount val="1"/>
                <c:pt idx="0">
                  <c:v>Rată, casate din cele contestate %</c:v>
                </c:pt>
              </c:strCache>
            </c:strRef>
          </c:tx>
          <c:spPr>
            <a:solidFill>
              <a:schemeClr val="accent5"/>
            </a:solidFill>
            <a:ln>
              <a:noFill/>
            </a:ln>
            <a:effectLst/>
            <a:sp3d/>
          </c:spPr>
          <c:invertIfNegative val="0"/>
          <c:dLbls>
            <c:dLbl>
              <c:idx val="1"/>
              <c:layout>
                <c:manualLayout>
                  <c:x val="1.1411713609610524E-2"/>
                  <c:y val="3.086950854975708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0A7-4AC7-9994-F229DE66F07D}"/>
                </c:ext>
                <c:ext xmlns:c15="http://schemas.microsoft.com/office/drawing/2012/chart" uri="{CE6537A1-D6FC-4f65-9D91-7224C49458BB}">
                  <c15:layout/>
                </c:ext>
              </c:extLst>
            </c:dLbl>
            <c:dLbl>
              <c:idx val="2"/>
              <c:layout>
                <c:manualLayout>
                  <c:x val="1.2841493965438114E-2"/>
                  <c:y val="-1.97415778099027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0A7-4AC7-9994-F229DE66F07D}"/>
                </c:ext>
                <c:ext xmlns:c15="http://schemas.microsoft.com/office/drawing/2012/chart" uri="{CE6537A1-D6FC-4f65-9D91-7224C49458BB}">
                  <c15:layout/>
                </c:ext>
              </c:extLst>
            </c:dLbl>
            <c:dLbl>
              <c:idx val="3"/>
              <c:layout>
                <c:manualLayout>
                  <c:x val="5.6695338042964619E-3"/>
                  <c:y val="-2.5381678608049786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0A7-4AC7-9994-F229DE66F0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'[Diagrama civile, penale contestate 2023 Judecătoria.xlsx]civile'!$A$98:$A$100</c:f>
              <c:strCache>
                <c:ptCount val="3"/>
                <c:pt idx="0">
                  <c:v>sediul Central</c:v>
                </c:pt>
                <c:pt idx="1">
                  <c:v>sediul Cantemir</c:v>
                </c:pt>
                <c:pt idx="2">
                  <c:v>sediul Taraclia</c:v>
                </c:pt>
              </c:strCache>
            </c:strRef>
          </c:cat>
          <c:val>
            <c:numRef>
              <c:f>'[Diagrama civile, penale contestate 2023 Judecătoria.xlsx]civile'!$H$98:$H$100</c:f>
              <c:numCache>
                <c:formatCode>0.00%</c:formatCode>
                <c:ptCount val="3"/>
                <c:pt idx="0">
                  <c:v>0.57894736842105265</c:v>
                </c:pt>
                <c:pt idx="1">
                  <c:v>0.5</c:v>
                </c:pt>
                <c:pt idx="2">
                  <c:v>1</c:v>
                </c:pt>
              </c:numCache>
            </c:numRef>
          </c:val>
          <c:extLst xmlns:c16r2="http://schemas.microsoft.com/office/drawing/2015/06/chart">
            <c:ext xmlns:c16="http://schemas.microsoft.com/office/drawing/2014/chart" uri="{C3380CC4-5D6E-409C-BE32-E72D297353CC}">
              <c16:uniqueId val="{00000007-50A7-4AC7-9994-F229DE66F07D}"/>
            </c:ext>
          </c:extLst>
        </c:ser>
        <c:ser>
          <c:idx val="3"/>
          <c:order val="3"/>
          <c:tx>
            <c:strRef>
              <c:f>'[Diagrama civile, penale contestate 2023 Judecătoria.xlsx]civile'!$J$97</c:f>
              <c:strCache>
                <c:ptCount val="1"/>
                <c:pt idx="0">
                  <c:v>Rată, menținute din cele contestate %</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'[Diagrama civile, penale contestate 2023 Judecătoria.xlsx]civile'!$A$98:$A$100</c:f>
              <c:strCache>
                <c:ptCount val="3"/>
                <c:pt idx="0">
                  <c:v>sediul Central</c:v>
                </c:pt>
                <c:pt idx="1">
                  <c:v>sediul Cantemir</c:v>
                </c:pt>
                <c:pt idx="2">
                  <c:v>sediul Taraclia</c:v>
                </c:pt>
              </c:strCache>
            </c:strRef>
          </c:cat>
          <c:val>
            <c:numRef>
              <c:f>'[Diagrama civile, penale contestate 2023 Judecătoria.xlsx]civile'!$J$98:$J$100</c:f>
              <c:numCache>
                <c:formatCode>0.00%</c:formatCode>
                <c:ptCount val="3"/>
                <c:pt idx="0">
                  <c:v>0.36842105263157893</c:v>
                </c:pt>
                <c:pt idx="1">
                  <c:v>0.5</c:v>
                </c:pt>
                <c:pt idx="2">
                  <c:v>0</c:v>
                </c:pt>
              </c:numCache>
            </c:numRef>
          </c:val>
          <c:extLst xmlns:c16r2="http://schemas.microsoft.com/office/drawing/2015/06/chart">
            <c:ext xmlns:c16="http://schemas.microsoft.com/office/drawing/2014/chart" uri="{C3380CC4-5D6E-409C-BE32-E72D297353CC}">
              <c16:uniqueId val="{00000008-50A7-4AC7-9994-F229DE66F07D}"/>
            </c:ext>
          </c:extLst>
        </c:ser>
        <c:ser>
          <c:idx val="4"/>
          <c:order val="4"/>
          <c:tx>
            <c:strRef>
              <c:f>'[Diagrama civile, penale contestate 2023 Judecătoria.xlsx]civile'!$L$97</c:f>
              <c:strCache>
                <c:ptCount val="1"/>
                <c:pt idx="0">
                  <c:v>Rată, modificate din cele contestate %</c:v>
                </c:pt>
              </c:strCache>
            </c:strRef>
          </c:tx>
          <c:spPr>
            <a:solidFill>
              <a:schemeClr val="accent3">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'[Diagrama civile, penale contestate 2023 Judecătoria.xlsx]civile'!$A$98:$A$100</c:f>
              <c:strCache>
                <c:ptCount val="3"/>
                <c:pt idx="0">
                  <c:v>sediul Central</c:v>
                </c:pt>
                <c:pt idx="1">
                  <c:v>sediul Cantemir</c:v>
                </c:pt>
                <c:pt idx="2">
                  <c:v>sediul Taraclia</c:v>
                </c:pt>
              </c:strCache>
            </c:strRef>
          </c:cat>
          <c:val>
            <c:numRef>
              <c:f>'[Diagrama civile, penale contestate 2023 Judecătoria.xlsx]civile'!$L$98:$L$100</c:f>
              <c:numCache>
                <c:formatCode>0.00%</c:formatCode>
                <c:ptCount val="3"/>
                <c:pt idx="0">
                  <c:v>5.2631578947368418E-2</c:v>
                </c:pt>
                <c:pt idx="1">
                  <c:v>0</c:v>
                </c:pt>
                <c:pt idx="2">
                  <c:v>0</c:v>
                </c:pt>
              </c:numCache>
            </c:numRef>
          </c:val>
          <c:extLst xmlns:c16r2="http://schemas.microsoft.com/office/drawing/2015/06/chart">
            <c:ext xmlns:c16="http://schemas.microsoft.com/office/drawing/2014/chart" uri="{C3380CC4-5D6E-409C-BE32-E72D297353CC}">
              <c16:uniqueId val="{00000009-50A7-4AC7-9994-F229DE66F07D}"/>
            </c:ext>
          </c:extLst>
        </c:ser>
        <c:dLbls>
          <c:showLegendKey val="0"/>
          <c:showVal val="1"/>
          <c:showCatName val="0"/>
          <c:showSerName val="0"/>
          <c:showPercent val="0"/>
          <c:showBubbleSize val="0"/>
        </c:dLbls>
        <c:gapWidth val="79"/>
        <c:shape val="box"/>
        <c:axId val="-1359078000"/>
        <c:axId val="-1359076912"/>
        <c:axId val="0"/>
      </c:bar3DChart>
      <c:catAx>
        <c:axId val="-135907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mn-lt"/>
                <a:ea typeface="+mn-ea"/>
                <a:cs typeface="+mn-cs"/>
              </a:defRPr>
            </a:pPr>
            <a:endParaRPr lang="ru-RU"/>
          </a:p>
        </c:txPr>
        <c:crossAx val="-1359076912"/>
        <c:crosses val="autoZero"/>
        <c:auto val="1"/>
        <c:lblAlgn val="ctr"/>
        <c:lblOffset val="100"/>
        <c:noMultiLvlLbl val="0"/>
      </c:catAx>
      <c:valAx>
        <c:axId val="-1359076912"/>
        <c:scaling>
          <c:orientation val="minMax"/>
        </c:scaling>
        <c:delete val="1"/>
        <c:axPos val="b"/>
        <c:numFmt formatCode="0.00%" sourceLinked="1"/>
        <c:majorTickMark val="none"/>
        <c:minorTickMark val="none"/>
        <c:tickLblPos val="nextTo"/>
        <c:crossAx val="-1359078000"/>
        <c:crosses val="autoZero"/>
        <c:crossBetween val="between"/>
      </c:valAx>
      <c:spPr>
        <a:noFill/>
        <a:ln>
          <a:noFill/>
        </a:ln>
        <a:effectLst/>
      </c:spPr>
    </c:plotArea>
    <c:legend>
      <c:legendPos val="t"/>
      <c:layout>
        <c:manualLayout>
          <c:xMode val="edge"/>
          <c:yMode val="edge"/>
          <c:x val="6.7016719340629027E-2"/>
          <c:y val="0.12023926417150986"/>
          <c:w val="0.87166650228844778"/>
          <c:h val="0.1232884252283492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en-US">
                <a:solidFill>
                  <a:sysClr val="windowText" lastClr="000000"/>
                </a:solidFill>
              </a:rPr>
              <a:t>Cauze</a:t>
            </a:r>
            <a:r>
              <a:rPr lang="ro-MD" baseline="0">
                <a:solidFill>
                  <a:sysClr val="windowText" lastClr="000000"/>
                </a:solidFill>
              </a:rPr>
              <a:t> CONTRAVENȚIONALE</a:t>
            </a:r>
            <a:endParaRPr lang="en-US">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'[Diagrama civile, penale contestate 2023 Judecătoria.xlsx]penale'!$D$49</c:f>
              <c:strCache>
                <c:ptCount val="1"/>
                <c:pt idx="0">
                  <c:v>Rată de examinare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Judecătoria.xlsx]penale'!$A$50:$A$52</c:f>
              <c:strCache>
                <c:ptCount val="3"/>
                <c:pt idx="0">
                  <c:v> sediul Central</c:v>
                </c:pt>
                <c:pt idx="1">
                  <c:v>sediul Cantemir</c:v>
                </c:pt>
                <c:pt idx="2">
                  <c:v>sediul Taraclia</c:v>
                </c:pt>
              </c:strCache>
            </c:strRef>
          </c:cat>
          <c:val>
            <c:numRef>
              <c:f>'[Diagrama civile, penale contestate 2023 Judecătoria.xlsx]penale'!$D$50:$D$52</c:f>
              <c:numCache>
                <c:formatCode>0.00%</c:formatCode>
                <c:ptCount val="3"/>
                <c:pt idx="0">
                  <c:v>0.4220532319391635</c:v>
                </c:pt>
                <c:pt idx="1">
                  <c:v>0.46325878594249204</c:v>
                </c:pt>
                <c:pt idx="2">
                  <c:v>0.66502463054187189</c:v>
                </c:pt>
              </c:numCache>
            </c:numRef>
          </c:val>
          <c:extLst xmlns:c16r2="http://schemas.microsoft.com/office/drawing/2015/06/chart">
            <c:ext xmlns:c16="http://schemas.microsoft.com/office/drawing/2014/chart" uri="{C3380CC4-5D6E-409C-BE32-E72D297353CC}">
              <c16:uniqueId val="{00000000-F26B-4EC9-9BE5-04383D6BBA72}"/>
            </c:ext>
          </c:extLst>
        </c:ser>
        <c:ser>
          <c:idx val="1"/>
          <c:order val="1"/>
          <c:tx>
            <c:strRef>
              <c:f>'[Diagrama civile, penale contestate 2023 Judecătoria.xlsx]penale'!$F$49</c:f>
              <c:strCache>
                <c:ptCount val="1"/>
                <c:pt idx="0">
                  <c:v>Rată, contestate din examinate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Judecătoria.xlsx]penale'!$A$50:$A$52</c:f>
              <c:strCache>
                <c:ptCount val="3"/>
                <c:pt idx="0">
                  <c:v> sediul Central</c:v>
                </c:pt>
                <c:pt idx="1">
                  <c:v>sediul Cantemir</c:v>
                </c:pt>
                <c:pt idx="2">
                  <c:v>sediul Taraclia</c:v>
                </c:pt>
              </c:strCache>
            </c:strRef>
          </c:cat>
          <c:val>
            <c:numRef>
              <c:f>'[Diagrama civile, penale contestate 2023 Judecătoria.xlsx]penale'!$F$50:$F$52</c:f>
              <c:numCache>
                <c:formatCode>0.00%</c:formatCode>
                <c:ptCount val="3"/>
                <c:pt idx="0">
                  <c:v>0.35585585585585583</c:v>
                </c:pt>
                <c:pt idx="1">
                  <c:v>0.18620689655172415</c:v>
                </c:pt>
                <c:pt idx="2">
                  <c:v>0.2814814814814815</c:v>
                </c:pt>
              </c:numCache>
            </c:numRef>
          </c:val>
          <c:extLst xmlns:c16r2="http://schemas.microsoft.com/office/drawing/2015/06/chart">
            <c:ext xmlns:c16="http://schemas.microsoft.com/office/drawing/2014/chart" uri="{C3380CC4-5D6E-409C-BE32-E72D297353CC}">
              <c16:uniqueId val="{00000001-F26B-4EC9-9BE5-04383D6BBA72}"/>
            </c:ext>
          </c:extLst>
        </c:ser>
        <c:ser>
          <c:idx val="2"/>
          <c:order val="2"/>
          <c:tx>
            <c:strRef>
              <c:f>'[Diagrama civile, penale contestate 2023 Judecătoria.xlsx]penale'!$H$49</c:f>
              <c:strCache>
                <c:ptCount val="1"/>
                <c:pt idx="0">
                  <c:v>Rată, casate din cele contestate %</c:v>
                </c:pt>
              </c:strCache>
            </c:strRef>
          </c:tx>
          <c:spPr>
            <a:solidFill>
              <a:schemeClr val="accent5"/>
            </a:solidFill>
            <a:ln>
              <a:noFill/>
            </a:ln>
            <a:effectLst/>
            <a:sp3d/>
          </c:spPr>
          <c:invertIfNegative val="0"/>
          <c:dLbls>
            <c:dLbl>
              <c:idx val="3"/>
              <c:layout>
                <c:manualLayout>
                  <c:x val="4.7860349472118912E-3"/>
                  <c:y val="-2.09716969181496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26B-4EC9-9BE5-04383D6BBA7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Judecătoria.xlsx]penale'!$A$50:$A$52</c:f>
              <c:strCache>
                <c:ptCount val="3"/>
                <c:pt idx="0">
                  <c:v> sediul Central</c:v>
                </c:pt>
                <c:pt idx="1">
                  <c:v>sediul Cantemir</c:v>
                </c:pt>
                <c:pt idx="2">
                  <c:v>sediul Taraclia</c:v>
                </c:pt>
              </c:strCache>
            </c:strRef>
          </c:cat>
          <c:val>
            <c:numRef>
              <c:f>'[Diagrama civile, penale contestate 2023 Judecătoria.xlsx]penale'!$H$50:$H$52</c:f>
              <c:numCache>
                <c:formatCode>0.00%</c:formatCode>
                <c:ptCount val="3"/>
                <c:pt idx="0">
                  <c:v>0.48101265822784811</c:v>
                </c:pt>
                <c:pt idx="1">
                  <c:v>0.44444444444444442</c:v>
                </c:pt>
                <c:pt idx="2">
                  <c:v>0.47368421052631576</c:v>
                </c:pt>
              </c:numCache>
            </c:numRef>
          </c:val>
          <c:extLst xmlns:c16r2="http://schemas.microsoft.com/office/drawing/2015/06/chart">
            <c:ext xmlns:c16="http://schemas.microsoft.com/office/drawing/2014/chart" uri="{C3380CC4-5D6E-409C-BE32-E72D297353CC}">
              <c16:uniqueId val="{00000003-F26B-4EC9-9BE5-04383D6BBA72}"/>
            </c:ext>
          </c:extLst>
        </c:ser>
        <c:ser>
          <c:idx val="3"/>
          <c:order val="3"/>
          <c:tx>
            <c:strRef>
              <c:f>'[Diagrama civile, penale contestate 2023 Judecătoria.xlsx]penale'!$J$49</c:f>
              <c:strCache>
                <c:ptCount val="1"/>
                <c:pt idx="0">
                  <c:v>Rată, menținute din cele contestate %</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Judecătoria.xlsx]penale'!$A$50:$A$52</c:f>
              <c:strCache>
                <c:ptCount val="3"/>
                <c:pt idx="0">
                  <c:v> sediul Central</c:v>
                </c:pt>
                <c:pt idx="1">
                  <c:v>sediul Cantemir</c:v>
                </c:pt>
                <c:pt idx="2">
                  <c:v>sediul Taraclia</c:v>
                </c:pt>
              </c:strCache>
            </c:strRef>
          </c:cat>
          <c:val>
            <c:numRef>
              <c:f>'[Diagrama civile, penale contestate 2023 Judecătoria.xlsx]penale'!$J$50:$J$52</c:f>
              <c:numCache>
                <c:formatCode>0.00%</c:formatCode>
                <c:ptCount val="3"/>
                <c:pt idx="0">
                  <c:v>0.51898734177215189</c:v>
                </c:pt>
                <c:pt idx="1">
                  <c:v>0.55555555555555558</c:v>
                </c:pt>
                <c:pt idx="2">
                  <c:v>0.52631578947368418</c:v>
                </c:pt>
              </c:numCache>
            </c:numRef>
          </c:val>
          <c:extLst xmlns:c16r2="http://schemas.microsoft.com/office/drawing/2015/06/chart">
            <c:ext xmlns:c16="http://schemas.microsoft.com/office/drawing/2014/chart" uri="{C3380CC4-5D6E-409C-BE32-E72D297353CC}">
              <c16:uniqueId val="{00000004-F26B-4EC9-9BE5-04383D6BBA72}"/>
            </c:ext>
          </c:extLst>
        </c:ser>
        <c:dLbls>
          <c:showLegendKey val="0"/>
          <c:showVal val="1"/>
          <c:showCatName val="0"/>
          <c:showSerName val="0"/>
          <c:showPercent val="0"/>
          <c:showBubbleSize val="0"/>
        </c:dLbls>
        <c:gapWidth val="79"/>
        <c:shape val="box"/>
        <c:axId val="-1359082896"/>
        <c:axId val="-1359082352"/>
        <c:axId val="0"/>
      </c:bar3DChart>
      <c:catAx>
        <c:axId val="-135908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ru-RU"/>
          </a:p>
        </c:txPr>
        <c:crossAx val="-1359082352"/>
        <c:crosses val="autoZero"/>
        <c:auto val="1"/>
        <c:lblAlgn val="ctr"/>
        <c:lblOffset val="100"/>
        <c:noMultiLvlLbl val="0"/>
      </c:catAx>
      <c:valAx>
        <c:axId val="-1359082352"/>
        <c:scaling>
          <c:orientation val="minMax"/>
        </c:scaling>
        <c:delete val="1"/>
        <c:axPos val="b"/>
        <c:numFmt formatCode="0.00%" sourceLinked="1"/>
        <c:majorTickMark val="none"/>
        <c:minorTickMark val="none"/>
        <c:tickLblPos val="nextTo"/>
        <c:crossAx val="-1359082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en-US">
                <a:solidFill>
                  <a:sysClr val="windowText" lastClr="000000"/>
                </a:solidFill>
              </a:rPr>
              <a:t>Cauze civ</a:t>
            </a:r>
            <a:r>
              <a:rPr lang="ro-RO">
                <a:solidFill>
                  <a:sysClr val="windowText" lastClr="000000"/>
                </a:solidFill>
              </a:rPr>
              <a:t>i</a:t>
            </a:r>
            <a:r>
              <a:rPr lang="en-US">
                <a:solidFill>
                  <a:sysClr val="windowText" lastClr="000000"/>
                </a:solidFill>
              </a:rPr>
              <a:t>le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36409592260128"/>
          <c:y val="0.18885129616340182"/>
          <c:w val="0.80860728240682056"/>
          <c:h val="0.71506389183047681"/>
        </c:manualLayout>
      </c:layout>
      <c:bar3DChart>
        <c:barDir val="bar"/>
        <c:grouping val="stacked"/>
        <c:varyColors val="0"/>
        <c:ser>
          <c:idx val="0"/>
          <c:order val="0"/>
          <c:tx>
            <c:strRef>
              <c:f>'[Diagrama civile, penale contestate 2023 Judecătoria.xlsx]civile'!$D$50</c:f>
              <c:strCache>
                <c:ptCount val="1"/>
                <c:pt idx="0">
                  <c:v>Rată de examinare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Judecătoria.xlsx]civile'!$A$51:$A$53</c:f>
              <c:strCache>
                <c:ptCount val="3"/>
                <c:pt idx="0">
                  <c:v>sediul Central</c:v>
                </c:pt>
                <c:pt idx="1">
                  <c:v>sediul Cantemir</c:v>
                </c:pt>
                <c:pt idx="2">
                  <c:v> sediul  Taraclia</c:v>
                </c:pt>
              </c:strCache>
            </c:strRef>
          </c:cat>
          <c:val>
            <c:numRef>
              <c:f>'[Diagrama civile, penale contestate 2023 Judecătoria.xlsx]civile'!$D$51:$D$53</c:f>
              <c:numCache>
                <c:formatCode>0.00%</c:formatCode>
                <c:ptCount val="3"/>
                <c:pt idx="0">
                  <c:v>0.86915167095115686</c:v>
                </c:pt>
                <c:pt idx="1">
                  <c:v>0.77261306532663321</c:v>
                </c:pt>
                <c:pt idx="2">
                  <c:v>0.76394849785407726</c:v>
                </c:pt>
              </c:numCache>
            </c:numRef>
          </c:val>
          <c:extLst xmlns:c16r2="http://schemas.microsoft.com/office/drawing/2015/06/chart">
            <c:ext xmlns:c16="http://schemas.microsoft.com/office/drawing/2014/chart" uri="{C3380CC4-5D6E-409C-BE32-E72D297353CC}">
              <c16:uniqueId val="{00000000-AA01-4E53-B72F-FE6A5FE78987}"/>
            </c:ext>
          </c:extLst>
        </c:ser>
        <c:ser>
          <c:idx val="1"/>
          <c:order val="1"/>
          <c:tx>
            <c:strRef>
              <c:f>'[Diagrama civile, penale contestate 2023 Judecătoria.xlsx]civile'!$F$50</c:f>
              <c:strCache>
                <c:ptCount val="1"/>
                <c:pt idx="0">
                  <c:v>Rată, contestate din examinate %</c:v>
                </c:pt>
              </c:strCache>
            </c:strRef>
          </c:tx>
          <c:spPr>
            <a:solidFill>
              <a:schemeClr val="accent3"/>
            </a:solidFill>
            <a:ln>
              <a:noFill/>
            </a:ln>
            <a:effectLst/>
            <a:sp3d/>
          </c:spPr>
          <c:invertIfNegative val="0"/>
          <c:dLbls>
            <c:dLbl>
              <c:idx val="0"/>
              <c:layout>
                <c:manualLayout>
                  <c:x val="-2.7963472232172873E-3"/>
                  <c:y val="-5.0737988636575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A01-4E53-B72F-FE6A5FE78987}"/>
                </c:ext>
                <c:ext xmlns:c15="http://schemas.microsoft.com/office/drawing/2012/chart" uri="{CE6537A1-D6FC-4f65-9D91-7224C49458BB}"/>
              </c:extLst>
            </c:dLbl>
            <c:dLbl>
              <c:idx val="1"/>
              <c:layout>
                <c:manualLayout>
                  <c:x val="-7.2288372290450651E-3"/>
                  <c:y val="-1.539774019330603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A01-4E53-B72F-FE6A5FE78987}"/>
                </c:ext>
                <c:ext xmlns:c15="http://schemas.microsoft.com/office/drawing/2012/chart" uri="{CE6537A1-D6FC-4f65-9D91-7224C49458BB}"/>
              </c:extLst>
            </c:dLbl>
            <c:dLbl>
              <c:idx val="2"/>
              <c:layout>
                <c:manualLayout>
                  <c:x val="-5.1326395259077023E-17"/>
                  <c:y val="-5.0825355828284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A01-4E53-B72F-FE6A5FE78987}"/>
                </c:ext>
                <c:ext xmlns:c15="http://schemas.microsoft.com/office/drawing/2012/chart" uri="{CE6537A1-D6FC-4f65-9D91-7224C49458BB}"/>
              </c:extLst>
            </c:dLbl>
            <c:dLbl>
              <c:idx val="3"/>
              <c:layout>
                <c:manualLayout>
                  <c:x val="-1.3965202726906989E-3"/>
                  <c:y val="-9.42976449868705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A01-4E53-B72F-FE6A5FE7898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Judecătoria.xlsx]civile'!$A$51:$A$53</c:f>
              <c:strCache>
                <c:ptCount val="3"/>
                <c:pt idx="0">
                  <c:v>sediul Central</c:v>
                </c:pt>
                <c:pt idx="1">
                  <c:v>sediul Cantemir</c:v>
                </c:pt>
                <c:pt idx="2">
                  <c:v> sediul  Taraclia</c:v>
                </c:pt>
              </c:strCache>
            </c:strRef>
          </c:cat>
          <c:val>
            <c:numRef>
              <c:f>'[Diagrama civile, penale contestate 2023 Judecătoria.xlsx]civile'!$F$51:$F$53</c:f>
              <c:numCache>
                <c:formatCode>0.00%</c:formatCode>
                <c:ptCount val="3"/>
                <c:pt idx="0">
                  <c:v>3.4013605442176874E-2</c:v>
                </c:pt>
                <c:pt idx="1">
                  <c:v>3.9024390243902439E-2</c:v>
                </c:pt>
                <c:pt idx="2">
                  <c:v>7.3033707865168537E-2</c:v>
                </c:pt>
              </c:numCache>
            </c:numRef>
          </c:val>
          <c:extLst xmlns:c16r2="http://schemas.microsoft.com/office/drawing/2015/06/chart">
            <c:ext xmlns:c16="http://schemas.microsoft.com/office/drawing/2014/chart" uri="{C3380CC4-5D6E-409C-BE32-E72D297353CC}">
              <c16:uniqueId val="{00000005-AA01-4E53-B72F-FE6A5FE78987}"/>
            </c:ext>
          </c:extLst>
        </c:ser>
        <c:ser>
          <c:idx val="2"/>
          <c:order val="2"/>
          <c:tx>
            <c:strRef>
              <c:f>'[Diagrama civile, penale contestate 2023 Judecătoria.xlsx]civile'!$H$50</c:f>
              <c:strCache>
                <c:ptCount val="1"/>
                <c:pt idx="0">
                  <c:v>Rată, casate din cele contestate %</c:v>
                </c:pt>
              </c:strCache>
            </c:strRef>
          </c:tx>
          <c:spPr>
            <a:solidFill>
              <a:schemeClr val="accent5"/>
            </a:solidFill>
            <a:ln>
              <a:noFill/>
            </a:ln>
            <a:effectLst/>
            <a:sp3d/>
          </c:spPr>
          <c:invertIfNegative val="0"/>
          <c:dLbls>
            <c:dLbl>
              <c:idx val="0"/>
              <c:layout>
                <c:manualLayout>
                  <c:x val="8.379452303927783E-3"/>
                  <c:y val="-2.6151235453363525E-3"/>
                </c:manualLayout>
              </c:layout>
              <c:tx>
                <c:rich>
                  <a:bodyPr/>
                  <a:lstStyle/>
                  <a:p>
                    <a:fld id="{67B4C47F-0C3E-46FE-943F-41D353C60615}"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A01-4E53-B72F-FE6A5FE78987}"/>
                </c:ext>
                <c:ext xmlns:c15="http://schemas.microsoft.com/office/drawing/2012/chart" uri="{CE6537A1-D6FC-4f65-9D91-7224C49458BB}">
                  <c15:dlblFieldTable/>
                  <c15:showDataLabelsRange val="0"/>
                </c:ext>
              </c:extLst>
            </c:dLbl>
            <c:dLbl>
              <c:idx val="1"/>
              <c:layout>
                <c:manualLayout>
                  <c:x val="1.6521297066974924E-3"/>
                  <c:y val="-5.697406865845062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A01-4E53-B72F-FE6A5FE78987}"/>
                </c:ext>
                <c:ext xmlns:c15="http://schemas.microsoft.com/office/drawing/2012/chart" uri="{CE6537A1-D6FC-4f65-9D91-7224C49458BB}"/>
              </c:extLst>
            </c:dLbl>
            <c:dLbl>
              <c:idx val="2"/>
              <c:layout>
                <c:manualLayout>
                  <c:x val="9.775980492905156E-3"/>
                  <c:y val="1.5430139436216725E-2"/>
                </c:manualLayout>
              </c:layout>
              <c:tx>
                <c:rich>
                  <a:bodyPr/>
                  <a:lstStyle/>
                  <a:p>
                    <a:fld id="{ECD29CB3-F642-449B-BD1D-7DE4C94E529C}"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A01-4E53-B72F-FE6A5FE78987}"/>
                </c:ext>
                <c:ext xmlns:c15="http://schemas.microsoft.com/office/drawing/2012/chart" uri="{CE6537A1-D6FC-4f65-9D91-7224C49458BB}">
                  <c15:dlblFieldTable/>
                  <c15:showDataLabelsRange val="0"/>
                </c:ext>
              </c:extLst>
            </c:dLbl>
            <c:dLbl>
              <c:idx val="3"/>
              <c:tx>
                <c:rich>
                  <a:bodyPr/>
                  <a:lstStyle/>
                  <a:p>
                    <a:fld id="{D4328F4A-6FAB-405E-8632-136B01E7B0C5}"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A01-4E53-B72F-FE6A5FE78987}"/>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Judecătoria.xlsx]civile'!$A$51:$A$53</c:f>
              <c:strCache>
                <c:ptCount val="3"/>
                <c:pt idx="0">
                  <c:v>sediul Central</c:v>
                </c:pt>
                <c:pt idx="1">
                  <c:v>sediul Cantemir</c:v>
                </c:pt>
                <c:pt idx="2">
                  <c:v> sediul  Taraclia</c:v>
                </c:pt>
              </c:strCache>
            </c:strRef>
          </c:cat>
          <c:val>
            <c:numRef>
              <c:f>'[Diagrama civile, penale contestate 2023 Judecătoria.xlsx]civile'!$H$51:$H$53</c:f>
              <c:numCache>
                <c:formatCode>0.00%</c:formatCode>
                <c:ptCount val="3"/>
                <c:pt idx="0">
                  <c:v>0.5043478260869565</c:v>
                </c:pt>
                <c:pt idx="1">
                  <c:v>0.41666666666666669</c:v>
                </c:pt>
                <c:pt idx="2">
                  <c:v>0.42307692307692307</c:v>
                </c:pt>
              </c:numCache>
            </c:numRef>
          </c:val>
          <c:extLst xmlns:c16r2="http://schemas.microsoft.com/office/drawing/2015/06/chart">
            <c:ext xmlns:c16="http://schemas.microsoft.com/office/drawing/2014/chart" uri="{C3380CC4-5D6E-409C-BE32-E72D297353CC}">
              <c16:uniqueId val="{0000000A-AA01-4E53-B72F-FE6A5FE78987}"/>
            </c:ext>
          </c:extLst>
        </c:ser>
        <c:ser>
          <c:idx val="3"/>
          <c:order val="3"/>
          <c:tx>
            <c:strRef>
              <c:f>'[Diagrama civile, penale contestate 2023 Judecătoria.xlsx]civile'!$J$50</c:f>
              <c:strCache>
                <c:ptCount val="1"/>
                <c:pt idx="0">
                  <c:v>Rată, menținute din cele contestate %</c:v>
                </c:pt>
              </c:strCache>
            </c:strRef>
          </c:tx>
          <c:spPr>
            <a:solidFill>
              <a:schemeClr val="accent1">
                <a:lumMod val="60000"/>
              </a:schemeClr>
            </a:solidFill>
            <a:ln>
              <a:noFill/>
            </a:ln>
            <a:effectLst/>
            <a:sp3d/>
          </c:spPr>
          <c:invertIfNegative val="0"/>
          <c:dLbls>
            <c:dLbl>
              <c:idx val="1"/>
              <c:layout>
                <c:manualLayout>
                  <c:x val="-2.8463006607899895E-3"/>
                  <c:y val="2.59088550958535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A01-4E53-B72F-FE6A5FE78987}"/>
                </c:ext>
                <c:ext xmlns:c15="http://schemas.microsoft.com/office/drawing/2012/chart" uri="{CE6537A1-D6FC-4f65-9D91-7224C49458BB}"/>
              </c:extLst>
            </c:dLbl>
            <c:dLbl>
              <c:idx val="2"/>
              <c:layout>
                <c:manualLayout>
                  <c:x val="-5.593245559407223E-3"/>
                  <c:y val="-8.742814556430767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A01-4E53-B72F-FE6A5FE7898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Judecătoria.xlsx]civile'!$A$51:$A$53</c:f>
              <c:strCache>
                <c:ptCount val="3"/>
                <c:pt idx="0">
                  <c:v>sediul Central</c:v>
                </c:pt>
                <c:pt idx="1">
                  <c:v>sediul Cantemir</c:v>
                </c:pt>
                <c:pt idx="2">
                  <c:v> sediul  Taraclia</c:v>
                </c:pt>
              </c:strCache>
            </c:strRef>
          </c:cat>
          <c:val>
            <c:numRef>
              <c:f>'[Diagrama civile, penale contestate 2023 Judecătoria.xlsx]civile'!$J$51:$J$53</c:f>
              <c:numCache>
                <c:formatCode>0.00%</c:formatCode>
                <c:ptCount val="3"/>
                <c:pt idx="0">
                  <c:v>0.46956521739130436</c:v>
                </c:pt>
                <c:pt idx="1">
                  <c:v>0.45833333333333331</c:v>
                </c:pt>
                <c:pt idx="2">
                  <c:v>0.57692307692307687</c:v>
                </c:pt>
              </c:numCache>
            </c:numRef>
          </c:val>
          <c:extLst xmlns:c16r2="http://schemas.microsoft.com/office/drawing/2015/06/chart">
            <c:ext xmlns:c16="http://schemas.microsoft.com/office/drawing/2014/chart" uri="{C3380CC4-5D6E-409C-BE32-E72D297353CC}">
              <c16:uniqueId val="{0000000D-AA01-4E53-B72F-FE6A5FE78987}"/>
            </c:ext>
          </c:extLst>
        </c:ser>
        <c:ser>
          <c:idx val="4"/>
          <c:order val="4"/>
          <c:tx>
            <c:strRef>
              <c:f>'[Diagrama civile, penale contestate 2023 Judecătoria.xlsx]civile'!$L$50</c:f>
              <c:strCache>
                <c:ptCount val="1"/>
                <c:pt idx="0">
                  <c:v>Rată, modificate din cele contestate %</c:v>
                </c:pt>
              </c:strCache>
            </c:strRef>
          </c:tx>
          <c:spPr>
            <a:solidFill>
              <a:schemeClr val="accent3">
                <a:lumMod val="60000"/>
              </a:schemeClr>
            </a:solidFill>
            <a:ln>
              <a:noFill/>
            </a:ln>
            <a:effectLst/>
            <a:sp3d/>
          </c:spPr>
          <c:invertIfNegative val="0"/>
          <c:dLbls>
            <c:dLbl>
              <c:idx val="1"/>
              <c:layout>
                <c:manualLayout>
                  <c:x val="-5.5993078021064563E-3"/>
                  <c:y val="-7.741139544504034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A01-4E53-B72F-FE6A5FE7898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'[Diagrama civile, penale contestate 2023 Judecătoria.xlsx]civile'!$A$51:$A$53</c:f>
              <c:strCache>
                <c:ptCount val="3"/>
                <c:pt idx="0">
                  <c:v>sediul Central</c:v>
                </c:pt>
                <c:pt idx="1">
                  <c:v>sediul Cantemir</c:v>
                </c:pt>
                <c:pt idx="2">
                  <c:v> sediul  Taraclia</c:v>
                </c:pt>
              </c:strCache>
            </c:strRef>
          </c:cat>
          <c:val>
            <c:numRef>
              <c:f>'[Diagrama civile, penale contestate 2023 Judecătoria.xlsx]civile'!$L$51:$L$53</c:f>
              <c:numCache>
                <c:formatCode>0.00%</c:formatCode>
                <c:ptCount val="3"/>
                <c:pt idx="0">
                  <c:v>2.6086956521739129E-2</c:v>
                </c:pt>
                <c:pt idx="1">
                  <c:v>0.125</c:v>
                </c:pt>
                <c:pt idx="2">
                  <c:v>0</c:v>
                </c:pt>
              </c:numCache>
            </c:numRef>
          </c:val>
          <c:extLst xmlns:c16r2="http://schemas.microsoft.com/office/drawing/2015/06/chart">
            <c:ext xmlns:c16="http://schemas.microsoft.com/office/drawing/2014/chart" uri="{C3380CC4-5D6E-409C-BE32-E72D297353CC}">
              <c16:uniqueId val="{0000000F-AA01-4E53-B72F-FE6A5FE78987}"/>
            </c:ext>
          </c:extLst>
        </c:ser>
        <c:dLbls>
          <c:showLegendKey val="0"/>
          <c:showVal val="1"/>
          <c:showCatName val="0"/>
          <c:showSerName val="0"/>
          <c:showPercent val="0"/>
          <c:showBubbleSize val="0"/>
        </c:dLbls>
        <c:gapWidth val="79"/>
        <c:shape val="box"/>
        <c:axId val="-1357034512"/>
        <c:axId val="-1357036688"/>
        <c:axId val="0"/>
      </c:bar3DChart>
      <c:catAx>
        <c:axId val="-135703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mn-lt"/>
                <a:ea typeface="+mn-ea"/>
                <a:cs typeface="+mn-cs"/>
              </a:defRPr>
            </a:pPr>
            <a:endParaRPr lang="ru-RU"/>
          </a:p>
        </c:txPr>
        <c:crossAx val="-1357036688"/>
        <c:crosses val="autoZero"/>
        <c:auto val="1"/>
        <c:lblAlgn val="ctr"/>
        <c:lblOffset val="100"/>
        <c:noMultiLvlLbl val="0"/>
      </c:catAx>
      <c:valAx>
        <c:axId val="-1357036688"/>
        <c:scaling>
          <c:orientation val="minMax"/>
        </c:scaling>
        <c:delete val="1"/>
        <c:axPos val="b"/>
        <c:numFmt formatCode="0.00%" sourceLinked="1"/>
        <c:majorTickMark val="none"/>
        <c:minorTickMark val="none"/>
        <c:tickLblPos val="nextTo"/>
        <c:crossAx val="-1357034512"/>
        <c:crosses val="autoZero"/>
        <c:crossBetween val="between"/>
      </c:valAx>
      <c:spPr>
        <a:noFill/>
        <a:ln>
          <a:noFill/>
        </a:ln>
        <a:effectLst/>
      </c:spPr>
    </c:plotArea>
    <c:legend>
      <c:legendPos val="t"/>
      <c:layout>
        <c:manualLayout>
          <c:xMode val="edge"/>
          <c:yMode val="edge"/>
          <c:x val="6.9465130634311853E-2"/>
          <c:y val="8.3600494262719496E-2"/>
          <c:w val="0.89036709635108102"/>
          <c:h val="9.595335485952573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200">
                <a:effectLst/>
              </a:rPr>
              <a:t>Evoluția cauzelor noi, per categorii , între </a:t>
            </a:r>
            <a:r>
              <a:rPr lang="en-GB" sz="1200">
                <a:effectLst/>
              </a:rPr>
              <a:t> </a:t>
            </a:r>
            <a:r>
              <a:rPr lang="ro-RO" sz="1200">
                <a:effectLst/>
              </a:rPr>
              <a:t>2021  și 2023</a:t>
            </a:r>
            <a:endParaRPr lang="en-GB" sz="1200">
              <a:effectLst/>
            </a:endParaRPr>
          </a:p>
        </c:rich>
      </c:tx>
      <c:layout>
        <c:manualLayout>
          <c:xMode val="edge"/>
          <c:yMode val="edge"/>
          <c:x val="0.18398495107442164"/>
          <c:y val="4.1248107352664883E-2"/>
        </c:manualLayout>
      </c:layout>
      <c:overlay val="0"/>
    </c:title>
    <c:autoTitleDeleted val="0"/>
    <c:plotArea>
      <c:layout>
        <c:manualLayout>
          <c:layoutTarget val="inner"/>
          <c:xMode val="edge"/>
          <c:yMode val="edge"/>
          <c:x val="8.7515521695749027E-2"/>
          <c:y val="0.18079378990860148"/>
          <c:w val="0.51165687689345618"/>
          <c:h val="0.77988786343509764"/>
        </c:manualLayout>
      </c:layout>
      <c:barChart>
        <c:barDir val="col"/>
        <c:grouping val="stacked"/>
        <c:varyColors val="0"/>
        <c:ser>
          <c:idx val="6"/>
          <c:order val="0"/>
          <c:tx>
            <c:strRef>
              <c:f>'Rezultat Structura fluxului'!#REF!</c:f>
              <c:strCache>
                <c:ptCount val="1"/>
                <c:pt idx="0">
                  <c:v>#REF!</c:v>
                </c:pt>
              </c:strCache>
            </c:strRef>
          </c:tx>
          <c:invertIfNegative val="0"/>
          <c:cat>
            <c:numRef>
              <c:f>'[Basic 2021-2023.xlsx]Rezultat Structura fluxului'!$I$6:$L$6</c:f>
              <c:numCache>
                <c:formatCode>General</c:formatCode>
                <c:ptCount val="3"/>
                <c:pt idx="0">
                  <c:v>2021</c:v>
                </c:pt>
                <c:pt idx="1">
                  <c:v>2022</c:v>
                </c:pt>
                <c:pt idx="2">
                  <c:v>2023</c:v>
                </c:pt>
              </c:numCache>
            </c:numRef>
          </c:cat>
          <c:val>
            <c:numRef>
              <c:f>'Rezultat Structura fluxului'!#REF!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E224-4B0F-A50D-52A65DDB160D}"/>
            </c:ext>
          </c:extLst>
        </c:ser>
        <c:ser>
          <c:idx val="5"/>
          <c:order val="1"/>
          <c:tx>
            <c:strRef>
              <c:f>'[Basic 2021-2023.xlsx]Rezultat Structura fluxului'!$H$12</c:f>
              <c:strCache>
                <c:ptCount val="1"/>
                <c:pt idx="0">
                  <c:v>6. Total cauze contravenționale</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fluxului'!$I$12:$L$12</c:f>
              <c:numCache>
                <c:formatCode>#,##0</c:formatCode>
                <c:ptCount val="3"/>
                <c:pt idx="0">
                  <c:v>290</c:v>
                </c:pt>
                <c:pt idx="1">
                  <c:v>334</c:v>
                </c:pt>
                <c:pt idx="2">
                  <c:v>308</c:v>
                </c:pt>
              </c:numCache>
            </c:numRef>
          </c:val>
          <c:extLst xmlns:c16r2="http://schemas.microsoft.com/office/drawing/2015/06/chart">
            <c:ext xmlns:c16="http://schemas.microsoft.com/office/drawing/2014/chart" uri="{C3380CC4-5D6E-409C-BE32-E72D297353CC}">
              <c16:uniqueId val="{00000001-E224-4B0F-A50D-52A65DDB160D}"/>
            </c:ext>
          </c:extLst>
        </c:ser>
        <c:ser>
          <c:idx val="4"/>
          <c:order val="2"/>
          <c:tx>
            <c:strRef>
              <c:f>'[Basic 2021-2023.xlsx]Rezultat Structura fluxului'!$H$11</c:f>
              <c:strCache>
                <c:ptCount val="1"/>
                <c:pt idx="0">
                  <c:v>5. Total cauze penale</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fluxului'!$I$11:$L$11</c:f>
              <c:numCache>
                <c:formatCode>#,##0</c:formatCode>
                <c:ptCount val="3"/>
                <c:pt idx="0">
                  <c:v>1234</c:v>
                </c:pt>
                <c:pt idx="1">
                  <c:v>1343</c:v>
                </c:pt>
                <c:pt idx="2">
                  <c:v>1393</c:v>
                </c:pt>
              </c:numCache>
            </c:numRef>
          </c:val>
          <c:extLst xmlns:c16r2="http://schemas.microsoft.com/office/drawing/2015/06/chart">
            <c:ext xmlns:c16="http://schemas.microsoft.com/office/drawing/2014/chart" uri="{C3380CC4-5D6E-409C-BE32-E72D297353CC}">
              <c16:uniqueId val="{00000002-E224-4B0F-A50D-52A65DDB160D}"/>
            </c:ext>
          </c:extLst>
        </c:ser>
        <c:ser>
          <c:idx val="3"/>
          <c:order val="3"/>
          <c:tx>
            <c:strRef>
              <c:f>'[Basic 2021-2023.xlsx]Rezultat Structura fluxului'!$H$10</c:f>
              <c:strCache>
                <c:ptCount val="1"/>
                <c:pt idx="0">
                  <c:v>4. Total cauze de contencios administrativ</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fluxului'!$I$10:$L$10</c:f>
              <c:numCache>
                <c:formatCode>#,##0</c:formatCode>
                <c:ptCount val="3"/>
                <c:pt idx="0">
                  <c:v>52</c:v>
                </c:pt>
                <c:pt idx="1">
                  <c:v>127</c:v>
                </c:pt>
                <c:pt idx="2">
                  <c:v>141</c:v>
                </c:pt>
              </c:numCache>
            </c:numRef>
          </c:val>
          <c:extLst xmlns:c16r2="http://schemas.microsoft.com/office/drawing/2015/06/chart">
            <c:ext xmlns:c16="http://schemas.microsoft.com/office/drawing/2014/chart" uri="{C3380CC4-5D6E-409C-BE32-E72D297353CC}">
              <c16:uniqueId val="{00000003-E224-4B0F-A50D-52A65DDB160D}"/>
            </c:ext>
          </c:extLst>
        </c:ser>
        <c:ser>
          <c:idx val="2"/>
          <c:order val="4"/>
          <c:tx>
            <c:strRef>
              <c:f>'[Basic 2021-2023.xlsx]Rezultat Structura fluxului'!$H$9</c:f>
              <c:strCache>
                <c:ptCount val="1"/>
                <c:pt idx="0">
                  <c:v>3. Total cauze insolvabilitate</c:v>
                </c:pt>
              </c:strCache>
            </c:strRef>
          </c:tx>
          <c:invertIfNegative val="0"/>
          <c:dLbls>
            <c:dLbl>
              <c:idx val="0"/>
              <c:layout>
                <c:manualLayout>
                  <c:x val="-1.6033670708487841E-2"/>
                  <c:y val="-7.65599081281102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410-48B4-8C79-E28E6EA9D51D}"/>
                </c:ext>
                <c:ext xmlns:c15="http://schemas.microsoft.com/office/drawing/2012/chart" uri="{CE6537A1-D6FC-4f65-9D91-7224C49458BB}">
                  <c15:layout/>
                </c:ext>
              </c:extLst>
            </c:dLbl>
            <c:dLbl>
              <c:idx val="1"/>
              <c:layout>
                <c:manualLayout>
                  <c:x val="-1.002104419280489E-2"/>
                  <c:y val="-5.103993875207396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410-48B4-8C79-E28E6EA9D51D}"/>
                </c:ext>
                <c:ext xmlns:c15="http://schemas.microsoft.com/office/drawing/2012/chart" uri="{CE6537A1-D6FC-4f65-9D91-7224C49458BB}">
                  <c15:layout/>
                </c:ext>
              </c:extLst>
            </c:dLbl>
            <c:spPr>
              <a:noFill/>
              <a:ln>
                <a:noFill/>
              </a:ln>
              <a:effectLst/>
            </c:spPr>
            <c:txPr>
              <a:bodyPr rot="0" vert="horz" wrap="square" lIns="38100" tIns="19050" rIns="38100" bIns="19050" anchor="ctr">
                <a:spAutoFit/>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fluxului'!$I$9:$L$9</c:f>
              <c:numCache>
                <c:formatCode>#,##0</c:formatCode>
                <c:ptCount val="3"/>
                <c:pt idx="0">
                  <c:v>30</c:v>
                </c:pt>
                <c:pt idx="1">
                  <c:v>13</c:v>
                </c:pt>
                <c:pt idx="2">
                  <c:v>36</c:v>
                </c:pt>
              </c:numCache>
            </c:numRef>
          </c:val>
          <c:extLst xmlns:c16r2="http://schemas.microsoft.com/office/drawing/2015/06/chart">
            <c:ext xmlns:c16="http://schemas.microsoft.com/office/drawing/2014/chart" uri="{C3380CC4-5D6E-409C-BE32-E72D297353CC}">
              <c16:uniqueId val="{00000004-E224-4B0F-A50D-52A65DDB160D}"/>
            </c:ext>
          </c:extLst>
        </c:ser>
        <c:ser>
          <c:idx val="1"/>
          <c:order val="5"/>
          <c:tx>
            <c:strRef>
              <c:f>'[Basic 2021-2023.xlsx]Rezultat Structura fluxului'!$H$8</c:f>
              <c:strCache>
                <c:ptCount val="1"/>
                <c:pt idx="0">
                  <c:v>2. Total cauze comerciale </c:v>
                </c:pt>
              </c:strCache>
            </c:strRef>
          </c:tx>
          <c:invertIfNegative val="0"/>
          <c:dLbls>
            <c:dLbl>
              <c:idx val="0"/>
              <c:layout>
                <c:manualLayout>
                  <c:x val="1.2025253031365831E-2"/>
                  <c:y val="-7.65599081281102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410-48B4-8C79-E28E6EA9D51D}"/>
                </c:ext>
                <c:ext xmlns:c15="http://schemas.microsoft.com/office/drawing/2012/chart" uri="{CE6537A1-D6FC-4f65-9D91-7224C49458BB}">
                  <c15:layout/>
                </c:ext>
              </c:extLst>
            </c:dLbl>
            <c:dLbl>
              <c:idx val="1"/>
              <c:layout>
                <c:manualLayout>
                  <c:x val="2.004208838560978E-2"/>
                  <c:y val="-1.0207987750414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410-48B4-8C79-E28E6EA9D51D}"/>
                </c:ext>
                <c:ext xmlns:c15="http://schemas.microsoft.com/office/drawing/2012/chart" uri="{CE6537A1-D6FC-4f65-9D91-7224C49458BB}">
                  <c15:layout/>
                </c:ext>
              </c:extLst>
            </c:dLbl>
            <c:dLbl>
              <c:idx val="2"/>
              <c:layout>
                <c:manualLayout>
                  <c:x val="2.004208838560978E-2"/>
                  <c:y val="-4.678607004606045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410-48B4-8C79-E28E6EA9D51D}"/>
                </c:ext>
                <c:ext xmlns:c15="http://schemas.microsoft.com/office/drawing/2012/chart" uri="{CE6537A1-D6FC-4f65-9D91-7224C49458BB}">
                  <c15:layout/>
                </c:ext>
              </c:extLst>
            </c:dLbl>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'[Basic 2021-2023.xlsx]Rezultat Structura fluxului'!$I$8:$K$8</c:f>
              <c:numCache>
                <c:formatCode>#,##0</c:formatCode>
                <c:ptCount val="3"/>
                <c:pt idx="0">
                  <c:v>53</c:v>
                </c:pt>
                <c:pt idx="1">
                  <c:v>53</c:v>
                </c:pt>
                <c:pt idx="2">
                  <c:v>68</c:v>
                </c:pt>
              </c:numCache>
            </c:numRef>
          </c:val>
          <c:extLst xmlns:c16r2="http://schemas.microsoft.com/office/drawing/2015/06/chart">
            <c:ext xmlns:c16="http://schemas.microsoft.com/office/drawing/2014/chart" uri="{C3380CC4-5D6E-409C-BE32-E72D297353CC}">
              <c16:uniqueId val="{00000005-E224-4B0F-A50D-52A65DDB160D}"/>
            </c:ext>
          </c:extLst>
        </c:ser>
        <c:ser>
          <c:idx val="0"/>
          <c:order val="6"/>
          <c:tx>
            <c:strRef>
              <c:f>'[Basic 2021-2023.xlsx]Rezultat Structura fluxului'!$H$7</c:f>
              <c:strCache>
                <c:ptCount val="1"/>
                <c:pt idx="0">
                  <c:v>1. Total cauze civile </c:v>
                </c:pt>
              </c:strCache>
            </c:strRef>
          </c:tx>
          <c:invertIfNegative val="0"/>
          <c:dLbls>
            <c:spPr>
              <a:noFill/>
              <a:ln>
                <a:noFill/>
              </a:ln>
              <a:effectLst/>
            </c:spPr>
            <c:txPr>
              <a:bodyPr rot="0" vert="horz"/>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fluxului'!$I$7:$L$7</c:f>
              <c:numCache>
                <c:formatCode>#,##0</c:formatCode>
                <c:ptCount val="3"/>
                <c:pt idx="0">
                  <c:v>471</c:v>
                </c:pt>
                <c:pt idx="1">
                  <c:v>462</c:v>
                </c:pt>
                <c:pt idx="2">
                  <c:v>416</c:v>
                </c:pt>
              </c:numCache>
            </c:numRef>
          </c:val>
          <c:extLst xmlns:c16r2="http://schemas.microsoft.com/office/drawing/2015/06/chart">
            <c:ext xmlns:c16="http://schemas.microsoft.com/office/drawing/2014/chart" uri="{C3380CC4-5D6E-409C-BE32-E72D297353CC}">
              <c16:uniqueId val="{00000006-E224-4B0F-A50D-52A65DDB160D}"/>
            </c:ext>
          </c:extLst>
        </c:ser>
        <c:dLbls>
          <c:showLegendKey val="0"/>
          <c:showVal val="0"/>
          <c:showCatName val="0"/>
          <c:showSerName val="0"/>
          <c:showPercent val="0"/>
          <c:showBubbleSize val="0"/>
        </c:dLbls>
        <c:gapWidth val="75"/>
        <c:overlap val="100"/>
        <c:axId val="-1424798928"/>
        <c:axId val="-1424798384"/>
      </c:barChart>
      <c:catAx>
        <c:axId val="-1424798928"/>
        <c:scaling>
          <c:orientation val="minMax"/>
        </c:scaling>
        <c:delete val="0"/>
        <c:axPos val="t"/>
        <c:numFmt formatCode="General" sourceLinked="1"/>
        <c:majorTickMark val="out"/>
        <c:minorTickMark val="none"/>
        <c:tickLblPos val="nextTo"/>
        <c:txPr>
          <a:bodyPr/>
          <a:lstStyle/>
          <a:p>
            <a:pPr>
              <a:defRPr b="1"/>
            </a:pPr>
            <a:endParaRPr lang="ru-RU"/>
          </a:p>
        </c:txPr>
        <c:crossAx val="-1424798384"/>
        <c:crosses val="max"/>
        <c:auto val="1"/>
        <c:lblAlgn val="ctr"/>
        <c:lblOffset val="100"/>
        <c:noMultiLvlLbl val="0"/>
      </c:catAx>
      <c:valAx>
        <c:axId val="-1424798384"/>
        <c:scaling>
          <c:orientation val="minMax"/>
          <c:min val="0"/>
        </c:scaling>
        <c:delete val="0"/>
        <c:axPos val="l"/>
        <c:majorGridlines/>
        <c:numFmt formatCode="General" sourceLinked="1"/>
        <c:majorTickMark val="out"/>
        <c:minorTickMark val="none"/>
        <c:tickLblPos val="nextTo"/>
        <c:txPr>
          <a:bodyPr/>
          <a:lstStyle/>
          <a:p>
            <a:pPr>
              <a:defRPr b="1"/>
            </a:pPr>
            <a:endParaRPr lang="ru-RU"/>
          </a:p>
        </c:txPr>
        <c:crossAx val="-1424798928"/>
        <c:crosses val="autoZero"/>
        <c:crossBetween val="between"/>
      </c:valAx>
    </c:plotArea>
    <c:legend>
      <c:legendPos val="r"/>
      <c:legendEntry>
        <c:idx val="5"/>
        <c:txPr>
          <a:bodyPr/>
          <a:lstStyle/>
          <a:p>
            <a:pPr>
              <a:defRPr sz="1000" b="1" spc="0" baseline="0"/>
            </a:pPr>
            <a:endParaRPr lang="ru-RU"/>
          </a:p>
        </c:txPr>
      </c:legendEntry>
      <c:legendEntry>
        <c:idx val="6"/>
        <c:delete val="1"/>
      </c:legendEntry>
      <c:layout>
        <c:manualLayout>
          <c:xMode val="edge"/>
          <c:yMode val="edge"/>
          <c:x val="0.65706971349864196"/>
          <c:y val="0.1791590320954394"/>
          <c:w val="0.34048569280999064"/>
          <c:h val="0.7868760590361743"/>
        </c:manualLayout>
      </c:layout>
      <c:overlay val="0"/>
      <c:spPr>
        <a:solidFill>
          <a:schemeClr val="bg1">
            <a:lumMod val="85000"/>
          </a:schemeClr>
        </a:solidFill>
        <a:ln w="0"/>
      </c:spPr>
      <c:txPr>
        <a:bodyPr/>
        <a:lstStyle/>
        <a:p>
          <a:pPr>
            <a:defRPr sz="1000" b="1"/>
          </a:pPr>
          <a:endParaRPr lang="ru-RU"/>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x-none"/>
              <a:t>Structura c</a:t>
            </a:r>
            <a:r>
              <a:rPr lang="en-US"/>
              <a:t>a</a:t>
            </a:r>
            <a:r>
              <a:rPr lang="ro-MD"/>
              <a:t>u</a:t>
            </a:r>
            <a:r>
              <a:rPr lang="en-US"/>
              <a:t>ze</a:t>
            </a:r>
            <a:r>
              <a:rPr lang="x-none"/>
              <a:t>lor</a:t>
            </a:r>
            <a:r>
              <a:rPr lang="en-US"/>
              <a:t> noi </a:t>
            </a:r>
            <a:r>
              <a:rPr lang="x-none"/>
              <a:t>pe parcursul anului </a:t>
            </a:r>
            <a:r>
              <a:rPr lang="en-US"/>
              <a:t>20</a:t>
            </a:r>
            <a:r>
              <a:rPr lang="ro-RO"/>
              <a:t>23</a:t>
            </a:r>
            <a:endParaRPr lang="en-US"/>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AED-444A-91D8-4AE527D3913C}"/>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AED-444A-91D8-4AE527D3913C}"/>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AED-444A-91D8-4AE527D3913C}"/>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AED-444A-91D8-4AE527D3913C}"/>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AED-444A-91D8-4AE527D3913C}"/>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0AED-444A-91D8-4AE527D3913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0AED-444A-91D8-4AE527D3913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'Rezultat Structura fluxului'!$H$7:$H$12</c:f>
              <c:strCache>
                <c:ptCount val="6"/>
                <c:pt idx="0">
                  <c:v>1. Total cauze civile </c:v>
                </c:pt>
                <c:pt idx="1">
                  <c:v>2. Total cauze comerciale </c:v>
                </c:pt>
                <c:pt idx="2">
                  <c:v>3. Total cauze insolvabilitate</c:v>
                </c:pt>
                <c:pt idx="3">
                  <c:v>4. Total cauze de contencios administrativ</c:v>
                </c:pt>
                <c:pt idx="4">
                  <c:v>5. Total cauze penale</c:v>
                </c:pt>
                <c:pt idx="5">
                  <c:v>6. Total cauze contravenționale</c:v>
                </c:pt>
              </c:strCache>
            </c:strRef>
          </c:cat>
          <c:val>
            <c:numRef>
              <c:f>'Rezultat Structura fluxului'!$K$7:$K$12</c:f>
              <c:numCache>
                <c:formatCode>#,##0</c:formatCode>
                <c:ptCount val="6"/>
                <c:pt idx="0">
                  <c:v>416</c:v>
                </c:pt>
                <c:pt idx="1">
                  <c:v>68</c:v>
                </c:pt>
                <c:pt idx="2">
                  <c:v>36</c:v>
                </c:pt>
                <c:pt idx="3">
                  <c:v>141</c:v>
                </c:pt>
                <c:pt idx="4">
                  <c:v>1393</c:v>
                </c:pt>
                <c:pt idx="5">
                  <c:v>308</c:v>
                </c:pt>
              </c:numCache>
            </c:numRef>
          </c:val>
          <c:extLst xmlns:c16r2="http://schemas.microsoft.com/office/drawing/2015/06/chart">
            <c:ext xmlns:c16="http://schemas.microsoft.com/office/drawing/2014/chart" uri="{C3380CC4-5D6E-409C-BE32-E72D297353CC}">
              <c16:uniqueId val="{0000000E-0AED-444A-91D8-4AE527D3913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60259260241294"/>
          <c:y val="0.23486872755773899"/>
          <c:w val="0.3301556604943604"/>
          <c:h val="0.642663619479468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15521695749027E-2"/>
          <c:y val="0.18079378990860148"/>
          <c:w val="0.51165687689345618"/>
          <c:h val="0.77988786343509764"/>
        </c:manualLayout>
      </c:layout>
      <c:barChart>
        <c:barDir val="col"/>
        <c:grouping val="stacked"/>
        <c:varyColors val="0"/>
        <c:ser>
          <c:idx val="6"/>
          <c:order val="0"/>
          <c:tx>
            <c:strRef>
              <c:f>'Rezultat Structura fluxului'!#REF!</c:f>
              <c:strCache>
                <c:ptCount val="1"/>
                <c:pt idx="0">
                  <c:v>#REF!</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Structura fluxului'!$I$6:$L$6</c:f>
              <c:numCache>
                <c:formatCode>General</c:formatCode>
                <c:ptCount val="3"/>
                <c:pt idx="0">
                  <c:v>2021</c:v>
                </c:pt>
                <c:pt idx="1">
                  <c:v>2022</c:v>
                </c:pt>
                <c:pt idx="2">
                  <c:v>2023</c:v>
                </c:pt>
              </c:numCache>
            </c:numRef>
          </c:cat>
          <c:val>
            <c:numRef>
              <c:f>'Rezultat Structura fluxului'!#REF!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0405-48F0-A739-116498979180}"/>
            </c:ext>
          </c:extLst>
        </c:ser>
        <c:ser>
          <c:idx val="5"/>
          <c:order val="1"/>
          <c:tx>
            <c:strRef>
              <c:f>'[Basic 2021-2023.xlsx]Rezultat Structura fluxului'!$P$12</c:f>
              <c:strCache>
                <c:ptCount val="1"/>
                <c:pt idx="0">
                  <c:v>6. Total cauze contravenționale</c:v>
                </c:pt>
              </c:strCache>
            </c:strRef>
          </c:tx>
          <c:invertIfNegative val="0"/>
          <c:dLbls>
            <c:spPr>
              <a:noFill/>
              <a:ln>
                <a:noFill/>
              </a:ln>
              <a:effectLst/>
            </c:spPr>
            <c:txPr>
              <a:bodyPr wrap="square" lIns="38100" tIns="19050" rIns="38100" bIns="19050" anchor="ctr">
                <a:spAutoFit/>
              </a:bodyPr>
              <a:lstStyle/>
              <a:p>
                <a:pPr>
                  <a:defRPr>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fluxului'!$Q$12:$T$12</c:f>
              <c:numCache>
                <c:formatCode>#,##0</c:formatCode>
                <c:ptCount val="3"/>
                <c:pt idx="0">
                  <c:v>277</c:v>
                </c:pt>
                <c:pt idx="1">
                  <c:v>305</c:v>
                </c:pt>
                <c:pt idx="2">
                  <c:v>301</c:v>
                </c:pt>
              </c:numCache>
            </c:numRef>
          </c:val>
          <c:extLst xmlns:c16r2="http://schemas.microsoft.com/office/drawing/2015/06/chart">
            <c:ext xmlns:c16="http://schemas.microsoft.com/office/drawing/2014/chart" uri="{C3380CC4-5D6E-409C-BE32-E72D297353CC}">
              <c16:uniqueId val="{00000001-0405-48F0-A739-116498979180}"/>
            </c:ext>
          </c:extLst>
        </c:ser>
        <c:ser>
          <c:idx val="4"/>
          <c:order val="2"/>
          <c:tx>
            <c:strRef>
              <c:f>'[Basic 2021-2023.xlsx]Rezultat Structura fluxului'!$P$11</c:f>
              <c:strCache>
                <c:ptCount val="1"/>
                <c:pt idx="0">
                  <c:v>5. Total cauze penale</c:v>
                </c:pt>
              </c:strCache>
            </c:strRef>
          </c:tx>
          <c:invertIfNegative val="0"/>
          <c:dLbls>
            <c:spPr>
              <a:noFill/>
              <a:ln>
                <a:noFill/>
              </a:ln>
              <a:effectLst/>
            </c:spPr>
            <c:txPr>
              <a:bodyPr wrap="square" lIns="38100" tIns="19050" rIns="38100" bIns="19050" anchor="ctr">
                <a:spAutoFit/>
              </a:bodyPr>
              <a:lstStyle/>
              <a:p>
                <a:pPr>
                  <a:defRPr>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fluxului'!$Q$11:$T$11</c:f>
              <c:numCache>
                <c:formatCode>#,##0</c:formatCode>
                <c:ptCount val="3"/>
                <c:pt idx="0">
                  <c:v>1184</c:v>
                </c:pt>
                <c:pt idx="1">
                  <c:v>1195</c:v>
                </c:pt>
                <c:pt idx="2">
                  <c:v>1332</c:v>
                </c:pt>
              </c:numCache>
            </c:numRef>
          </c:val>
          <c:extLst xmlns:c16r2="http://schemas.microsoft.com/office/drawing/2015/06/chart">
            <c:ext xmlns:c16="http://schemas.microsoft.com/office/drawing/2014/chart" uri="{C3380CC4-5D6E-409C-BE32-E72D297353CC}">
              <c16:uniqueId val="{00000002-0405-48F0-A739-116498979180}"/>
            </c:ext>
          </c:extLst>
        </c:ser>
        <c:ser>
          <c:idx val="3"/>
          <c:order val="3"/>
          <c:tx>
            <c:strRef>
              <c:f>'[Basic 2021-2023.xlsx]Rezultat Structura fluxului'!$P$10</c:f>
              <c:strCache>
                <c:ptCount val="1"/>
                <c:pt idx="0">
                  <c:v>4. Total cauze de contencios administrativ</c:v>
                </c:pt>
              </c:strCache>
            </c:strRef>
          </c:tx>
          <c:invertIfNegative val="0"/>
          <c:dLbls>
            <c:dLbl>
              <c:idx val="0"/>
              <c:layout>
                <c:manualLayout>
                  <c:x val="-2.0610057708161603E-2"/>
                  <c:y val="-9.3572140092120915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A68-4DFA-A69B-ACD5627746E9}"/>
                </c:ext>
                <c:ext xmlns:c15="http://schemas.microsoft.com/office/drawing/2012/chart" uri="{CE6537A1-D6FC-4f65-9D91-7224C49458BB}">
                  <c15:layout/>
                </c:ext>
              </c:extLst>
            </c:dLbl>
            <c:dLbl>
              <c:idx val="2"/>
              <c:layout>
                <c:manualLayout>
                  <c:x val="-2.2671063478977741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A68-4DFA-A69B-ACD5627746E9}"/>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fluxului'!$Q$10:$T$10</c:f>
              <c:numCache>
                <c:formatCode>#,##0</c:formatCode>
                <c:ptCount val="3"/>
                <c:pt idx="0">
                  <c:v>61</c:v>
                </c:pt>
                <c:pt idx="1">
                  <c:v>131</c:v>
                </c:pt>
                <c:pt idx="2">
                  <c:v>89</c:v>
                </c:pt>
              </c:numCache>
            </c:numRef>
          </c:val>
          <c:extLst xmlns:c16r2="http://schemas.microsoft.com/office/drawing/2015/06/chart">
            <c:ext xmlns:c16="http://schemas.microsoft.com/office/drawing/2014/chart" uri="{C3380CC4-5D6E-409C-BE32-E72D297353CC}">
              <c16:uniqueId val="{00000003-0405-48F0-A739-116498979180}"/>
            </c:ext>
          </c:extLst>
        </c:ser>
        <c:ser>
          <c:idx val="2"/>
          <c:order val="4"/>
          <c:tx>
            <c:strRef>
              <c:f>'[Basic 2021-2023.xlsx]Rezultat Structura fluxului'!$P$9</c:f>
              <c:strCache>
                <c:ptCount val="1"/>
                <c:pt idx="0">
                  <c:v>3. Total cauze insolvabilitate</c:v>
                </c:pt>
              </c:strCache>
            </c:strRef>
          </c:tx>
          <c:invertIfNegative val="0"/>
          <c:dLbls>
            <c:dLbl>
              <c:idx val="0"/>
              <c:layout>
                <c:manualLayout>
                  <c:x val="2.0610057708161544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A68-4DFA-A69B-ACD5627746E9}"/>
                </c:ext>
                <c:ext xmlns:c15="http://schemas.microsoft.com/office/drawing/2012/chart" uri="{CE6537A1-D6FC-4f65-9D91-7224C49458BB}">
                  <c15:layout/>
                </c:ext>
              </c:extLst>
            </c:dLbl>
            <c:dLbl>
              <c:idx val="1"/>
              <c:layout>
                <c:manualLayout>
                  <c:x val="-1.236603462489695E-2"/>
                  <c:y val="-9.3572140092120915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A68-4DFA-A69B-ACD5627746E9}"/>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fluxului'!$Q$9:$T$9</c:f>
              <c:numCache>
                <c:formatCode>#,##0</c:formatCode>
                <c:ptCount val="3"/>
                <c:pt idx="0">
                  <c:v>31</c:v>
                </c:pt>
                <c:pt idx="1">
                  <c:v>11</c:v>
                </c:pt>
                <c:pt idx="2">
                  <c:v>34</c:v>
                </c:pt>
              </c:numCache>
            </c:numRef>
          </c:val>
          <c:extLst xmlns:c16r2="http://schemas.microsoft.com/office/drawing/2015/06/chart">
            <c:ext xmlns:c16="http://schemas.microsoft.com/office/drawing/2014/chart" uri="{C3380CC4-5D6E-409C-BE32-E72D297353CC}">
              <c16:uniqueId val="{00000004-0405-48F0-A739-116498979180}"/>
            </c:ext>
          </c:extLst>
        </c:ser>
        <c:ser>
          <c:idx val="1"/>
          <c:order val="5"/>
          <c:tx>
            <c:strRef>
              <c:f>'[Basic 2021-2023.xlsx]Rezultat Structura fluxului'!$P$8</c:f>
              <c:strCache>
                <c:ptCount val="1"/>
                <c:pt idx="0">
                  <c:v>2. Total cauze comerciale </c:v>
                </c:pt>
              </c:strCache>
            </c:strRef>
          </c:tx>
          <c:invertIfNegative val="0"/>
          <c:dLbls>
            <c:dLbl>
              <c:idx val="0"/>
              <c:layout>
                <c:manualLayout>
                  <c:x val="-1.8892334653286057E-17"/>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A68-4DFA-A69B-ACD5627746E9}"/>
                </c:ext>
                <c:ext xmlns:c15="http://schemas.microsoft.com/office/drawing/2012/chart" uri="{CE6537A1-D6FC-4f65-9D91-7224C49458BB}">
                  <c15:layout/>
                </c:ext>
              </c:extLst>
            </c:dLbl>
            <c:dLbl>
              <c:idx val="1"/>
              <c:layout>
                <c:manualLayout>
                  <c:x val="1.6488046166529265E-2"/>
                  <c:y val="2.5519969376036748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A68-4DFA-A69B-ACD5627746E9}"/>
                </c:ext>
                <c:ext xmlns:c15="http://schemas.microsoft.com/office/drawing/2012/chart" uri="{CE6537A1-D6FC-4f65-9D91-7224C49458BB}">
                  <c15:layout/>
                </c:ext>
              </c:extLst>
            </c:dLbl>
            <c:dLbl>
              <c:idx val="2"/>
              <c:layout>
                <c:manualLayout>
                  <c:x val="2.47320692497939E-2"/>
                  <c:y val="-5.1039938752073495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A68-4DFA-A69B-ACD5627746E9}"/>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'[Basic 2021-2023.xlsx]Rezultat Structura fluxului'!$Q$8:$S$8</c:f>
              <c:numCache>
                <c:formatCode>#,##0</c:formatCode>
                <c:ptCount val="3"/>
                <c:pt idx="0">
                  <c:v>54</c:v>
                </c:pt>
                <c:pt idx="1">
                  <c:v>47</c:v>
                </c:pt>
                <c:pt idx="2">
                  <c:v>61</c:v>
                </c:pt>
              </c:numCache>
            </c:numRef>
          </c:val>
          <c:extLst xmlns:c16r2="http://schemas.microsoft.com/office/drawing/2015/06/chart">
            <c:ext xmlns:c16="http://schemas.microsoft.com/office/drawing/2014/chart" uri="{C3380CC4-5D6E-409C-BE32-E72D297353CC}">
              <c16:uniqueId val="{00000005-0405-48F0-A739-116498979180}"/>
            </c:ext>
          </c:extLst>
        </c:ser>
        <c:ser>
          <c:idx val="0"/>
          <c:order val="6"/>
          <c:tx>
            <c:strRef>
              <c:f>'[Basic 2021-2023.xlsx]Rezultat Structura fluxului'!$P$7</c:f>
              <c:strCache>
                <c:ptCount val="1"/>
                <c:pt idx="0">
                  <c:v>1. Total cauze civile </c:v>
                </c:pt>
              </c:strCache>
            </c:strRef>
          </c:tx>
          <c:invertIfNegative val="0"/>
          <c:dLbls>
            <c:spPr>
              <a:noFill/>
              <a:ln>
                <a:noFill/>
              </a:ln>
              <a:effectLst/>
            </c:spPr>
            <c:txPr>
              <a:bodyPr wrap="square" lIns="38100" tIns="19050" rIns="38100" bIns="19050" anchor="ctr">
                <a:spAutoFit/>
              </a:bodyPr>
              <a:lstStyle/>
              <a:p>
                <a:pPr>
                  <a:defRPr>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'[Basic 2021-2023.xlsx]Rezultat Structura fluxului'!$I$6:$L$6</c:f>
              <c:numCache>
                <c:formatCode>General</c:formatCode>
                <c:ptCount val="3"/>
                <c:pt idx="0">
                  <c:v>2021</c:v>
                </c:pt>
                <c:pt idx="1">
                  <c:v>2022</c:v>
                </c:pt>
                <c:pt idx="2">
                  <c:v>2023</c:v>
                </c:pt>
              </c:numCache>
            </c:numRef>
          </c:cat>
          <c:val>
            <c:numRef>
              <c:f>'[Basic 2021-2023.xlsx]Rezultat Structura fluxului'!$Q$7:$T$7</c:f>
              <c:numCache>
                <c:formatCode>#,##0</c:formatCode>
                <c:ptCount val="3"/>
                <c:pt idx="0">
                  <c:v>453</c:v>
                </c:pt>
                <c:pt idx="1">
                  <c:v>402</c:v>
                </c:pt>
                <c:pt idx="2">
                  <c:v>413</c:v>
                </c:pt>
              </c:numCache>
            </c:numRef>
          </c:val>
          <c:extLst xmlns:c16r2="http://schemas.microsoft.com/office/drawing/2015/06/chart">
            <c:ext xmlns:c16="http://schemas.microsoft.com/office/drawing/2014/chart" uri="{C3380CC4-5D6E-409C-BE32-E72D297353CC}">
              <c16:uniqueId val="{00000006-0405-48F0-A739-116498979180}"/>
            </c:ext>
          </c:extLst>
        </c:ser>
        <c:dLbls>
          <c:dLblPos val="ctr"/>
          <c:showLegendKey val="0"/>
          <c:showVal val="1"/>
          <c:showCatName val="0"/>
          <c:showSerName val="0"/>
          <c:showPercent val="0"/>
          <c:showBubbleSize val="0"/>
        </c:dLbls>
        <c:gapWidth val="75"/>
        <c:overlap val="100"/>
        <c:axId val="-1424811984"/>
        <c:axId val="-1424811440"/>
      </c:barChart>
      <c:catAx>
        <c:axId val="-1424811984"/>
        <c:scaling>
          <c:orientation val="minMax"/>
        </c:scaling>
        <c:delete val="0"/>
        <c:axPos val="t"/>
        <c:numFmt formatCode="General" sourceLinked="1"/>
        <c:majorTickMark val="out"/>
        <c:minorTickMark val="none"/>
        <c:tickLblPos val="nextTo"/>
        <c:txPr>
          <a:bodyPr/>
          <a:lstStyle/>
          <a:p>
            <a:pPr>
              <a:defRPr b="1"/>
            </a:pPr>
            <a:endParaRPr lang="ru-RU"/>
          </a:p>
        </c:txPr>
        <c:crossAx val="-1424811440"/>
        <c:crosses val="max"/>
        <c:auto val="1"/>
        <c:lblAlgn val="ctr"/>
        <c:lblOffset val="100"/>
        <c:noMultiLvlLbl val="0"/>
      </c:catAx>
      <c:valAx>
        <c:axId val="-1424811440"/>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1424811984"/>
        <c:crosses val="autoZero"/>
        <c:crossBetween val="between"/>
      </c:valAx>
    </c:plotArea>
    <c:legend>
      <c:legendPos val="r"/>
      <c:legendEntry>
        <c:idx val="6"/>
        <c:delete val="1"/>
      </c:legendEntry>
      <c:layout>
        <c:manualLayout>
          <c:xMode val="edge"/>
          <c:yMode val="edge"/>
          <c:x val="0.65706971349864196"/>
          <c:y val="0.17134760739453139"/>
          <c:w val="0.34184389527136977"/>
          <c:h val="0.79658247155358264"/>
        </c:manualLayout>
      </c:layout>
      <c:overlay val="0"/>
      <c:spPr>
        <a:solidFill>
          <a:schemeClr val="bg1">
            <a:lumMod val="85000"/>
          </a:schemeClr>
        </a:solidFill>
        <a:ln w="3175"/>
      </c:spPr>
      <c:txPr>
        <a:bodyPr/>
        <a:lstStyle/>
        <a:p>
          <a:pPr>
            <a:defRPr sz="1000" b="1"/>
          </a:pPr>
          <a:endParaRPr lang="ru-RU"/>
        </a:p>
      </c:txPr>
    </c:legend>
    <c:plotVisOnly val="1"/>
    <c:dispBlanksAs val="zero"/>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200">
                <a:effectLst/>
              </a:rPr>
              <a:t>Evoluția cauzelor</a:t>
            </a:r>
            <a:r>
              <a:rPr lang="ro-RO" sz="1200" baseline="0">
                <a:effectLst/>
              </a:rPr>
              <a:t> pendinte la sfârșitul anului, per categorii, între </a:t>
            </a:r>
            <a:r>
              <a:rPr lang="en-GB" sz="1200">
                <a:effectLst/>
              </a:rPr>
              <a:t>202</a:t>
            </a:r>
            <a:r>
              <a:rPr lang="ro-MD" sz="1200">
                <a:effectLst/>
              </a:rPr>
              <a:t>1</a:t>
            </a:r>
            <a:r>
              <a:rPr lang="en-GB" sz="1200">
                <a:effectLst/>
              </a:rPr>
              <a:t>  și </a:t>
            </a:r>
            <a:r>
              <a:rPr lang="ro-MD" sz="1200">
                <a:effectLst/>
              </a:rPr>
              <a:t>2023</a:t>
            </a:r>
            <a:endParaRPr lang="en-GB" sz="1200">
              <a:effectLst/>
            </a:endParaRPr>
          </a:p>
        </c:rich>
      </c:tx>
      <c:layout>
        <c:manualLayout>
          <c:xMode val="edge"/>
          <c:yMode val="edge"/>
          <c:x val="2.1643970339385508E-2"/>
          <c:y val="1.0624168505447187E-2"/>
        </c:manualLayout>
      </c:layout>
      <c:overlay val="0"/>
    </c:title>
    <c:autoTitleDeleted val="0"/>
    <c:plotArea>
      <c:layout>
        <c:manualLayout>
          <c:layoutTarget val="inner"/>
          <c:xMode val="edge"/>
          <c:yMode val="edge"/>
          <c:x val="8.7515521695749027E-2"/>
          <c:y val="0.18079378990860148"/>
          <c:w val="0.51165687689345618"/>
          <c:h val="0.77988786343509764"/>
        </c:manualLayout>
      </c:layout>
      <c:barChart>
        <c:barDir val="col"/>
        <c:grouping val="stacked"/>
        <c:varyColors val="0"/>
        <c:ser>
          <c:idx val="6"/>
          <c:order val="0"/>
          <c:tx>
            <c:strRef>
              <c:f>'Rezultat Structura fluxului'!#REF!</c:f>
              <c:strCache>
                <c:ptCount val="1"/>
                <c:pt idx="0">
                  <c:v>#REF!</c:v>
                </c:pt>
              </c:strCache>
            </c:strRef>
          </c:tx>
          <c:invertIfNegative val="0"/>
          <c:cat>
            <c:numRef>
              <c:f>'[Basic 2021-2023.xlsx]Rezultat Structura fluxului'!$Y$6:$AB$6</c:f>
              <c:numCache>
                <c:formatCode>General</c:formatCode>
                <c:ptCount val="3"/>
                <c:pt idx="0">
                  <c:v>2021</c:v>
                </c:pt>
                <c:pt idx="1">
                  <c:v>2022</c:v>
                </c:pt>
                <c:pt idx="2">
                  <c:v>2023</c:v>
                </c:pt>
              </c:numCache>
            </c:numRef>
          </c:cat>
          <c:val>
            <c:numRef>
              <c:f>'Rezultat Structura fluxului'!#REF!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4030-49AC-A689-1E052E01B8B0}"/>
            </c:ext>
          </c:extLst>
        </c:ser>
        <c:ser>
          <c:idx val="5"/>
          <c:order val="1"/>
          <c:tx>
            <c:strRef>
              <c:f>'[Basic 2021-2023.xlsx]Rezultat Structura fluxului'!$X$12</c:f>
              <c:strCache>
                <c:ptCount val="1"/>
                <c:pt idx="0">
                  <c:v>6. Total cauze contravenționale</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fluxului'!$Y$6:$AB$6</c:f>
              <c:numCache>
                <c:formatCode>General</c:formatCode>
                <c:ptCount val="3"/>
                <c:pt idx="0">
                  <c:v>2021</c:v>
                </c:pt>
                <c:pt idx="1">
                  <c:v>2022</c:v>
                </c:pt>
                <c:pt idx="2">
                  <c:v>2023</c:v>
                </c:pt>
              </c:numCache>
            </c:numRef>
          </c:cat>
          <c:val>
            <c:numRef>
              <c:f>'[Basic 2021-2023.xlsx]Rezultat Structura fluxului'!$Y$12:$AB$12</c:f>
              <c:numCache>
                <c:formatCode>#,##0</c:formatCode>
                <c:ptCount val="3"/>
                <c:pt idx="0">
                  <c:v>36</c:v>
                </c:pt>
                <c:pt idx="1">
                  <c:v>65</c:v>
                </c:pt>
                <c:pt idx="2">
                  <c:v>72</c:v>
                </c:pt>
              </c:numCache>
            </c:numRef>
          </c:val>
          <c:extLst xmlns:c16r2="http://schemas.microsoft.com/office/drawing/2015/06/chart">
            <c:ext xmlns:c16="http://schemas.microsoft.com/office/drawing/2014/chart" uri="{C3380CC4-5D6E-409C-BE32-E72D297353CC}">
              <c16:uniqueId val="{00000001-4030-49AC-A689-1E052E01B8B0}"/>
            </c:ext>
          </c:extLst>
        </c:ser>
        <c:ser>
          <c:idx val="4"/>
          <c:order val="2"/>
          <c:tx>
            <c:strRef>
              <c:f>'[Basic 2021-2023.xlsx]Rezultat Structura fluxului'!$X$11</c:f>
              <c:strCache>
                <c:ptCount val="1"/>
                <c:pt idx="0">
                  <c:v>5. Total cauze penale</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fluxului'!$Y$6:$AB$6</c:f>
              <c:numCache>
                <c:formatCode>General</c:formatCode>
                <c:ptCount val="3"/>
                <c:pt idx="0">
                  <c:v>2021</c:v>
                </c:pt>
                <c:pt idx="1">
                  <c:v>2022</c:v>
                </c:pt>
                <c:pt idx="2">
                  <c:v>2023</c:v>
                </c:pt>
              </c:numCache>
            </c:numRef>
          </c:cat>
          <c:val>
            <c:numRef>
              <c:f>'[Basic 2021-2023.xlsx]Rezultat Structura fluxului'!$Y$11:$AB$11</c:f>
              <c:numCache>
                <c:formatCode>#,##0</c:formatCode>
                <c:ptCount val="3"/>
                <c:pt idx="0">
                  <c:v>194</c:v>
                </c:pt>
                <c:pt idx="1">
                  <c:v>342</c:v>
                </c:pt>
                <c:pt idx="2">
                  <c:v>403</c:v>
                </c:pt>
              </c:numCache>
            </c:numRef>
          </c:val>
          <c:extLst xmlns:c16r2="http://schemas.microsoft.com/office/drawing/2015/06/chart">
            <c:ext xmlns:c16="http://schemas.microsoft.com/office/drawing/2014/chart" uri="{C3380CC4-5D6E-409C-BE32-E72D297353CC}">
              <c16:uniqueId val="{00000002-4030-49AC-A689-1E052E01B8B0}"/>
            </c:ext>
          </c:extLst>
        </c:ser>
        <c:ser>
          <c:idx val="3"/>
          <c:order val="3"/>
          <c:tx>
            <c:strRef>
              <c:f>'[Basic 2021-2023.xlsx]Rezultat Structura fluxului'!$X$10</c:f>
              <c:strCache>
                <c:ptCount val="1"/>
                <c:pt idx="0">
                  <c:v>4. Total cauze de contencios administrativ</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fluxului'!$Y$6:$AB$6</c:f>
              <c:numCache>
                <c:formatCode>General</c:formatCode>
                <c:ptCount val="3"/>
                <c:pt idx="0">
                  <c:v>2021</c:v>
                </c:pt>
                <c:pt idx="1">
                  <c:v>2022</c:v>
                </c:pt>
                <c:pt idx="2">
                  <c:v>2023</c:v>
                </c:pt>
              </c:numCache>
            </c:numRef>
          </c:cat>
          <c:val>
            <c:numRef>
              <c:f>'[Basic 2021-2023.xlsx]Rezultat Structura fluxului'!$Y$10:$AB$10</c:f>
              <c:numCache>
                <c:formatCode>#,##0</c:formatCode>
                <c:ptCount val="3"/>
                <c:pt idx="0">
                  <c:v>18</c:v>
                </c:pt>
                <c:pt idx="1">
                  <c:v>14</c:v>
                </c:pt>
                <c:pt idx="2">
                  <c:v>69</c:v>
                </c:pt>
              </c:numCache>
            </c:numRef>
          </c:val>
          <c:extLst xmlns:c16r2="http://schemas.microsoft.com/office/drawing/2015/06/chart">
            <c:ext xmlns:c16="http://schemas.microsoft.com/office/drawing/2014/chart" uri="{C3380CC4-5D6E-409C-BE32-E72D297353CC}">
              <c16:uniqueId val="{00000003-4030-49AC-A689-1E052E01B8B0}"/>
            </c:ext>
          </c:extLst>
        </c:ser>
        <c:ser>
          <c:idx val="2"/>
          <c:order val="4"/>
          <c:tx>
            <c:strRef>
              <c:f>'[Basic 2021-2023.xlsx]Rezultat Structura fluxului'!$X$9</c:f>
              <c:strCache>
                <c:ptCount val="1"/>
                <c:pt idx="0">
                  <c:v>3. Total cauze insolvabilitate</c:v>
                </c:pt>
              </c:strCache>
            </c:strRef>
          </c:tx>
          <c:invertIfNegative val="0"/>
          <c:dLbls>
            <c:dLbl>
              <c:idx val="0"/>
              <c:layout>
                <c:manualLayout>
                  <c:x val="2.6402640264026361E-2"/>
                  <c:y val="-9.357214009212091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A16-4955-8640-D9A8E6EAE8E8}"/>
                </c:ext>
                <c:ext xmlns:c15="http://schemas.microsoft.com/office/drawing/2012/chart" uri="{CE6537A1-D6FC-4f65-9D91-7224C49458BB}">
                  <c15:layout/>
                </c:ext>
              </c:extLst>
            </c:dLbl>
            <c:dLbl>
              <c:idx val="1"/>
              <c:layout>
                <c:manualLayout>
                  <c:x val="2.8602860286028563E-2"/>
                  <c:y val="-5.103993875207349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A16-4955-8640-D9A8E6EAE8E8}"/>
                </c:ext>
                <c:ext xmlns:c15="http://schemas.microsoft.com/office/drawing/2012/chart" uri="{CE6537A1-D6FC-4f65-9D91-7224C49458BB}">
                  <c15:layout/>
                </c:ext>
              </c:extLst>
            </c:dLbl>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fluxului'!$Y$6:$AB$6</c:f>
              <c:numCache>
                <c:formatCode>General</c:formatCode>
                <c:ptCount val="3"/>
                <c:pt idx="0">
                  <c:v>2021</c:v>
                </c:pt>
                <c:pt idx="1">
                  <c:v>2022</c:v>
                </c:pt>
                <c:pt idx="2">
                  <c:v>2023</c:v>
                </c:pt>
              </c:numCache>
            </c:numRef>
          </c:cat>
          <c:val>
            <c:numRef>
              <c:f>'[Basic 2021-2023.xlsx]Rezultat Structura fluxului'!$Y$9:$AB$9</c:f>
              <c:numCache>
                <c:formatCode>#,##0</c:formatCode>
                <c:ptCount val="3"/>
                <c:pt idx="0">
                  <c:v>3</c:v>
                </c:pt>
                <c:pt idx="1">
                  <c:v>5</c:v>
                </c:pt>
                <c:pt idx="2">
                  <c:v>7</c:v>
                </c:pt>
              </c:numCache>
            </c:numRef>
          </c:val>
          <c:extLst xmlns:c16r2="http://schemas.microsoft.com/office/drawing/2015/06/chart">
            <c:ext xmlns:c16="http://schemas.microsoft.com/office/drawing/2014/chart" uri="{C3380CC4-5D6E-409C-BE32-E72D297353CC}">
              <c16:uniqueId val="{00000004-4030-49AC-A689-1E052E01B8B0}"/>
            </c:ext>
          </c:extLst>
        </c:ser>
        <c:ser>
          <c:idx val="1"/>
          <c:order val="5"/>
          <c:tx>
            <c:strRef>
              <c:f>'[Basic 2021-2023.xlsx]Rezultat Structura fluxului'!$X$8</c:f>
              <c:strCache>
                <c:ptCount val="1"/>
                <c:pt idx="0">
                  <c:v>2. Total cauze comerciale </c:v>
                </c:pt>
              </c:strCache>
            </c:strRef>
          </c:tx>
          <c:invertIfNegative val="0"/>
          <c:dLbls>
            <c:dLbl>
              <c:idx val="0"/>
              <c:layout>
                <c:manualLayout>
                  <c:x val="-2.8602860286028604E-2"/>
                  <c:y val="-9.357214009212091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A16-4955-8640-D9A8E6EAE8E8}"/>
                </c:ext>
                <c:ext xmlns:c15="http://schemas.microsoft.com/office/drawing/2012/chart" uri="{CE6537A1-D6FC-4f65-9D91-7224C49458BB}">
                  <c15:layout/>
                </c:ext>
              </c:extLst>
            </c:dLbl>
            <c:dLbl>
              <c:idx val="1"/>
              <c:layout>
                <c:manualLayout>
                  <c:x val="-2.4202420242024202E-2"/>
                  <c:y val="-2.55199693760367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A16-4955-8640-D9A8E6EAE8E8}"/>
                </c:ext>
                <c:ext xmlns:c15="http://schemas.microsoft.com/office/drawing/2012/chart" uri="{CE6537A1-D6FC-4f65-9D91-7224C49458BB}">
                  <c15:layout/>
                </c:ext>
              </c:extLst>
            </c:dLbl>
            <c:dLbl>
              <c:idx val="2"/>
              <c:layout>
                <c:manualLayout>
                  <c:x val="2.2002200220022004E-2"/>
                  <c:y val="-2.551996937603721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A16-4955-8640-D9A8E6EAE8E8}"/>
                </c:ext>
                <c:ext xmlns:c15="http://schemas.microsoft.com/office/drawing/2012/chart" uri="{CE6537A1-D6FC-4f65-9D91-7224C49458BB}">
                  <c15:layout/>
                </c:ext>
              </c:extLst>
            </c:dLbl>
            <c:spPr>
              <a:noFill/>
              <a:ln>
                <a:noFill/>
              </a:ln>
              <a:effectLst/>
            </c:spPr>
            <c:txPr>
              <a:bodyPr/>
              <a:lstStyle/>
              <a:p>
                <a:pPr>
                  <a:defRPr sz="1000"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'[Basic 2021-2023.xlsx]Rezultat Structura fluxului'!$Y$8:$AA$8</c:f>
              <c:numCache>
                <c:formatCode>#,##0</c:formatCode>
                <c:ptCount val="3"/>
                <c:pt idx="0">
                  <c:v>12</c:v>
                </c:pt>
                <c:pt idx="1">
                  <c:v>18</c:v>
                </c:pt>
                <c:pt idx="2">
                  <c:v>25</c:v>
                </c:pt>
              </c:numCache>
            </c:numRef>
          </c:val>
          <c:extLst xmlns:c16r2="http://schemas.microsoft.com/office/drawing/2015/06/chart">
            <c:ext xmlns:c16="http://schemas.microsoft.com/office/drawing/2014/chart" uri="{C3380CC4-5D6E-409C-BE32-E72D297353CC}">
              <c16:uniqueId val="{00000005-4030-49AC-A689-1E052E01B8B0}"/>
            </c:ext>
          </c:extLst>
        </c:ser>
        <c:ser>
          <c:idx val="0"/>
          <c:order val="6"/>
          <c:tx>
            <c:strRef>
              <c:f>'[Basic 2021-2023.xlsx]Rezultat Structura fluxului'!$X$7</c:f>
              <c:strCache>
                <c:ptCount val="1"/>
                <c:pt idx="0">
                  <c:v>1. Total cauze civile </c:v>
                </c:pt>
              </c:strCache>
            </c:strRef>
          </c:tx>
          <c:invertIfNegative val="0"/>
          <c:dLbls>
            <c:spPr>
              <a:noFill/>
              <a:ln>
                <a:noFill/>
              </a:ln>
              <a:effectLst/>
            </c:spPr>
            <c:txPr>
              <a:bodyPr rot="0" vert="horz"/>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Structura fluxului'!$Y$6:$AB$6</c:f>
              <c:numCache>
                <c:formatCode>General</c:formatCode>
                <c:ptCount val="3"/>
                <c:pt idx="0">
                  <c:v>2021</c:v>
                </c:pt>
                <c:pt idx="1">
                  <c:v>2022</c:v>
                </c:pt>
                <c:pt idx="2">
                  <c:v>2023</c:v>
                </c:pt>
              </c:numCache>
            </c:numRef>
          </c:cat>
          <c:val>
            <c:numRef>
              <c:f>'[Basic 2021-2023.xlsx]Rezultat Structura fluxului'!$Y$7:$AB$7</c:f>
              <c:numCache>
                <c:formatCode>#,##0</c:formatCode>
                <c:ptCount val="3"/>
                <c:pt idx="0">
                  <c:v>72</c:v>
                </c:pt>
                <c:pt idx="1">
                  <c:v>132</c:v>
                </c:pt>
                <c:pt idx="2">
                  <c:v>136</c:v>
                </c:pt>
              </c:numCache>
            </c:numRef>
          </c:val>
          <c:extLst xmlns:c16r2="http://schemas.microsoft.com/office/drawing/2015/06/chart">
            <c:ext xmlns:c16="http://schemas.microsoft.com/office/drawing/2014/chart" uri="{C3380CC4-5D6E-409C-BE32-E72D297353CC}">
              <c16:uniqueId val="{00000006-4030-49AC-A689-1E052E01B8B0}"/>
            </c:ext>
          </c:extLst>
        </c:ser>
        <c:dLbls>
          <c:showLegendKey val="0"/>
          <c:showVal val="0"/>
          <c:showCatName val="0"/>
          <c:showSerName val="0"/>
          <c:showPercent val="0"/>
          <c:showBubbleSize val="0"/>
        </c:dLbls>
        <c:gapWidth val="75"/>
        <c:overlap val="100"/>
        <c:axId val="-1358705808"/>
        <c:axId val="-1358715056"/>
      </c:barChart>
      <c:catAx>
        <c:axId val="-1358705808"/>
        <c:scaling>
          <c:orientation val="minMax"/>
        </c:scaling>
        <c:delete val="0"/>
        <c:axPos val="t"/>
        <c:numFmt formatCode="General" sourceLinked="1"/>
        <c:majorTickMark val="out"/>
        <c:minorTickMark val="none"/>
        <c:tickLblPos val="nextTo"/>
        <c:txPr>
          <a:bodyPr/>
          <a:lstStyle/>
          <a:p>
            <a:pPr>
              <a:defRPr b="1"/>
            </a:pPr>
            <a:endParaRPr lang="ru-RU"/>
          </a:p>
        </c:txPr>
        <c:crossAx val="-1358715056"/>
        <c:crosses val="max"/>
        <c:auto val="1"/>
        <c:lblAlgn val="ctr"/>
        <c:lblOffset val="100"/>
        <c:noMultiLvlLbl val="0"/>
      </c:catAx>
      <c:valAx>
        <c:axId val="-1358715056"/>
        <c:scaling>
          <c:orientation val="minMax"/>
          <c:min val="0"/>
        </c:scaling>
        <c:delete val="0"/>
        <c:axPos val="l"/>
        <c:majorGridlines/>
        <c:numFmt formatCode="General" sourceLinked="1"/>
        <c:majorTickMark val="out"/>
        <c:minorTickMark val="none"/>
        <c:tickLblPos val="nextTo"/>
        <c:txPr>
          <a:bodyPr/>
          <a:lstStyle/>
          <a:p>
            <a:pPr>
              <a:defRPr b="1"/>
            </a:pPr>
            <a:endParaRPr lang="ru-RU"/>
          </a:p>
        </c:txPr>
        <c:crossAx val="-1358705808"/>
        <c:crosses val="autoZero"/>
        <c:crossBetween val="between"/>
      </c:valAx>
    </c:plotArea>
    <c:legend>
      <c:legendPos val="r"/>
      <c:legendEntry>
        <c:idx val="6"/>
        <c:delete val="1"/>
      </c:legendEntry>
      <c:layout>
        <c:manualLayout>
          <c:xMode val="edge"/>
          <c:yMode val="edge"/>
          <c:x val="0.65178169363167959"/>
          <c:y val="0.17389944126894058"/>
          <c:w val="0.32730174506274096"/>
          <c:h val="0.79147880380476421"/>
        </c:manualLayout>
      </c:layout>
      <c:overlay val="0"/>
      <c:spPr>
        <a:solidFill>
          <a:schemeClr val="bg1">
            <a:lumMod val="85000"/>
          </a:schemeClr>
        </a:solidFill>
        <a:ln w="3175"/>
      </c:spPr>
      <c:txPr>
        <a:bodyPr/>
        <a:lstStyle/>
        <a:p>
          <a:pPr>
            <a:defRPr sz="1000" b="1"/>
          </a:pPr>
          <a:endParaRPr lang="ru-RU"/>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'[Basic 2021-2023.xlsx]Tabelul 3 Vârsta cauzelor'!$B$7</c:f>
              <c:strCache>
                <c:ptCount val="1"/>
                <c:pt idx="0">
                  <c:v>Mai puțin de 1 an</c:v>
                </c:pt>
              </c:strCache>
            </c:strRef>
          </c:tx>
          <c:spPr>
            <a:solidFill>
              <a:srgbClr val="00CC6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val>
            <c:numRef>
              <c:f>'[Basic 2021-2023.xlsx]Tabelul 3 Vârsta cauzelor'!$B$8:$B$13</c:f>
              <c:numCache>
                <c:formatCode>General</c:formatCode>
                <c:ptCount val="6"/>
                <c:pt idx="0">
                  <c:v>130</c:v>
                </c:pt>
                <c:pt idx="1">
                  <c:v>24</c:v>
                </c:pt>
                <c:pt idx="2">
                  <c:v>7</c:v>
                </c:pt>
                <c:pt idx="3">
                  <c:v>66</c:v>
                </c:pt>
                <c:pt idx="4">
                  <c:v>359</c:v>
                </c:pt>
                <c:pt idx="5">
                  <c:v>72</c:v>
                </c:pt>
              </c:numCache>
            </c:numRef>
          </c:val>
          <c:extLst xmlns:c16r2="http://schemas.microsoft.com/office/drawing/2015/06/chart">
            <c:ext xmlns:c16="http://schemas.microsoft.com/office/drawing/2014/chart" uri="{C3380CC4-5D6E-409C-BE32-E72D297353CC}">
              <c16:uniqueId val="{00000000-9F5D-4498-BC62-D2AA6AF46D87}"/>
            </c:ext>
          </c:extLst>
        </c:ser>
        <c:ser>
          <c:idx val="1"/>
          <c:order val="1"/>
          <c:tx>
            <c:strRef>
              <c:f>'[Basic 2021-2023.xlsx]Tabelul 3 Vârsta cauzelor'!$D$7</c:f>
              <c:strCache>
                <c:ptCount val="1"/>
                <c:pt idx="0">
                  <c:v>Între 1 și 2 ani</c:v>
                </c:pt>
              </c:strCache>
            </c:strRef>
          </c:tx>
          <c:spPr>
            <a:solidFill>
              <a:srgbClr val="FFFF00"/>
            </a:solidFill>
          </c:spPr>
          <c:invertIfNegative val="0"/>
          <c:dPt>
            <c:idx val="4"/>
            <c:invertIfNegative val="0"/>
            <c:bubble3D val="0"/>
            <c:extLst xmlns:c16r2="http://schemas.microsoft.com/office/drawing/2015/06/chart">
              <c:ext xmlns:c16="http://schemas.microsoft.com/office/drawing/2014/chart" uri="{C3380CC4-5D6E-409C-BE32-E72D297353CC}">
                <c16:uniqueId val="{00000001-9F5D-4498-BC62-D2AA6AF46D87}"/>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'[Basic 2021-2023.xlsx]Tabelul 3 Vârsta cauzelor'!$A$8:$A$13</c:f>
              <c:strCache>
                <c:ptCount val="6"/>
                <c:pt idx="0">
                  <c:v>1. Total Cauze civile </c:v>
                </c:pt>
                <c:pt idx="1">
                  <c:v>2. Total cauze comerciale </c:v>
                </c:pt>
                <c:pt idx="2">
                  <c:v>3. Total cauze insolvabilitate</c:v>
                </c:pt>
                <c:pt idx="3">
                  <c:v>4. Total Cauze de contencios administrativ</c:v>
                </c:pt>
                <c:pt idx="4">
                  <c:v>5. Total cauze penale</c:v>
                </c:pt>
                <c:pt idx="5">
                  <c:v>6. Total Cauze contravenționale</c:v>
                </c:pt>
              </c:strCache>
            </c:strRef>
          </c:cat>
          <c:val>
            <c:numRef>
              <c:f>'[Basic 2021-2023.xlsx]Tabelul 3 Vârsta cauzelor'!$D$8:$D$13</c:f>
              <c:numCache>
                <c:formatCode>General</c:formatCode>
                <c:ptCount val="6"/>
                <c:pt idx="0">
                  <c:v>5</c:v>
                </c:pt>
                <c:pt idx="1">
                  <c:v>1</c:v>
                </c:pt>
                <c:pt idx="2">
                  <c:v>0</c:v>
                </c:pt>
                <c:pt idx="3">
                  <c:v>1</c:v>
                </c:pt>
                <c:pt idx="4">
                  <c:v>38</c:v>
                </c:pt>
                <c:pt idx="5">
                  <c:v>0</c:v>
                </c:pt>
              </c:numCache>
            </c:numRef>
          </c:val>
          <c:extLst xmlns:c16r2="http://schemas.microsoft.com/office/drawing/2015/06/chart">
            <c:ext xmlns:c16="http://schemas.microsoft.com/office/drawing/2014/chart" uri="{C3380CC4-5D6E-409C-BE32-E72D297353CC}">
              <c16:uniqueId val="{00000002-9F5D-4498-BC62-D2AA6AF46D87}"/>
            </c:ext>
          </c:extLst>
        </c:ser>
        <c:ser>
          <c:idx val="2"/>
          <c:order val="2"/>
          <c:tx>
            <c:strRef>
              <c:f>'[Basic 2021-2023.xlsx]Tabelul 3 Vârsta cauzelor'!$F$7</c:f>
              <c:strCache>
                <c:ptCount val="1"/>
                <c:pt idx="0">
                  <c:v>Între 2 și 5 ani</c:v>
                </c:pt>
              </c:strCache>
            </c:strRef>
          </c:tx>
          <c:spPr>
            <a:solidFill>
              <a:schemeClr val="accent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'[Basic 2021-2023.xlsx]Tabelul 3 Vârsta cauzelor'!$A$8:$A$13</c:f>
              <c:strCache>
                <c:ptCount val="6"/>
                <c:pt idx="0">
                  <c:v>1. Total Cauze civile </c:v>
                </c:pt>
                <c:pt idx="1">
                  <c:v>2. Total cauze comerciale </c:v>
                </c:pt>
                <c:pt idx="2">
                  <c:v>3. Total cauze insolvabilitate</c:v>
                </c:pt>
                <c:pt idx="3">
                  <c:v>4. Total Cauze de contencios administrativ</c:v>
                </c:pt>
                <c:pt idx="4">
                  <c:v>5. Total cauze penale</c:v>
                </c:pt>
                <c:pt idx="5">
                  <c:v>6. Total Cauze contravenționale</c:v>
                </c:pt>
              </c:strCache>
            </c:strRef>
          </c:cat>
          <c:val>
            <c:numRef>
              <c:f>'[Basic 2021-2023.xlsx]Tabelul 3 Vârsta cauzelor'!$F$8:$F$13</c:f>
              <c:numCache>
                <c:formatCode>General</c:formatCode>
                <c:ptCount val="6"/>
                <c:pt idx="0">
                  <c:v>1</c:v>
                </c:pt>
                <c:pt idx="1">
                  <c:v>0</c:v>
                </c:pt>
                <c:pt idx="2">
                  <c:v>0</c:v>
                </c:pt>
                <c:pt idx="3">
                  <c:v>2</c:v>
                </c:pt>
                <c:pt idx="4">
                  <c:v>6</c:v>
                </c:pt>
                <c:pt idx="5">
                  <c:v>0</c:v>
                </c:pt>
              </c:numCache>
            </c:numRef>
          </c:val>
          <c:extLst xmlns:c16r2="http://schemas.microsoft.com/office/drawing/2015/06/chart">
            <c:ext xmlns:c16="http://schemas.microsoft.com/office/drawing/2014/chart" uri="{C3380CC4-5D6E-409C-BE32-E72D297353CC}">
              <c16:uniqueId val="{00000003-9F5D-4498-BC62-D2AA6AF46D87}"/>
            </c:ext>
          </c:extLst>
        </c:ser>
        <c:ser>
          <c:idx val="3"/>
          <c:order val="3"/>
          <c:tx>
            <c:strRef>
              <c:f>'[Basic 2021-2023.xlsx]Tabelul 3 Vârsta cauzelor'!$H$7</c:f>
              <c:strCache>
                <c:ptCount val="1"/>
                <c:pt idx="0">
                  <c:v>Mai mult de 5 ani</c:v>
                </c:pt>
              </c:strCache>
            </c:strRef>
          </c:tx>
          <c:spPr>
            <a:solidFill>
              <a:srgbClr val="FF0000"/>
            </a:solidFill>
          </c:spPr>
          <c:invertIfNegative val="0"/>
          <c:dPt>
            <c:idx val="1"/>
            <c:invertIfNegative val="0"/>
            <c:bubble3D val="0"/>
            <c:extLst xmlns:c16r2="http://schemas.microsoft.com/office/drawing/2015/06/chart">
              <c:ext xmlns:c16="http://schemas.microsoft.com/office/drawing/2014/chart" uri="{C3380CC4-5D6E-409C-BE32-E72D297353CC}">
                <c16:uniqueId val="{00000004-9F5D-4498-BC62-D2AA6AF46D87}"/>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'[Basic 2021-2023.xlsx]Tabelul 3 Vârsta cauzelor'!$A$8:$A$13</c:f>
              <c:strCache>
                <c:ptCount val="6"/>
                <c:pt idx="0">
                  <c:v>1. Total Cauze civile </c:v>
                </c:pt>
                <c:pt idx="1">
                  <c:v>2. Total cauze comerciale </c:v>
                </c:pt>
                <c:pt idx="2">
                  <c:v>3. Total cauze insolvabilitate</c:v>
                </c:pt>
                <c:pt idx="3">
                  <c:v>4. Total Cauze de contencios administrativ</c:v>
                </c:pt>
                <c:pt idx="4">
                  <c:v>5. Total cauze penale</c:v>
                </c:pt>
                <c:pt idx="5">
                  <c:v>6. Total Cauze contravenționale</c:v>
                </c:pt>
              </c:strCache>
            </c:strRef>
          </c:cat>
          <c:val>
            <c:numRef>
              <c:f>'[Basic 2021-2023.xlsx]Tabelul 3 Vârsta cauzelor'!$H$8:$H$13</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5-9F5D-4498-BC62-D2AA6AF46D87}"/>
            </c:ext>
          </c:extLst>
        </c:ser>
        <c:dLbls>
          <c:showLegendKey val="0"/>
          <c:showVal val="1"/>
          <c:showCatName val="0"/>
          <c:showSerName val="0"/>
          <c:showPercent val="0"/>
          <c:showBubbleSize val="0"/>
        </c:dLbls>
        <c:gapWidth val="75"/>
        <c:axId val="-1358707984"/>
        <c:axId val="-1358714512"/>
      </c:barChart>
      <c:catAx>
        <c:axId val="-1358707984"/>
        <c:scaling>
          <c:orientation val="minMax"/>
        </c:scaling>
        <c:delete val="0"/>
        <c:axPos val="b"/>
        <c:numFmt formatCode="General" sourceLinked="0"/>
        <c:majorTickMark val="none"/>
        <c:minorTickMark val="none"/>
        <c:tickLblPos val="nextTo"/>
        <c:txPr>
          <a:bodyPr/>
          <a:lstStyle/>
          <a:p>
            <a:pPr>
              <a:defRPr b="1"/>
            </a:pPr>
            <a:endParaRPr lang="ru-RU"/>
          </a:p>
        </c:txPr>
        <c:crossAx val="-1358714512"/>
        <c:crosses val="autoZero"/>
        <c:auto val="1"/>
        <c:lblAlgn val="ctr"/>
        <c:lblOffset val="100"/>
        <c:noMultiLvlLbl val="0"/>
      </c:catAx>
      <c:valAx>
        <c:axId val="-1358714512"/>
        <c:scaling>
          <c:orientation val="minMax"/>
        </c:scaling>
        <c:delete val="0"/>
        <c:axPos val="l"/>
        <c:numFmt formatCode="General" sourceLinked="1"/>
        <c:majorTickMark val="none"/>
        <c:minorTickMark val="none"/>
        <c:tickLblPos val="nextTo"/>
        <c:crossAx val="-1358707984"/>
        <c:crosses val="autoZero"/>
        <c:crossBetween val="between"/>
      </c:valAx>
    </c:plotArea>
    <c:legend>
      <c:legendPos val="t"/>
      <c:layout/>
      <c:overlay val="0"/>
      <c:txPr>
        <a:bodyPr/>
        <a:lstStyle/>
        <a:p>
          <a:pPr>
            <a:defRPr sz="1200" b="1"/>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rgbClr val="000000"/>
                </a:solidFill>
                <a:latin typeface="Tahoma"/>
                <a:ea typeface="Tahoma"/>
                <a:cs typeface="Tahoma"/>
              </a:defRPr>
            </a:pPr>
            <a:r>
              <a:rPr lang="en-US" sz="1100" b="1" i="0" baseline="0">
                <a:solidFill>
                  <a:sysClr val="windowText" lastClr="000000"/>
                </a:solidFill>
                <a:effectLst/>
              </a:rPr>
              <a:t>Curtea de Apel Cahul</a:t>
            </a:r>
            <a:r>
              <a:rPr lang="en-GB" sz="1100" b="1" i="0" baseline="0">
                <a:solidFill>
                  <a:sysClr val="windowText" lastClr="000000"/>
                </a:solidFill>
                <a:effectLst/>
              </a:rPr>
              <a:t>: </a:t>
            </a:r>
            <a:r>
              <a:rPr lang="x-none" sz="1100" b="1" i="0" baseline="0">
                <a:effectLst/>
              </a:rPr>
              <a:t>M</a:t>
            </a:r>
            <a:r>
              <a:rPr lang="ro-RO" sz="1100" b="1" i="0" baseline="0">
                <a:effectLst/>
              </a:rPr>
              <a:t>ișcarea și durata estimată a lichidării stocului total de cauze </a:t>
            </a:r>
            <a:r>
              <a:rPr lang="en-GB" sz="1100"/>
              <a:t>  </a:t>
            </a:r>
          </a:p>
        </c:rich>
      </c:tx>
      <c:layout>
        <c:manualLayout>
          <c:xMode val="edge"/>
          <c:yMode val="edge"/>
          <c:x val="0.12915922797095852"/>
          <c:y val="2.3969797004138437E-2"/>
        </c:manualLayout>
      </c:layout>
      <c:overlay val="0"/>
      <c:spPr>
        <a:noFill/>
        <a:ln w="25400">
          <a:noFill/>
        </a:ln>
      </c:spPr>
    </c:title>
    <c:autoTitleDeleted val="0"/>
    <c:plotArea>
      <c:layout>
        <c:manualLayout>
          <c:layoutTarget val="inner"/>
          <c:xMode val="edge"/>
          <c:yMode val="edge"/>
          <c:x val="0.12615893853544433"/>
          <c:y val="0.17488669435170195"/>
          <c:w val="0.77524429967426711"/>
          <c:h val="0.6931005271998214"/>
        </c:manualLayout>
      </c:layout>
      <c:barChart>
        <c:barDir val="col"/>
        <c:grouping val="clustered"/>
        <c:varyColors val="0"/>
        <c:ser>
          <c:idx val="1"/>
          <c:order val="0"/>
          <c:tx>
            <c:strRef>
              <c:f>'[Basic 2021-2023.xlsx]Rezultat CR și DT'!$A$12</c:f>
              <c:strCache>
                <c:ptCount val="1"/>
                <c:pt idx="0">
                  <c:v>NOI</c:v>
                </c:pt>
              </c:strCache>
            </c:strRef>
          </c:tx>
          <c:spPr>
            <a:solidFill>
              <a:srgbClr val="99CCFF"/>
            </a:solidFill>
            <a:ln w="25400">
              <a:noFill/>
            </a:ln>
          </c:spPr>
          <c:invertIfNegative val="0"/>
          <c:dLbls>
            <c:dLbl>
              <c:idx val="1"/>
              <c:layout>
                <c:manualLayout>
                  <c:x val="-2.3803856224708401E-3"/>
                  <c:y val="1.94325689856198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560-45FA-8EAB-A20F740F9180}"/>
                </c:ext>
                <c:ext xmlns:c15="http://schemas.microsoft.com/office/drawing/2012/chart" uri="{CE6537A1-D6FC-4f65-9D91-7224C49458BB}">
                  <c15:layout/>
                </c:ext>
              </c:extLst>
            </c:dLbl>
            <c:dLbl>
              <c:idx val="2"/>
              <c:layout>
                <c:manualLayout>
                  <c:x val="-8.7279797893591003E-17"/>
                  <c:y val="2.70724758316986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560-45FA-8EAB-A20F740F9180}"/>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CR și DT'!$B$11:$E$11</c:f>
              <c:numCache>
                <c:formatCode>General</c:formatCode>
                <c:ptCount val="3"/>
                <c:pt idx="0">
                  <c:v>2021</c:v>
                </c:pt>
                <c:pt idx="1">
                  <c:v>2022</c:v>
                </c:pt>
                <c:pt idx="2">
                  <c:v>2023</c:v>
                </c:pt>
              </c:numCache>
            </c:numRef>
          </c:cat>
          <c:val>
            <c:numRef>
              <c:f>'[Basic 2021-2023.xlsx]Rezultat CR și DT'!$B$12:$E$12</c:f>
              <c:numCache>
                <c:formatCode>#\ ##0;\(#\ ##0\)</c:formatCode>
                <c:ptCount val="3"/>
                <c:pt idx="0" formatCode="#,##0">
                  <c:v>2130</c:v>
                </c:pt>
                <c:pt idx="1">
                  <c:v>2332</c:v>
                </c:pt>
                <c:pt idx="2">
                  <c:v>2362</c:v>
                </c:pt>
              </c:numCache>
            </c:numRef>
          </c:val>
          <c:extLst xmlns:c16r2="http://schemas.microsoft.com/office/drawing/2015/06/chart">
            <c:ext xmlns:c16="http://schemas.microsoft.com/office/drawing/2014/chart" uri="{C3380CC4-5D6E-409C-BE32-E72D297353CC}">
              <c16:uniqueId val="{00000000-8FAA-4981-B2E2-D7131F40F1B3}"/>
            </c:ext>
          </c:extLst>
        </c:ser>
        <c:ser>
          <c:idx val="0"/>
          <c:order val="1"/>
          <c:tx>
            <c:strRef>
              <c:f>'[Basic 2021-2023.xlsx]Rezultat CR și DT'!$A$13</c:f>
              <c:strCache>
                <c:ptCount val="1"/>
                <c:pt idx="0">
                  <c:v>SOLUȚIONATE</c:v>
                </c:pt>
              </c:strCache>
            </c:strRef>
          </c:tx>
          <c:spPr>
            <a:solidFill>
              <a:srgbClr val="0000FF"/>
            </a:solidFill>
            <a:ln w="25400">
              <a:no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CR și DT'!$B$11:$E$11</c:f>
              <c:numCache>
                <c:formatCode>General</c:formatCode>
                <c:ptCount val="3"/>
                <c:pt idx="0">
                  <c:v>2021</c:v>
                </c:pt>
                <c:pt idx="1">
                  <c:v>2022</c:v>
                </c:pt>
                <c:pt idx="2">
                  <c:v>2023</c:v>
                </c:pt>
              </c:numCache>
            </c:numRef>
          </c:cat>
          <c:val>
            <c:numRef>
              <c:f>'[Basic 2021-2023.xlsx]Rezultat CR și DT'!$B$13:$E$13</c:f>
              <c:numCache>
                <c:formatCode>#\ ##0;\(#\ ##0\)</c:formatCode>
                <c:ptCount val="3"/>
                <c:pt idx="0" formatCode="#,##0">
                  <c:v>2060</c:v>
                </c:pt>
                <c:pt idx="1">
                  <c:v>2091</c:v>
                </c:pt>
                <c:pt idx="2">
                  <c:v>2230</c:v>
                </c:pt>
              </c:numCache>
            </c:numRef>
          </c:val>
          <c:extLst xmlns:c16r2="http://schemas.microsoft.com/office/drawing/2015/06/chart">
            <c:ext xmlns:c16="http://schemas.microsoft.com/office/drawing/2014/chart" uri="{C3380CC4-5D6E-409C-BE32-E72D297353CC}">
              <c16:uniqueId val="{00000001-8FAA-4981-B2E2-D7131F40F1B3}"/>
            </c:ext>
          </c:extLst>
        </c:ser>
        <c:ser>
          <c:idx val="2"/>
          <c:order val="2"/>
          <c:tx>
            <c:strRef>
              <c:f>'[Basic 2021-2023.xlsx]Rezultat CR și DT'!$A$14</c:f>
              <c:strCache>
                <c:ptCount val="1"/>
                <c:pt idx="0">
                  <c:v>PENDINTE</c:v>
                </c:pt>
              </c:strCache>
            </c:strRef>
          </c:tx>
          <c:spPr>
            <a:solidFill>
              <a:srgbClr val="666699"/>
            </a:solidFill>
            <a:ln w="25400">
              <a:no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CR și DT'!$B$11:$E$11</c:f>
              <c:numCache>
                <c:formatCode>General</c:formatCode>
                <c:ptCount val="3"/>
                <c:pt idx="0">
                  <c:v>2021</c:v>
                </c:pt>
                <c:pt idx="1">
                  <c:v>2022</c:v>
                </c:pt>
                <c:pt idx="2">
                  <c:v>2023</c:v>
                </c:pt>
              </c:numCache>
            </c:numRef>
          </c:cat>
          <c:val>
            <c:numRef>
              <c:f>'[Basic 2021-2023.xlsx]Rezultat CR și DT'!$B$14:$E$14</c:f>
              <c:numCache>
                <c:formatCode>#\ ##0;\(#\ ##0\)</c:formatCode>
                <c:ptCount val="3"/>
                <c:pt idx="0" formatCode="#,##0">
                  <c:v>335</c:v>
                </c:pt>
                <c:pt idx="1">
                  <c:v>576</c:v>
                </c:pt>
                <c:pt idx="2">
                  <c:v>712</c:v>
                </c:pt>
              </c:numCache>
            </c:numRef>
          </c:val>
          <c:extLst xmlns:c16r2="http://schemas.microsoft.com/office/drawing/2015/06/chart">
            <c:ext xmlns:c16="http://schemas.microsoft.com/office/drawing/2014/chart" uri="{C3380CC4-5D6E-409C-BE32-E72D297353CC}">
              <c16:uniqueId val="{00000002-8FAA-4981-B2E2-D7131F40F1B3}"/>
            </c:ext>
          </c:extLst>
        </c:ser>
        <c:dLbls>
          <c:showLegendKey val="0"/>
          <c:showVal val="0"/>
          <c:showCatName val="0"/>
          <c:showSerName val="0"/>
          <c:showPercent val="0"/>
          <c:showBubbleSize val="0"/>
        </c:dLbls>
        <c:gapWidth val="150"/>
        <c:overlap val="-10"/>
        <c:axId val="-1358713424"/>
        <c:axId val="-1358718864"/>
      </c:barChart>
      <c:lineChart>
        <c:grouping val="standard"/>
        <c:varyColors val="0"/>
        <c:ser>
          <c:idx val="5"/>
          <c:order val="3"/>
          <c:tx>
            <c:strRef>
              <c:f>'[Basic 2021-2023.xlsx]Rezultat CR și DT'!$A$16</c:f>
              <c:strCache>
                <c:ptCount val="1"/>
                <c:pt idx="0">
                  <c:v>Durata lichidării stocului de cauze pendinte (DT)</c:v>
                </c:pt>
              </c:strCache>
            </c:strRef>
          </c:tx>
          <c:spPr>
            <a:ln w="38100">
              <a:solidFill>
                <a:srgbClr val="FFCC00"/>
              </a:solidFill>
              <a:prstDash val="solid"/>
            </a:ln>
          </c:spPr>
          <c:marker>
            <c:symbol val="circle"/>
            <c:size val="3"/>
            <c:spPr>
              <a:noFill/>
              <a:ln>
                <a:solidFill>
                  <a:srgbClr val="FFCC00"/>
                </a:solidFill>
                <a:prstDash val="solid"/>
              </a:ln>
            </c:spPr>
          </c:marker>
          <c:dLbls>
            <c:dLbl>
              <c:idx val="0"/>
              <c:layout>
                <c:manualLayout>
                  <c:x val="-3.517915309446254E-2"/>
                  <c:y val="-4.73846324764959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FAA-4981-B2E2-D7131F40F1B3}"/>
                </c:ext>
                <c:ext xmlns:c15="http://schemas.microsoft.com/office/drawing/2012/chart" uri="{CE6537A1-D6FC-4f65-9D91-7224C49458BB}">
                  <c15:layout/>
                </c:ext>
              </c:extLst>
            </c:dLbl>
            <c:dLbl>
              <c:idx val="1"/>
              <c:layout>
                <c:manualLayout>
                  <c:x val="1.2899022801302932E-2"/>
                  <c:y val="-3.79188712522045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FAA-4981-B2E2-D7131F40F1B3}"/>
                </c:ext>
                <c:ext xmlns:c15="http://schemas.microsoft.com/office/drawing/2012/chart" uri="{CE6537A1-D6FC-4f65-9D91-7224C49458BB}">
                  <c15:layout/>
                </c:ext>
              </c:extLst>
            </c:dLbl>
            <c:dLbl>
              <c:idx val="2"/>
              <c:layout>
                <c:manualLayout>
                  <c:x val="4.8859757800448714E-3"/>
                  <c:y val="-3.79681795508169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FAA-4981-B2E2-D7131F40F1B3}"/>
                </c:ext>
                <c:ext xmlns:c15="http://schemas.microsoft.com/office/drawing/2012/chart" uri="{CE6537A1-D6FC-4f65-9D91-7224C49458BB}">
                  <c15:layout/>
                </c:ext>
              </c:extLst>
            </c:dLbl>
            <c:dLbl>
              <c:idx val="3"/>
              <c:layout>
                <c:manualLayout>
                  <c:x val="9.4462540716612562E-3"/>
                  <c:y val="-3.3869176755074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FAA-4981-B2E2-D7131F40F1B3}"/>
                </c:ext>
                <c:ext xmlns:c15="http://schemas.microsoft.com/office/drawing/2012/chart" uri="{CE6537A1-D6FC-4f65-9D91-7224C49458BB}"/>
              </c:extLst>
            </c:dLbl>
            <c:dLbl>
              <c:idx val="4"/>
              <c:layout>
                <c:manualLayout>
                  <c:x val="1.0749185667752478E-2"/>
                  <c:y val="-5.11231783639911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FAA-4981-B2E2-D7131F40F1B3}"/>
                </c:ext>
                <c:ext xmlns:c15="http://schemas.microsoft.com/office/drawing/2012/chart" uri="{CE6537A1-D6FC-4f65-9D91-7224C49458BB}"/>
              </c:extLst>
            </c:dLbl>
            <c:spPr>
              <a:solidFill>
                <a:schemeClr val="bg1"/>
              </a:solidFill>
              <a:ln w="25400">
                <a:noFill/>
              </a:ln>
            </c:spPr>
            <c:txPr>
              <a:bodyPr/>
              <a:lstStyle/>
              <a:p>
                <a:pPr>
                  <a:defRPr sz="1000" b="1" i="0" u="none" strike="noStrike" baseline="0">
                    <a:solidFill>
                      <a:srgbClr val="000000"/>
                    </a:solidFill>
                    <a:latin typeface="Arial CE"/>
                    <a:ea typeface="Arial CE"/>
                    <a:cs typeface="Arial CE"/>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'[Basic 2021-2023.xlsx]Rezultat CR și DT'!$B$11:$E$11</c:f>
              <c:numCache>
                <c:formatCode>General</c:formatCode>
                <c:ptCount val="3"/>
                <c:pt idx="0">
                  <c:v>2021</c:v>
                </c:pt>
                <c:pt idx="1">
                  <c:v>2022</c:v>
                </c:pt>
                <c:pt idx="2">
                  <c:v>2023</c:v>
                </c:pt>
              </c:numCache>
            </c:numRef>
          </c:cat>
          <c:val>
            <c:numRef>
              <c:f>'[Basic 2021-2023.xlsx]Rezultat CR și DT'!$B$16:$E$16</c:f>
              <c:numCache>
                <c:formatCode>###0</c:formatCode>
                <c:ptCount val="3"/>
                <c:pt idx="0">
                  <c:v>59.356796116504853</c:v>
                </c:pt>
                <c:pt idx="1">
                  <c:v>100.54519368723099</c:v>
                </c:pt>
                <c:pt idx="2">
                  <c:v>116.53811659192824</c:v>
                </c:pt>
              </c:numCache>
            </c:numRef>
          </c:val>
          <c:smooth val="1"/>
          <c:extLst xmlns:c16r2="http://schemas.microsoft.com/office/drawing/2015/06/chart">
            <c:ext xmlns:c16="http://schemas.microsoft.com/office/drawing/2014/chart" uri="{C3380CC4-5D6E-409C-BE32-E72D297353CC}">
              <c16:uniqueId val="{00000008-8FAA-4981-B2E2-D7131F40F1B3}"/>
            </c:ext>
          </c:extLst>
        </c:ser>
        <c:dLbls>
          <c:showLegendKey val="0"/>
          <c:showVal val="0"/>
          <c:showCatName val="0"/>
          <c:showSerName val="0"/>
          <c:showPercent val="0"/>
          <c:showBubbleSize val="0"/>
        </c:dLbls>
        <c:marker val="1"/>
        <c:smooth val="0"/>
        <c:axId val="-1358713968"/>
        <c:axId val="-1358716688"/>
      </c:lineChart>
      <c:catAx>
        <c:axId val="-135871342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358718864"/>
        <c:crosses val="autoZero"/>
        <c:auto val="0"/>
        <c:lblAlgn val="ctr"/>
        <c:lblOffset val="100"/>
        <c:tickLblSkip val="1"/>
        <c:tickMarkSkip val="1"/>
        <c:noMultiLvlLbl val="0"/>
      </c:catAx>
      <c:valAx>
        <c:axId val="-1358718864"/>
        <c:scaling>
          <c:orientation val="minMax"/>
        </c:scaling>
        <c:delete val="0"/>
        <c:axPos val="l"/>
        <c:majorGridlines>
          <c:spPr>
            <a:ln w="3175">
              <a:solidFill>
                <a:srgbClr val="C0C0C0"/>
              </a:solidFill>
              <a:prstDash val="solid"/>
            </a:ln>
          </c:spPr>
        </c:majorGridlines>
        <c:title>
          <c:tx>
            <c:rich>
              <a:bodyPr/>
              <a:lstStyle/>
              <a:p>
                <a:pPr>
                  <a:defRPr sz="800" b="0" i="0" u="none" strike="noStrike" baseline="0">
                    <a:solidFill>
                      <a:srgbClr val="000000"/>
                    </a:solidFill>
                    <a:latin typeface="Arial CE"/>
                    <a:ea typeface="Arial CE"/>
                    <a:cs typeface="Arial CE"/>
                  </a:defRPr>
                </a:pPr>
                <a:r>
                  <a:rPr lang="en-GB"/>
                  <a:t>Number of cases</a:t>
                </a:r>
              </a:p>
            </c:rich>
          </c:tx>
          <c:layout>
            <c:manualLayout>
              <c:xMode val="edge"/>
              <c:yMode val="edge"/>
              <c:x val="2.9315960912052116E-2"/>
              <c:y val="0.36508019830854477"/>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8713424"/>
        <c:crosses val="autoZero"/>
        <c:crossBetween val="between"/>
      </c:valAx>
      <c:catAx>
        <c:axId val="-1358713968"/>
        <c:scaling>
          <c:orientation val="minMax"/>
        </c:scaling>
        <c:delete val="1"/>
        <c:axPos val="b"/>
        <c:numFmt formatCode="General" sourceLinked="1"/>
        <c:majorTickMark val="out"/>
        <c:minorTickMark val="none"/>
        <c:tickLblPos val="nextTo"/>
        <c:crossAx val="-1358716688"/>
        <c:crosses val="autoZero"/>
        <c:auto val="0"/>
        <c:lblAlgn val="ctr"/>
        <c:lblOffset val="100"/>
        <c:noMultiLvlLbl val="0"/>
      </c:catAx>
      <c:valAx>
        <c:axId val="-1358716688"/>
        <c:scaling>
          <c:orientation val="minMax"/>
        </c:scaling>
        <c:delete val="0"/>
        <c:axPos val="r"/>
        <c:title>
          <c:tx>
            <c:rich>
              <a:bodyPr/>
              <a:lstStyle/>
              <a:p>
                <a:pPr>
                  <a:defRPr sz="800" b="0" i="0" u="none" strike="noStrike" baseline="0">
                    <a:solidFill>
                      <a:srgbClr val="000000"/>
                    </a:solidFill>
                    <a:latin typeface="Arial CE"/>
                    <a:ea typeface="Arial CE"/>
                    <a:cs typeface="Arial CE"/>
                  </a:defRPr>
                </a:pPr>
                <a:r>
                  <a:rPr lang="en-GB"/>
                  <a:t>Disposition Time in days</a:t>
                </a:r>
              </a:p>
            </c:rich>
          </c:tx>
          <c:layout>
            <c:manualLayout>
              <c:xMode val="edge"/>
              <c:yMode val="edge"/>
              <c:x val="0.94462540716612375"/>
              <c:y val="0.3227521559805024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8713968"/>
        <c:crosses val="max"/>
        <c:crossBetween val="between"/>
      </c:valAx>
      <c:spPr>
        <a:solidFill>
          <a:srgbClr val="FFFFFF"/>
        </a:solidFill>
        <a:ln w="12700">
          <a:solidFill>
            <a:srgbClr val="808080"/>
          </a:solidFill>
          <a:prstDash val="solid"/>
        </a:ln>
      </c:spPr>
    </c:plotArea>
    <c:legend>
      <c:legendPos val="b"/>
      <c:layout>
        <c:manualLayout>
          <c:xMode val="edge"/>
          <c:yMode val="edge"/>
          <c:x val="2.436285286363676E-2"/>
          <c:y val="0.91930054522019466"/>
          <c:w val="0.96662586083722402"/>
          <c:h val="5.2910052910052907E-2"/>
        </c:manualLayout>
      </c:layout>
      <c:overlay val="0"/>
      <c:spPr>
        <a:solidFill>
          <a:srgbClr val="FFFFFF"/>
        </a:solidFill>
        <a:ln w="25400">
          <a:noFill/>
        </a:ln>
      </c:spPr>
      <c:txPr>
        <a:bodyPr/>
        <a:lstStyle/>
        <a:p>
          <a:pPr>
            <a:defRPr sz="900"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CE"/>
          <a:ea typeface="Arial CE"/>
          <a:cs typeface="Arial CE"/>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rgbClr val="000000"/>
                </a:solidFill>
                <a:latin typeface="Tahoma"/>
                <a:ea typeface="Tahoma"/>
                <a:cs typeface="Tahoma"/>
              </a:defRPr>
            </a:pPr>
            <a:r>
              <a:rPr lang="en-US" sz="1100" b="1" i="0" u="none" strike="noStrike" baseline="0">
                <a:solidFill>
                  <a:sysClr val="windowText" lastClr="000000"/>
                </a:solidFill>
                <a:effectLst/>
              </a:rPr>
              <a:t>Curtea de Apel Cahul</a:t>
            </a:r>
            <a:r>
              <a:rPr lang="en-GB" sz="1100" b="1" i="0" baseline="0">
                <a:solidFill>
                  <a:sysClr val="windowText" lastClr="000000"/>
                </a:solidFill>
                <a:effectLst/>
              </a:rPr>
              <a:t>: Rata </a:t>
            </a:r>
            <a:r>
              <a:rPr lang="en-GB" sz="1100" b="1" i="0" baseline="0">
                <a:effectLst/>
              </a:rPr>
              <a:t>de variaţie a stocului de cauze pendinte</a:t>
            </a:r>
            <a:r>
              <a:rPr lang="ro-RO" sz="1100" b="1" i="0" baseline="0">
                <a:effectLst/>
              </a:rPr>
              <a:t> pentru totalul calculat de cauze</a:t>
            </a:r>
            <a:endParaRPr lang="fr-FR"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rgbClr val="000000"/>
                </a:solidFill>
                <a:latin typeface="Tahoma"/>
                <a:ea typeface="Tahoma"/>
                <a:cs typeface="Tahoma"/>
              </a:defRPr>
            </a:pPr>
            <a:r>
              <a:rPr lang="en-GB" sz="1100" b="1" i="0" u="none" strike="noStrike" baseline="0">
                <a:effectLst/>
              </a:rPr>
              <a:t>  </a:t>
            </a:r>
            <a:endParaRPr lang="en-GB" sz="1100"/>
          </a:p>
        </c:rich>
      </c:tx>
      <c:layout>
        <c:manualLayout>
          <c:xMode val="edge"/>
          <c:yMode val="edge"/>
          <c:x val="0.11017079541629504"/>
          <c:y val="1.5085091635693349E-2"/>
        </c:manualLayout>
      </c:layout>
      <c:overlay val="0"/>
      <c:spPr>
        <a:noFill/>
        <a:ln w="25400">
          <a:noFill/>
        </a:ln>
      </c:spPr>
    </c:title>
    <c:autoTitleDeleted val="0"/>
    <c:plotArea>
      <c:layout>
        <c:manualLayout>
          <c:layoutTarget val="inner"/>
          <c:xMode val="edge"/>
          <c:yMode val="edge"/>
          <c:x val="9.962415158760389E-2"/>
          <c:y val="0.15897475704816968"/>
          <c:w val="0.74624128642035359"/>
          <c:h val="0.66410422702380567"/>
        </c:manualLayout>
      </c:layout>
      <c:lineChart>
        <c:grouping val="standard"/>
        <c:varyColors val="0"/>
        <c:ser>
          <c:idx val="0"/>
          <c:order val="0"/>
          <c:tx>
            <c:strRef>
              <c:f>'[Basic 2021-2023.xlsx]Rezultat CR și DT'!$A$15</c:f>
              <c:strCache>
                <c:ptCount val="1"/>
                <c:pt idx="0">
                  <c:v>Rata de variaţie a stocului de cauze pendinte (CR)</c:v>
                </c:pt>
              </c:strCache>
            </c:strRef>
          </c:tx>
          <c:spPr>
            <a:ln w="38100">
              <a:solidFill>
                <a:srgbClr val="0000FF"/>
              </a:solidFill>
              <a:prstDash val="solid"/>
            </a:ln>
          </c:spPr>
          <c:marker>
            <c:symbol val="circle"/>
            <c:size val="3"/>
            <c:spPr>
              <a:noFill/>
              <a:ln>
                <a:solidFill>
                  <a:srgbClr val="0000FF"/>
                </a:solidFill>
                <a:prstDash val="solid"/>
              </a:ln>
            </c:spPr>
          </c:marker>
          <c:cat>
            <c:numRef>
              <c:f>'[Basic 2021-2023.xlsx]Rezultat CR și DT'!$B$11:$E$11</c:f>
              <c:numCache>
                <c:formatCode>General</c:formatCode>
                <c:ptCount val="3"/>
                <c:pt idx="0">
                  <c:v>2021</c:v>
                </c:pt>
                <c:pt idx="1">
                  <c:v>2022</c:v>
                </c:pt>
                <c:pt idx="2">
                  <c:v>2023</c:v>
                </c:pt>
              </c:numCache>
            </c:numRef>
          </c:cat>
          <c:val>
            <c:numRef>
              <c:f>'[Basic 2021-2023.xlsx]Rezultat CR și DT'!$B$15:$E$15</c:f>
              <c:numCache>
                <c:formatCode>0%</c:formatCode>
                <c:ptCount val="3"/>
                <c:pt idx="0">
                  <c:v>0.96713615023474175</c:v>
                </c:pt>
                <c:pt idx="1">
                  <c:v>0.89665523156089189</c:v>
                </c:pt>
                <c:pt idx="2">
                  <c:v>0.94411515664690937</c:v>
                </c:pt>
              </c:numCache>
            </c:numRef>
          </c:val>
          <c:smooth val="1"/>
          <c:extLst xmlns:c16r2="http://schemas.microsoft.com/office/drawing/2015/06/chart">
            <c:ext xmlns:c16="http://schemas.microsoft.com/office/drawing/2014/chart" uri="{C3380CC4-5D6E-409C-BE32-E72D297353CC}">
              <c16:uniqueId val="{00000000-543A-40E2-A24C-4B2D94924BF3}"/>
            </c:ext>
          </c:extLst>
        </c:ser>
        <c:ser>
          <c:idx val="5"/>
          <c:order val="1"/>
          <c:tx>
            <c:strRef>
              <c:f>'[Basic 2021-2023.xlsx]Rezultat CR și DT'!$A$17</c:f>
              <c:strCache>
                <c:ptCount val="1"/>
                <c:pt idx="0">
                  <c:v>CR=100%</c:v>
                </c:pt>
              </c:strCache>
            </c:strRef>
          </c:tx>
          <c:spPr>
            <a:ln w="38100">
              <a:solidFill>
                <a:srgbClr val="FF0000"/>
              </a:solidFill>
              <a:prstDash val="solid"/>
            </a:ln>
          </c:spPr>
          <c:marker>
            <c:symbol val="none"/>
          </c:marker>
          <c:cat>
            <c:numRef>
              <c:f>'[Basic 2021-2023.xlsx]Rezultat CR și DT'!$B$11:$E$11</c:f>
              <c:numCache>
                <c:formatCode>General</c:formatCode>
                <c:ptCount val="3"/>
                <c:pt idx="0">
                  <c:v>2021</c:v>
                </c:pt>
                <c:pt idx="1">
                  <c:v>2022</c:v>
                </c:pt>
                <c:pt idx="2">
                  <c:v>2023</c:v>
                </c:pt>
              </c:numCache>
            </c:numRef>
          </c:cat>
          <c:val>
            <c:numRef>
              <c:f>'[Basic 2021-2023.xlsx]Rezultat CR și DT'!$B$17:$E$17</c:f>
              <c:numCache>
                <c:formatCode>0%</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543A-40E2-A24C-4B2D94924BF3}"/>
            </c:ext>
          </c:extLst>
        </c:ser>
        <c:dLbls>
          <c:showLegendKey val="0"/>
          <c:showVal val="0"/>
          <c:showCatName val="0"/>
          <c:showSerName val="0"/>
          <c:showPercent val="0"/>
          <c:showBubbleSize val="0"/>
        </c:dLbls>
        <c:marker val="1"/>
        <c:smooth val="0"/>
        <c:axId val="-1358710160"/>
        <c:axId val="-1358719408"/>
      </c:lineChart>
      <c:catAx>
        <c:axId val="-1358710160"/>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358719408"/>
        <c:crosses val="autoZero"/>
        <c:auto val="1"/>
        <c:lblAlgn val="ctr"/>
        <c:lblOffset val="100"/>
        <c:tickLblSkip val="1"/>
        <c:tickMarkSkip val="1"/>
        <c:noMultiLvlLbl val="0"/>
      </c:catAx>
      <c:valAx>
        <c:axId val="-1358719408"/>
        <c:scaling>
          <c:orientation val="minMax"/>
          <c:max val="1.5"/>
          <c:min val="0"/>
        </c:scaling>
        <c:delete val="0"/>
        <c:axPos val="l"/>
        <c:majorGridlines>
          <c:spPr>
            <a:ln w="3175">
              <a:solidFill>
                <a:srgbClr val="C0C0C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ru-RU"/>
          </a:p>
        </c:txPr>
        <c:crossAx val="-1358710160"/>
        <c:crosses val="autoZero"/>
        <c:crossBetween val="midCat"/>
        <c:majorUnit val="0.25"/>
      </c:valAx>
      <c:spPr>
        <a:solidFill>
          <a:srgbClr val="FFFFFF"/>
        </a:solidFill>
        <a:ln w="25400">
          <a:noFill/>
        </a:ln>
      </c:spPr>
    </c:plotArea>
    <c:legend>
      <c:legendPos val="b"/>
      <c:layout>
        <c:manualLayout>
          <c:xMode val="edge"/>
          <c:yMode val="edge"/>
          <c:x val="6.3910169123596386E-2"/>
          <c:y val="0.91196823473988831"/>
          <c:w val="0.87884765631140604"/>
          <c:h val="5.1282051282051322E-2"/>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b="1" i="0" u="none" strike="noStrike" baseline="0">
                <a:solidFill>
                  <a:srgbClr val="000000"/>
                </a:solidFill>
                <a:latin typeface="Tahoma"/>
                <a:ea typeface="Tahoma"/>
                <a:cs typeface="Tahoma"/>
              </a:defRPr>
            </a:pPr>
            <a:r>
              <a:rPr lang="en-US" sz="1100" b="1" i="0" u="none" strike="noStrike" baseline="0">
                <a:effectLst/>
              </a:rPr>
              <a:t>Curtea de Apel Cahul</a:t>
            </a:r>
            <a:r>
              <a:rPr lang="x-none" sz="1100" b="1" i="0" u="none" strike="noStrike" baseline="0">
                <a:solidFill>
                  <a:sysClr val="windowText" lastClr="000000"/>
                </a:solidFill>
                <a:effectLst/>
              </a:rPr>
              <a:t>:</a:t>
            </a:r>
            <a:r>
              <a:rPr lang="x-none" sz="1100" b="1" i="0" u="none" strike="noStrike" baseline="0">
                <a:solidFill>
                  <a:srgbClr val="FF0000"/>
                </a:solidFill>
                <a:effectLst/>
              </a:rPr>
              <a:t> </a:t>
            </a:r>
            <a:r>
              <a:rPr lang="ro-RO" sz="1100" b="1" i="0" u="none" strike="noStrike" baseline="0">
                <a:effectLst/>
              </a:rPr>
              <a:t>Cauze Noi si Soluționate per Judecător</a:t>
            </a:r>
            <a:r>
              <a:rPr lang="en-GB" sz="1100" b="1" i="0" u="none" strike="noStrike" baseline="0">
                <a:effectLst/>
              </a:rPr>
              <a:t>, </a:t>
            </a:r>
            <a:r>
              <a:rPr lang="ro-RO" sz="1100" b="1" i="0" u="none" strike="noStrike" baseline="0">
                <a:effectLst/>
              </a:rPr>
              <a:t>Cauze Soluționate per angajat</a:t>
            </a:r>
            <a:r>
              <a:rPr lang="en-GB" sz="1100" b="1" i="0" u="none" strike="noStrike" baseline="0">
                <a:effectLst/>
              </a:rPr>
              <a:t>,  </a:t>
            </a:r>
            <a:r>
              <a:rPr lang="vi-VN" sz="1100" b="1" i="0" u="none" strike="noStrike" baseline="0">
                <a:effectLst/>
              </a:rPr>
              <a:t>Cost </a:t>
            </a:r>
            <a:r>
              <a:rPr lang="ro-RO" sz="1100" b="1" i="0" u="none" strike="noStrike" baseline="0">
                <a:effectLst/>
              </a:rPr>
              <a:t>per</a:t>
            </a:r>
            <a:r>
              <a:rPr lang="vi-VN" sz="1100" b="1" i="0" u="none" strike="noStrike" baseline="0">
                <a:effectLst/>
              </a:rPr>
              <a:t> Cauză</a:t>
            </a:r>
            <a:r>
              <a:rPr lang="en-GB" sz="1100"/>
              <a:t> </a:t>
            </a:r>
          </a:p>
        </c:rich>
      </c:tx>
      <c:layout>
        <c:manualLayout>
          <c:xMode val="edge"/>
          <c:yMode val="edge"/>
          <c:x val="0.11184701912260969"/>
          <c:y val="3.8881853055081399E-2"/>
        </c:manualLayout>
      </c:layout>
      <c:overlay val="0"/>
      <c:spPr>
        <a:noFill/>
        <a:ln w="25400">
          <a:noFill/>
        </a:ln>
      </c:spPr>
    </c:title>
    <c:autoTitleDeleted val="0"/>
    <c:plotArea>
      <c:layout>
        <c:manualLayout>
          <c:layoutTarget val="inner"/>
          <c:xMode val="edge"/>
          <c:yMode val="edge"/>
          <c:x val="0.10912052117263844"/>
          <c:y val="0.140665137299614"/>
          <c:w val="0.749185667752443"/>
          <c:h val="0.68030775493995133"/>
        </c:manualLayout>
      </c:layout>
      <c:barChart>
        <c:barDir val="col"/>
        <c:grouping val="clustered"/>
        <c:varyColors val="0"/>
        <c:ser>
          <c:idx val="1"/>
          <c:order val="0"/>
          <c:tx>
            <c:strRef>
              <c:f>'[Basic 2021-2023.xlsx]Rezultat CPJ, CPC'!$A$23</c:f>
              <c:strCache>
                <c:ptCount val="1"/>
                <c:pt idx="0">
                  <c:v>Cauze noi / Judecător</c:v>
                </c:pt>
              </c:strCache>
            </c:strRef>
          </c:tx>
          <c:spPr>
            <a:solidFill>
              <a:srgbClr val="99CCFF"/>
            </a:solidFill>
            <a:ln w="25400">
              <a:noFill/>
            </a:ln>
          </c:spPr>
          <c:invertIfNegative val="0"/>
          <c:dLbls>
            <c:spPr>
              <a:noFill/>
              <a:ln w="25400">
                <a:noFill/>
              </a:ln>
            </c:spPr>
            <c:txPr>
              <a:bodyPr/>
              <a:lstStyle/>
              <a:p>
                <a:pPr>
                  <a:defRPr sz="1000" b="0" i="0" u="none" strike="noStrike" baseline="0">
                    <a:solidFill>
                      <a:schemeClr val="tx2">
                        <a:lumMod val="60000"/>
                        <a:lumOff val="40000"/>
                      </a:schemeClr>
                    </a:solidFill>
                    <a:latin typeface="Arial CE"/>
                    <a:ea typeface="Arial CE"/>
                    <a:cs typeface="Arial CE"/>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CPJ, CPC'!$B$8:$E$8</c:f>
              <c:numCache>
                <c:formatCode>General</c:formatCode>
                <c:ptCount val="3"/>
                <c:pt idx="0">
                  <c:v>2021</c:v>
                </c:pt>
                <c:pt idx="1">
                  <c:v>2022</c:v>
                </c:pt>
                <c:pt idx="2">
                  <c:v>2023</c:v>
                </c:pt>
              </c:numCache>
            </c:numRef>
          </c:cat>
          <c:val>
            <c:numRef>
              <c:f>'[Basic 2021-2023.xlsx]Rezultat CPJ, CPC'!$B$23:$E$23</c:f>
              <c:numCache>
                <c:formatCode>#\ ##0;\(#\ ##0\)</c:formatCode>
                <c:ptCount val="3"/>
                <c:pt idx="0">
                  <c:v>260.70991432068541</c:v>
                </c:pt>
                <c:pt idx="1">
                  <c:v>329.37853107344631</c:v>
                </c:pt>
                <c:pt idx="2">
                  <c:v>393.66666666666669</c:v>
                </c:pt>
              </c:numCache>
            </c:numRef>
          </c:val>
          <c:extLst xmlns:c16r2="http://schemas.microsoft.com/office/drawing/2015/06/chart">
            <c:ext xmlns:c16="http://schemas.microsoft.com/office/drawing/2014/chart" uri="{C3380CC4-5D6E-409C-BE32-E72D297353CC}">
              <c16:uniqueId val="{00000000-9E4B-439F-AD20-2C3C8A0972EF}"/>
            </c:ext>
          </c:extLst>
        </c:ser>
        <c:ser>
          <c:idx val="0"/>
          <c:order val="1"/>
          <c:tx>
            <c:strRef>
              <c:f>'[Basic 2021-2023.xlsx]Rezultat CPJ, CPC'!$A$24</c:f>
              <c:strCache>
                <c:ptCount val="1"/>
                <c:pt idx="0">
                  <c:v>Cauze soluționate / Judecător </c:v>
                </c:pt>
              </c:strCache>
            </c:strRef>
          </c:tx>
          <c:spPr>
            <a:solidFill>
              <a:srgbClr val="0000FF"/>
            </a:solidFill>
            <a:ln w="25400">
              <a:noFill/>
            </a:ln>
          </c:spPr>
          <c:invertIfNegative val="0"/>
          <c:dLbls>
            <c:dLbl>
              <c:idx val="0"/>
              <c:layout>
                <c:manualLayout>
                  <c:x val="1.6931216931216932E-2"/>
                  <c:y val="6.993006993006950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E4B-439F-AD20-2C3C8A0972EF}"/>
                </c:ext>
                <c:ext xmlns:c15="http://schemas.microsoft.com/office/drawing/2012/chart" uri="{CE6537A1-D6FC-4f65-9D91-7224C49458BB}">
                  <c15:layout/>
                </c:ext>
              </c:extLst>
            </c:dLbl>
            <c:dLbl>
              <c:idx val="1"/>
              <c:layout>
                <c:manualLayout>
                  <c:x val="1.9872797319781242E-3"/>
                  <c:y val="7.593225844811634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E4B-439F-AD20-2C3C8A0972EF}"/>
                </c:ext>
                <c:ext xmlns:c15="http://schemas.microsoft.com/office/drawing/2012/chart" uri="{CE6537A1-D6FC-4f65-9D91-7224C49458BB}">
                  <c15:layout/>
                </c:ext>
              </c:extLst>
            </c:dLbl>
            <c:dLbl>
              <c:idx val="2"/>
              <c:layout>
                <c:manualLayout>
                  <c:x val="2.328042328042328E-2"/>
                  <c:y val="2.331002331002288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E4B-439F-AD20-2C3C8A0972EF}"/>
                </c:ext>
                <c:ext xmlns:c15="http://schemas.microsoft.com/office/drawing/2012/chart" uri="{CE6537A1-D6FC-4f65-9D91-7224C49458BB}">
                  <c15:layout/>
                </c:ext>
              </c:extLst>
            </c:dLbl>
            <c:dLbl>
              <c:idx val="3"/>
              <c:layout>
                <c:manualLayout>
                  <c:x val="1.6931216931216932E-2"/>
                  <c:y val="4.66200466200466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E4B-439F-AD20-2C3C8A0972EF}"/>
                </c:ext>
                <c:ext xmlns:c15="http://schemas.microsoft.com/office/drawing/2012/chart" uri="{CE6537A1-D6FC-4f65-9D91-7224C49458BB}"/>
              </c:extLst>
            </c:dLbl>
            <c:dLbl>
              <c:idx val="4"/>
              <c:layout>
                <c:manualLayout>
                  <c:x val="3.8095238095238099E-2"/>
                  <c:y val="6.993006993007014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E4B-439F-AD20-2C3C8A0972EF}"/>
                </c:ext>
                <c:ext xmlns:c15="http://schemas.microsoft.com/office/drawing/2012/chart" uri="{CE6537A1-D6FC-4f65-9D91-7224C49458BB}"/>
              </c:extLst>
            </c:dLbl>
            <c:dLbl>
              <c:idx val="5"/>
              <c:layout>
                <c:manualLayout>
                  <c:x val="3.1746031746031744E-2"/>
                  <c:y val="1.165501165501165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E4B-439F-AD20-2C3C8A0972EF}"/>
                </c:ext>
                <c:ext xmlns:c15="http://schemas.microsoft.com/office/drawing/2012/chart" uri="{CE6537A1-D6FC-4f65-9D91-7224C49458BB}"/>
              </c:extLst>
            </c:dLbl>
            <c:spPr>
              <a:noFill/>
              <a:ln w="25400">
                <a:noFill/>
              </a:ln>
            </c:spPr>
            <c:txPr>
              <a:bodyPr/>
              <a:lstStyle/>
              <a:p>
                <a:pPr>
                  <a:defRPr sz="1000" b="1" i="0" u="none" strike="noStrike" baseline="0">
                    <a:solidFill>
                      <a:srgbClr val="0000FF"/>
                    </a:solidFill>
                    <a:latin typeface="Arial CE"/>
                    <a:ea typeface="Arial CE"/>
                    <a:cs typeface="Arial CE"/>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'[Basic 2021-2023.xlsx]Rezultat CPJ, CPC'!$B$8:$E$8</c:f>
              <c:numCache>
                <c:formatCode>General</c:formatCode>
                <c:ptCount val="3"/>
                <c:pt idx="0">
                  <c:v>2021</c:v>
                </c:pt>
                <c:pt idx="1">
                  <c:v>2022</c:v>
                </c:pt>
                <c:pt idx="2">
                  <c:v>2023</c:v>
                </c:pt>
              </c:numCache>
            </c:numRef>
          </c:cat>
          <c:val>
            <c:numRef>
              <c:f>'[Basic 2021-2023.xlsx]Rezultat CPJ, CPC'!$B$24:$E$24</c:f>
              <c:numCache>
                <c:formatCode>#\ ##0;\(#\ ##0\)</c:formatCode>
                <c:ptCount val="3"/>
                <c:pt idx="0">
                  <c:v>252.14198286413708</c:v>
                </c:pt>
                <c:pt idx="1">
                  <c:v>295.33898305084745</c:v>
                </c:pt>
                <c:pt idx="2">
                  <c:v>371.66666666666669</c:v>
                </c:pt>
              </c:numCache>
            </c:numRef>
          </c:val>
          <c:extLst xmlns:c16r2="http://schemas.microsoft.com/office/drawing/2015/06/chart">
            <c:ext xmlns:c16="http://schemas.microsoft.com/office/drawing/2014/chart" uri="{C3380CC4-5D6E-409C-BE32-E72D297353CC}">
              <c16:uniqueId val="{00000007-9E4B-439F-AD20-2C3C8A0972EF}"/>
            </c:ext>
          </c:extLst>
        </c:ser>
        <c:ser>
          <c:idx val="2"/>
          <c:order val="3"/>
          <c:tx>
            <c:strRef>
              <c:f>'[Basic 2021-2023.xlsx]Rezultat CPJ, CPC'!$A$25</c:f>
              <c:strCache>
                <c:ptCount val="1"/>
                <c:pt idx="0">
                  <c:v>Cauze soluționate / angajat </c:v>
                </c:pt>
              </c:strCache>
            </c:strRef>
          </c:tx>
          <c:spPr>
            <a:solidFill>
              <a:srgbClr val="7030A0"/>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'[Basic 2021-2023.xlsx]Rezultat CPJ, CPC'!$B$8:$E$8</c:f>
              <c:numCache>
                <c:formatCode>General</c:formatCode>
                <c:ptCount val="3"/>
                <c:pt idx="0">
                  <c:v>2021</c:v>
                </c:pt>
                <c:pt idx="1">
                  <c:v>2022</c:v>
                </c:pt>
                <c:pt idx="2">
                  <c:v>2023</c:v>
                </c:pt>
              </c:numCache>
            </c:numRef>
          </c:cat>
          <c:val>
            <c:numRef>
              <c:f>'[Basic 2021-2023.xlsx]Rezultat CPJ, CPC'!$B$25:$E$25</c:f>
              <c:numCache>
                <c:formatCode>#\ ##0;\(#\ ##0\)</c:formatCode>
                <c:ptCount val="3"/>
                <c:pt idx="0">
                  <c:v>71.777003484320545</c:v>
                </c:pt>
                <c:pt idx="1">
                  <c:v>65.754716981132077</c:v>
                </c:pt>
                <c:pt idx="2">
                  <c:v>61.944444444444443</c:v>
                </c:pt>
              </c:numCache>
            </c:numRef>
          </c:val>
          <c:extLst xmlns:c16r2="http://schemas.microsoft.com/office/drawing/2015/06/chart">
            <c:ext xmlns:c16="http://schemas.microsoft.com/office/drawing/2014/chart" uri="{C3380CC4-5D6E-409C-BE32-E72D297353CC}">
              <c16:uniqueId val="{00000008-9E4B-439F-AD20-2C3C8A0972EF}"/>
            </c:ext>
          </c:extLst>
        </c:ser>
        <c:dLbls>
          <c:showLegendKey val="0"/>
          <c:showVal val="0"/>
          <c:showCatName val="0"/>
          <c:showSerName val="0"/>
          <c:showPercent val="0"/>
          <c:showBubbleSize val="0"/>
        </c:dLbls>
        <c:gapWidth val="45"/>
        <c:overlap val="13"/>
        <c:axId val="-1358712336"/>
        <c:axId val="-1358711792"/>
      </c:barChart>
      <c:lineChart>
        <c:grouping val="standard"/>
        <c:varyColors val="0"/>
        <c:ser>
          <c:idx val="5"/>
          <c:order val="2"/>
          <c:tx>
            <c:strRef>
              <c:f>'[Basic 2021-2023.xlsx]Rezultat CPJ, CPC'!$A$22</c:f>
              <c:strCache>
                <c:ptCount val="1"/>
                <c:pt idx="0">
                  <c:v>Cost / Cauză (MDL)</c:v>
                </c:pt>
              </c:strCache>
            </c:strRef>
          </c:tx>
          <c:spPr>
            <a:ln w="38100">
              <a:solidFill>
                <a:srgbClr val="FF0000"/>
              </a:solidFill>
              <a:prstDash val="solid"/>
            </a:ln>
          </c:spPr>
          <c:marker>
            <c:symbol val="circle"/>
            <c:size val="3"/>
            <c:spPr>
              <a:solidFill>
                <a:srgbClr val="FF0000"/>
              </a:solidFill>
              <a:ln>
                <a:solidFill>
                  <a:srgbClr val="FF0000"/>
                </a:solidFill>
                <a:prstDash val="solid"/>
              </a:ln>
            </c:spPr>
          </c:marker>
          <c:dLbls>
            <c:dLbl>
              <c:idx val="0"/>
              <c:layout>
                <c:manualLayout>
                  <c:x val="-7.0999458401033208E-2"/>
                  <c:y val="-1.09379300560402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E4B-439F-AD20-2C3C8A0972EF}"/>
                </c:ext>
                <c:ext xmlns:c15="http://schemas.microsoft.com/office/drawing/2012/chart" uri="{CE6537A1-D6FC-4f65-9D91-7224C49458BB}">
                  <c15:layout/>
                </c:ext>
              </c:extLst>
            </c:dLbl>
            <c:dLbl>
              <c:idx val="1"/>
              <c:layout>
                <c:manualLayout>
                  <c:x val="-3.7065409437506802E-2"/>
                  <c:y val="-2.2802673498332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E4B-439F-AD20-2C3C8A0972EF}"/>
                </c:ext>
                <c:ext xmlns:c15="http://schemas.microsoft.com/office/drawing/2012/chart" uri="{CE6537A1-D6FC-4f65-9D91-7224C49458BB}">
                  <c15:layout/>
                </c:ext>
              </c:extLst>
            </c:dLbl>
            <c:dLbl>
              <c:idx val="2"/>
              <c:layout>
                <c:manualLayout>
                  <c:x val="-3.1257754291693744E-2"/>
                  <c:y val="-1.907525563846532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AB1-4964-8A09-6619F41A2A4E}"/>
                </c:ext>
                <c:ext xmlns:c15="http://schemas.microsoft.com/office/drawing/2012/chart" uri="{CE6537A1-D6FC-4f65-9D91-7224C49458BB}">
                  <c15:layout/>
                </c:ext>
              </c:extLst>
            </c:dLbl>
            <c:dLbl>
              <c:idx val="3"/>
              <c:layout>
                <c:manualLayout>
                  <c:x val="-3.339199266758322E-2"/>
                  <c:y val="2.62998746778274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E4B-439F-AD20-2C3C8A0972EF}"/>
                </c:ext>
                <c:ext xmlns:c15="http://schemas.microsoft.com/office/drawing/2012/chart" uri="{CE6537A1-D6FC-4f65-9D91-7224C49458BB}"/>
              </c:extLst>
            </c:dLbl>
            <c:dLbl>
              <c:idx val="4"/>
              <c:layout>
                <c:manualLayout>
                  <c:x val="-3.3069699620880723E-2"/>
                  <c:y val="2.2252488709181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E4B-439F-AD20-2C3C8A0972EF}"/>
                </c:ext>
                <c:ext xmlns:c15="http://schemas.microsoft.com/office/drawing/2012/chart" uri="{CE6537A1-D6FC-4f65-9D91-7224C49458BB}"/>
              </c:extLst>
            </c:dLbl>
            <c:spPr>
              <a:solidFill>
                <a:srgbClr val="FFFFFF"/>
              </a:solidFill>
              <a:ln w="25400">
                <a:noFill/>
              </a:ln>
            </c:spPr>
            <c:txPr>
              <a:bodyPr/>
              <a:lstStyle/>
              <a:p>
                <a:pPr>
                  <a:defRPr sz="1000" b="1" i="0" u="none" strike="noStrike" baseline="0">
                    <a:solidFill>
                      <a:srgbClr val="FF0000"/>
                    </a:solidFill>
                    <a:latin typeface="Arial CE"/>
                    <a:ea typeface="Arial CE"/>
                    <a:cs typeface="Arial CE"/>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'[Basic 2021-2023.xlsx]Rezultat CPJ, CPC'!$B$8:$D$8</c:f>
              <c:numCache>
                <c:formatCode>General</c:formatCode>
                <c:ptCount val="3"/>
                <c:pt idx="0">
                  <c:v>2021</c:v>
                </c:pt>
                <c:pt idx="1">
                  <c:v>2022</c:v>
                </c:pt>
                <c:pt idx="2">
                  <c:v>2023</c:v>
                </c:pt>
              </c:numCache>
            </c:numRef>
          </c:cat>
          <c:val>
            <c:numRef>
              <c:f>'[Basic 2021-2023.xlsx]Rezultat CPJ, CPC'!$B$22:$E$22</c:f>
              <c:numCache>
                <c:formatCode>#\ ##0;\(#\ ##0\)</c:formatCode>
                <c:ptCount val="3"/>
                <c:pt idx="0">
                  <c:v>4797.038834951456</c:v>
                </c:pt>
                <c:pt idx="1">
                  <c:v>5148.5413677666193</c:v>
                </c:pt>
                <c:pt idx="2">
                  <c:v>5036.6816143497754</c:v>
                </c:pt>
              </c:numCache>
            </c:numRef>
          </c:val>
          <c:smooth val="1"/>
          <c:extLst xmlns:c16r2="http://schemas.microsoft.com/office/drawing/2015/06/chart">
            <c:ext xmlns:c16="http://schemas.microsoft.com/office/drawing/2014/chart" uri="{C3380CC4-5D6E-409C-BE32-E72D297353CC}">
              <c16:uniqueId val="{0000000D-9E4B-439F-AD20-2C3C8A0972EF}"/>
            </c:ext>
          </c:extLst>
        </c:ser>
        <c:dLbls>
          <c:showLegendKey val="0"/>
          <c:showVal val="0"/>
          <c:showCatName val="0"/>
          <c:showSerName val="0"/>
          <c:showPercent val="0"/>
          <c:showBubbleSize val="0"/>
        </c:dLbls>
        <c:marker val="1"/>
        <c:smooth val="0"/>
        <c:axId val="-1358719952"/>
        <c:axId val="-1358704720"/>
      </c:lineChart>
      <c:catAx>
        <c:axId val="-13587123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358711792"/>
        <c:crosses val="autoZero"/>
        <c:auto val="0"/>
        <c:lblAlgn val="ctr"/>
        <c:lblOffset val="100"/>
        <c:tickLblSkip val="1"/>
        <c:tickMarkSkip val="1"/>
        <c:noMultiLvlLbl val="0"/>
      </c:catAx>
      <c:valAx>
        <c:axId val="-1358711792"/>
        <c:scaling>
          <c:orientation val="minMax"/>
        </c:scaling>
        <c:delete val="0"/>
        <c:axPos val="l"/>
        <c:majorGridlines>
          <c:spPr>
            <a:ln w="3175">
              <a:solidFill>
                <a:srgbClr val="C0C0C0"/>
              </a:solidFill>
              <a:prstDash val="solid"/>
            </a:ln>
          </c:spPr>
        </c:majorGridlines>
        <c:title>
          <c:tx>
            <c:rich>
              <a:bodyPr/>
              <a:lstStyle/>
              <a:p>
                <a:pPr>
                  <a:defRPr sz="800" b="0" i="0" u="none" strike="noStrike" baseline="0">
                    <a:solidFill>
                      <a:srgbClr val="000000"/>
                    </a:solidFill>
                    <a:latin typeface="Arial CE"/>
                    <a:ea typeface="Arial CE"/>
                    <a:cs typeface="Arial CE"/>
                  </a:defRPr>
                </a:pPr>
                <a:r>
                  <a:rPr lang="ro-RO"/>
                  <a:t>Cauze</a:t>
                </a:r>
                <a:r>
                  <a:rPr lang="ro-RO" baseline="0"/>
                  <a:t> per judecător</a:t>
                </a:r>
                <a:endParaRPr lang="en-GB"/>
              </a:p>
            </c:rich>
          </c:tx>
          <c:layout>
            <c:manualLayout>
              <c:xMode val="edge"/>
              <c:yMode val="edge"/>
              <c:x val="2.9316002166395867E-2"/>
              <c:y val="0.39641996765759357"/>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8712336"/>
        <c:crosses val="autoZero"/>
        <c:crossBetween val="between"/>
      </c:valAx>
      <c:catAx>
        <c:axId val="-1358719952"/>
        <c:scaling>
          <c:orientation val="minMax"/>
        </c:scaling>
        <c:delete val="1"/>
        <c:axPos val="b"/>
        <c:numFmt formatCode="General" sourceLinked="1"/>
        <c:majorTickMark val="out"/>
        <c:minorTickMark val="none"/>
        <c:tickLblPos val="nextTo"/>
        <c:crossAx val="-1358704720"/>
        <c:crosses val="autoZero"/>
        <c:auto val="0"/>
        <c:lblAlgn val="ctr"/>
        <c:lblOffset val="100"/>
        <c:noMultiLvlLbl val="0"/>
      </c:catAx>
      <c:valAx>
        <c:axId val="-1358704720"/>
        <c:scaling>
          <c:orientation val="minMax"/>
        </c:scaling>
        <c:delete val="0"/>
        <c:axPos val="r"/>
        <c:title>
          <c:tx>
            <c:rich>
              <a:bodyPr/>
              <a:lstStyle/>
              <a:p>
                <a:pPr>
                  <a:defRPr sz="800" b="0" i="0" u="none" strike="noStrike" baseline="0">
                    <a:solidFill>
                      <a:srgbClr val="000000"/>
                    </a:solidFill>
                    <a:latin typeface="Arial CE"/>
                    <a:ea typeface="Arial CE"/>
                    <a:cs typeface="Arial CE"/>
                  </a:defRPr>
                </a:pPr>
                <a:r>
                  <a:rPr lang="en-GB"/>
                  <a:t>Cost </a:t>
                </a:r>
                <a:r>
                  <a:rPr lang="ro-RO"/>
                  <a:t>per</a:t>
                </a:r>
                <a:r>
                  <a:rPr lang="en-GB"/>
                  <a:t> Ca</a:t>
                </a:r>
                <a:r>
                  <a:rPr lang="ro-RO"/>
                  <a:t>uză</a:t>
                </a:r>
                <a:r>
                  <a:rPr lang="en-GB"/>
                  <a:t> </a:t>
                </a:r>
                <a:r>
                  <a:rPr lang="ro-RO"/>
                  <a:t>(MDL)</a:t>
                </a:r>
                <a:endParaRPr lang="en-GB"/>
              </a:p>
            </c:rich>
          </c:tx>
          <c:layout>
            <c:manualLayout>
              <c:xMode val="edge"/>
              <c:yMode val="edge"/>
              <c:x val="0.94722959630046244"/>
              <c:y val="0.36783381972358348"/>
            </c:manualLayout>
          </c:layout>
          <c:overlay val="0"/>
          <c:spPr>
            <a:noFill/>
            <a:ln w="25400">
              <a:noFill/>
            </a:ln>
          </c:spPr>
        </c:title>
        <c:numFmt formatCode="#,##0.0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358719952"/>
        <c:crosses val="max"/>
        <c:crossBetween val="between"/>
      </c:valAx>
      <c:spPr>
        <a:solidFill>
          <a:srgbClr val="FFFFFF"/>
        </a:solidFill>
        <a:ln w="12700">
          <a:solidFill>
            <a:srgbClr val="808080"/>
          </a:solidFill>
          <a:prstDash val="solid"/>
        </a:ln>
      </c:spPr>
    </c:plotArea>
    <c:legend>
      <c:legendPos val="b"/>
      <c:layout>
        <c:manualLayout>
          <c:xMode val="edge"/>
          <c:yMode val="edge"/>
          <c:x val="8.5395492230137884E-2"/>
          <c:y val="0.87601006753005972"/>
          <c:w val="0.87998200224971879"/>
          <c:h val="8.9013359816509416E-2"/>
        </c:manualLayout>
      </c:layout>
      <c:overlay val="0"/>
      <c:spPr>
        <a:solidFill>
          <a:srgbClr val="FFFFFF"/>
        </a:solidFill>
        <a:ln w="25400">
          <a:noFill/>
        </a:ln>
      </c:spPr>
      <c:txPr>
        <a:bodyPr/>
        <a:lstStyle/>
        <a:p>
          <a:pPr>
            <a:defRPr sz="1200"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CE"/>
          <a:ea typeface="Arial CE"/>
          <a:cs typeface="Arial CE"/>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0.14767</cdr:x>
      <cdr:y>0.04017</cdr:y>
    </cdr:from>
    <cdr:to>
      <cdr:x>0.80906</cdr:x>
      <cdr:y>0.11693</cdr:y>
    </cdr:to>
    <cdr:sp macro="" textlink="">
      <cdr:nvSpPr>
        <cdr:cNvPr id="3" name="TextBox 2"/>
        <cdr:cNvSpPr txBox="1"/>
      </cdr:nvSpPr>
      <cdr:spPr>
        <a:xfrm xmlns:a="http://schemas.openxmlformats.org/drawingml/2006/main">
          <a:off x="909932" y="199888"/>
          <a:ext cx="4075536" cy="3819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200" b="1"/>
            <a:t>Evoluția cauzelor soluționate,</a:t>
          </a:r>
          <a:r>
            <a:rPr lang="ro-RO" sz="1200" b="1" baseline="0"/>
            <a:t> per categorii, între 2021 și 2023</a:t>
          </a:r>
          <a:endParaRPr lang="ro-RO" sz="12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C3879F5-60A5-4595-8FF1-7C5C7173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33</Pages>
  <Words>7934</Words>
  <Characters>45227</Characters>
  <Application>Microsoft Office Word</Application>
  <DocSecurity>0</DocSecurity>
  <Lines>376</Lines>
  <Paragraphs>106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 Chisinau</dc:creator>
  <cp:lastModifiedBy>User</cp:lastModifiedBy>
  <cp:revision>64</cp:revision>
  <cp:lastPrinted>2024-02-06T10:58:00Z</cp:lastPrinted>
  <dcterms:created xsi:type="dcterms:W3CDTF">2024-01-16T12:56:00Z</dcterms:created>
  <dcterms:modified xsi:type="dcterms:W3CDTF">2024-02-07T12:32:00Z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2019</vt:lpwstr>
  </property>
  <property fmtid="{D5CDD505-2E9C-101B-9397-08002B2CF9AE}" pid="4" name="LastSaved">
    <vt:filetime>2024-01-16T00:00:00Z</vt:filetime>
  </property>
</Properties>
</file>